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B355" w14:textId="77777777" w:rsidR="00202CAE" w:rsidRPr="00202CAE" w:rsidRDefault="000F3C98" w:rsidP="00202CAE">
      <w:pPr>
        <w:jc w:val="center"/>
        <w:rPr>
          <w:b/>
          <w:bCs/>
        </w:rPr>
      </w:pPr>
      <w:r w:rsidRPr="00202CAE">
        <w:rPr>
          <w:b/>
          <w:bCs/>
        </w:rPr>
        <w:t>СОВЕТ ДЕПУТАТОВ</w:t>
      </w:r>
      <w:r w:rsidR="00202CAE" w:rsidRPr="00202CAE">
        <w:rPr>
          <w:b/>
          <w:bCs/>
        </w:rPr>
        <w:br/>
      </w:r>
      <w:r w:rsidRPr="00202CAE">
        <w:rPr>
          <w:b/>
          <w:bCs/>
        </w:rPr>
        <w:t>МУНИЦИПАЛЬНОГО ОБРАЗОВАНИЯ</w:t>
      </w:r>
      <w:r w:rsidR="00202CAE" w:rsidRPr="00202CAE">
        <w:rPr>
          <w:b/>
          <w:bCs/>
        </w:rPr>
        <w:br/>
      </w:r>
      <w:r w:rsidRPr="00202CAE">
        <w:rPr>
          <w:b/>
          <w:bCs/>
        </w:rPr>
        <w:t>ТИХВИНСКИЙ МУНИЦИПАЛЬНЫЙ РАЙОН</w:t>
      </w:r>
      <w:r w:rsidR="00202CAE" w:rsidRPr="00202CAE">
        <w:rPr>
          <w:b/>
          <w:bCs/>
        </w:rPr>
        <w:br/>
      </w:r>
      <w:r w:rsidRPr="00202CAE">
        <w:rPr>
          <w:b/>
          <w:bCs/>
        </w:rPr>
        <w:t>ЛЕНИНГРАДСКОЙ ОБЛАСТИ</w:t>
      </w:r>
      <w:r w:rsidR="00202CAE" w:rsidRPr="00202CAE">
        <w:rPr>
          <w:b/>
          <w:bCs/>
        </w:rPr>
        <w:br/>
      </w:r>
      <w:r w:rsidRPr="00202CAE">
        <w:rPr>
          <w:b/>
          <w:bCs/>
        </w:rPr>
        <w:t>(</w:t>
      </w:r>
      <w:r w:rsidR="00C857E0" w:rsidRPr="00202CAE">
        <w:rPr>
          <w:b/>
          <w:bCs/>
        </w:rPr>
        <w:t>СОВЕТ ДЕПУТАТОВ ТИХВИНСКОГО РАЙОНА</w:t>
      </w:r>
      <w:r w:rsidRPr="00202CAE">
        <w:rPr>
          <w:b/>
          <w:bCs/>
        </w:rPr>
        <w:t>)</w:t>
      </w:r>
      <w:r w:rsidR="00202CAE" w:rsidRPr="00202CAE">
        <w:rPr>
          <w:b/>
          <w:bCs/>
        </w:rPr>
        <w:br/>
      </w:r>
    </w:p>
    <w:p w14:paraId="03BF6E4E" w14:textId="4520B0A0" w:rsidR="000F3C98" w:rsidRPr="00202CAE" w:rsidRDefault="000F3C98" w:rsidP="00202CAE">
      <w:pPr>
        <w:jc w:val="center"/>
        <w:rPr>
          <w:b/>
          <w:bCs/>
        </w:rPr>
      </w:pPr>
      <w:r w:rsidRPr="00202CAE">
        <w:rPr>
          <w:b/>
          <w:bCs/>
        </w:rPr>
        <w:t>РЕШЕНИЕ</w:t>
      </w:r>
    </w:p>
    <w:p w14:paraId="61F74D99" w14:textId="77777777" w:rsidR="000F3C98" w:rsidRPr="00202CAE" w:rsidRDefault="000F3C98" w:rsidP="00202CAE">
      <w:pPr>
        <w:jc w:val="center"/>
        <w:rPr>
          <w:b/>
          <w:bCs/>
        </w:rPr>
      </w:pPr>
    </w:p>
    <w:p w14:paraId="6768C750" w14:textId="77777777" w:rsidR="000F3C98" w:rsidRPr="00202CAE" w:rsidRDefault="000F3C98" w:rsidP="00202CAE">
      <w:pPr>
        <w:jc w:val="center"/>
        <w:rPr>
          <w:b/>
          <w:bCs/>
        </w:rPr>
      </w:pPr>
    </w:p>
    <w:p w14:paraId="2B056B9D" w14:textId="019EB889" w:rsidR="000F3C98" w:rsidRPr="00202CAE" w:rsidRDefault="000F3C98">
      <w:pPr>
        <w:rPr>
          <w:bCs/>
          <w:szCs w:val="28"/>
        </w:rPr>
      </w:pPr>
      <w:r w:rsidRPr="00202CAE">
        <w:rPr>
          <w:bCs/>
          <w:szCs w:val="28"/>
        </w:rPr>
        <w:t xml:space="preserve">от </w:t>
      </w:r>
      <w:r w:rsidR="00202CAE" w:rsidRPr="00202CAE">
        <w:rPr>
          <w:bCs/>
          <w:szCs w:val="28"/>
          <w:u w:val="single"/>
        </w:rPr>
        <w:t>17 августа 2021 г.</w:t>
      </w:r>
      <w:r w:rsidR="00202CAE" w:rsidRPr="00202CAE">
        <w:rPr>
          <w:bCs/>
          <w:szCs w:val="28"/>
        </w:rPr>
        <w:tab/>
      </w:r>
      <w:r w:rsidR="00202CAE" w:rsidRPr="00202CAE">
        <w:rPr>
          <w:bCs/>
          <w:szCs w:val="28"/>
        </w:rPr>
        <w:tab/>
      </w:r>
      <w:r w:rsidR="00202CAE" w:rsidRPr="00202CAE">
        <w:rPr>
          <w:bCs/>
          <w:szCs w:val="28"/>
        </w:rPr>
        <w:tab/>
      </w:r>
      <w:r w:rsidRPr="00202CAE">
        <w:rPr>
          <w:bCs/>
          <w:szCs w:val="28"/>
        </w:rPr>
        <w:t xml:space="preserve"> № </w:t>
      </w:r>
      <w:r w:rsidR="00202CAE" w:rsidRPr="00202CAE">
        <w:rPr>
          <w:bCs/>
          <w:szCs w:val="28"/>
          <w:u w:val="single"/>
        </w:rPr>
        <w:t>01-107</w:t>
      </w:r>
    </w:p>
    <w:p w14:paraId="09FE305E" w14:textId="56818561" w:rsidR="00725FA2" w:rsidRPr="00202CAE" w:rsidRDefault="00725FA2" w:rsidP="00725FA2">
      <w:pPr>
        <w:rPr>
          <w:color w:val="000000"/>
          <w:szCs w:val="28"/>
        </w:rPr>
      </w:pPr>
    </w:p>
    <w:p w14:paraId="41E6BAE5" w14:textId="77777777" w:rsidR="00202CAE" w:rsidRPr="00202CAE" w:rsidRDefault="00202CAE" w:rsidP="00725FA2">
      <w:pPr>
        <w:rPr>
          <w:color w:val="000000"/>
          <w:szCs w:val="28"/>
        </w:rPr>
      </w:pPr>
    </w:p>
    <w:p w14:paraId="2CDF75C3" w14:textId="53A5142D" w:rsidR="00202CAE" w:rsidRPr="00202CAE" w:rsidRDefault="00202CAE" w:rsidP="00202CAE">
      <w:pPr>
        <w:ind w:right="4960"/>
        <w:rPr>
          <w:color w:val="000000"/>
          <w:szCs w:val="22"/>
        </w:rPr>
      </w:pPr>
      <w:r w:rsidRPr="00202CAE">
        <w:rPr>
          <w:color w:val="000000"/>
          <w:szCs w:val="22"/>
        </w:rPr>
        <w:t>О внесении изменений в Порядок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предпринимательства, утвержд</w:t>
      </w:r>
      <w:r w:rsidRPr="00202CAE">
        <w:rPr>
          <w:color w:val="000000"/>
          <w:szCs w:val="22"/>
        </w:rPr>
        <w:t>ё</w:t>
      </w:r>
      <w:r w:rsidRPr="00202CAE">
        <w:rPr>
          <w:color w:val="000000"/>
          <w:szCs w:val="22"/>
        </w:rPr>
        <w:t>нный решением совета депутатов Тихвинского района от 18 сентября 2018 года №</w:t>
      </w:r>
      <w:r w:rsidRPr="00202CAE">
        <w:rPr>
          <w:color w:val="000000"/>
          <w:szCs w:val="22"/>
        </w:rPr>
        <w:t> </w:t>
      </w:r>
      <w:r w:rsidRPr="00202CAE">
        <w:rPr>
          <w:color w:val="000000"/>
          <w:szCs w:val="22"/>
        </w:rPr>
        <w:t>01-225</w:t>
      </w:r>
    </w:p>
    <w:p w14:paraId="56AB6D9A" w14:textId="3F07E4C0" w:rsidR="00202CAE" w:rsidRPr="00202CAE" w:rsidRDefault="00202CAE" w:rsidP="00725FA2">
      <w:pPr>
        <w:rPr>
          <w:color w:val="000000"/>
          <w:szCs w:val="28"/>
        </w:rPr>
      </w:pPr>
      <w:r w:rsidRPr="00202CAE">
        <w:rPr>
          <w:color w:val="000000"/>
          <w:szCs w:val="28"/>
        </w:rPr>
        <w:t>22, 1500 ОБ</w:t>
      </w:r>
    </w:p>
    <w:p w14:paraId="7C6050FE" w14:textId="4B9CC92B" w:rsidR="00202CAE" w:rsidRPr="00202CAE" w:rsidRDefault="00202CAE" w:rsidP="00725FA2">
      <w:pPr>
        <w:rPr>
          <w:color w:val="000000"/>
          <w:szCs w:val="28"/>
        </w:rPr>
      </w:pPr>
    </w:p>
    <w:p w14:paraId="58DE58A0" w14:textId="77777777" w:rsidR="00202CAE" w:rsidRPr="00202CAE" w:rsidRDefault="00202CAE" w:rsidP="00725FA2">
      <w:pPr>
        <w:rPr>
          <w:color w:val="000000"/>
          <w:szCs w:val="28"/>
        </w:rPr>
      </w:pPr>
    </w:p>
    <w:p w14:paraId="69BE858D" w14:textId="567CB0AA" w:rsidR="00B726AA" w:rsidRDefault="00B726AA" w:rsidP="00202CAE">
      <w:pPr>
        <w:spacing w:after="120"/>
        <w:ind w:firstLine="720"/>
        <w:rPr>
          <w:color w:val="000000"/>
        </w:rPr>
      </w:pPr>
      <w:r>
        <w:t>Руководствуясь рекомендациями постановления Правительства Российской Федерации от 21 августа 2010 года №</w:t>
      </w:r>
      <w:r w:rsidR="00202CAE">
        <w:rPr>
          <w:lang w:val="en-US"/>
        </w:rPr>
        <w:t> </w:t>
      </w:r>
      <w:r>
        <w:t xml:space="preserve">645 «Об имущественной поддержке субъектов малого и среднего предпринимательства при предоставлении федерального имущества» (с изменениями), в соответствии со </w:t>
      </w:r>
      <w:r>
        <w:rPr>
          <w:color w:val="000000"/>
        </w:rPr>
        <w:t xml:space="preserve">статьей 20 </w:t>
      </w:r>
      <w:r w:rsidR="00590D97">
        <w:rPr>
          <w:color w:val="000000"/>
        </w:rPr>
        <w:t>у</w:t>
      </w:r>
      <w:r>
        <w:rPr>
          <w:color w:val="000000"/>
        </w:rPr>
        <w:t xml:space="preserve">става муниципального образования Тихвинский муниципальный район Ленинградской области, совет депутатов Тихвинского района </w:t>
      </w:r>
    </w:p>
    <w:p w14:paraId="4D166670" w14:textId="77777777" w:rsidR="00B726AA" w:rsidRDefault="00B726AA" w:rsidP="00202CAE">
      <w:pPr>
        <w:spacing w:after="120"/>
        <w:rPr>
          <w:color w:val="000000"/>
        </w:rPr>
      </w:pPr>
      <w:r>
        <w:rPr>
          <w:color w:val="000000"/>
        </w:rPr>
        <w:t>РЕШИЛ:</w:t>
      </w:r>
    </w:p>
    <w:p w14:paraId="1832EF35" w14:textId="77777777" w:rsidR="00590D97" w:rsidRDefault="00590D97" w:rsidP="00202CAE">
      <w:pPr>
        <w:spacing w:after="120"/>
        <w:ind w:firstLine="720"/>
        <w:rPr>
          <w:color w:val="000000"/>
        </w:rPr>
      </w:pPr>
    </w:p>
    <w:p w14:paraId="6F64A5F6" w14:textId="56E13173" w:rsidR="00B726AA" w:rsidRDefault="00B726AA" w:rsidP="00202CAE">
      <w:pPr>
        <w:spacing w:after="120"/>
        <w:ind w:firstLine="720"/>
        <w:rPr>
          <w:color w:val="000000"/>
        </w:rPr>
      </w:pPr>
      <w:r>
        <w:rPr>
          <w:color w:val="000000"/>
        </w:rPr>
        <w:t xml:space="preserve">1. Внести в Порядок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предпринимательства, </w:t>
      </w:r>
      <w:r w:rsidR="00202CAE">
        <w:rPr>
          <w:color w:val="000000"/>
        </w:rPr>
        <w:t>утверждённый</w:t>
      </w:r>
      <w:r>
        <w:rPr>
          <w:color w:val="000000"/>
        </w:rPr>
        <w:t xml:space="preserve"> решением совета депутатов Тихвинского района </w:t>
      </w:r>
      <w:r w:rsidRPr="000370FE">
        <w:rPr>
          <w:b/>
          <w:color w:val="000000"/>
        </w:rPr>
        <w:t>от 18 сентября 2018 года №</w:t>
      </w:r>
      <w:r w:rsidR="00202CAE">
        <w:rPr>
          <w:b/>
          <w:color w:val="000000"/>
          <w:lang w:val="en-US"/>
        </w:rPr>
        <w:t> </w:t>
      </w:r>
      <w:r w:rsidRPr="000370FE">
        <w:rPr>
          <w:b/>
          <w:color w:val="000000"/>
        </w:rPr>
        <w:t>01-225</w:t>
      </w:r>
      <w:r>
        <w:rPr>
          <w:color w:val="000000"/>
        </w:rPr>
        <w:t>, следующие изменения:</w:t>
      </w:r>
    </w:p>
    <w:p w14:paraId="325736E1" w14:textId="77777777" w:rsidR="00590D97" w:rsidRDefault="00590D97" w:rsidP="00202CAE">
      <w:pPr>
        <w:spacing w:after="120"/>
        <w:ind w:firstLine="720"/>
        <w:rPr>
          <w:color w:val="000000"/>
        </w:rPr>
      </w:pPr>
    </w:p>
    <w:p w14:paraId="033FAEF4" w14:textId="683AC9A9" w:rsidR="00B726AA" w:rsidRDefault="00B726AA" w:rsidP="00202CAE">
      <w:pPr>
        <w:spacing w:after="120"/>
        <w:ind w:firstLine="720"/>
        <w:rPr>
          <w:color w:val="000000"/>
        </w:rPr>
      </w:pPr>
      <w:r>
        <w:rPr>
          <w:color w:val="000000"/>
        </w:rPr>
        <w:t>Пункт 10 Порядка изложить в следующей редакции:</w:t>
      </w:r>
    </w:p>
    <w:p w14:paraId="3D277F5D" w14:textId="77777777" w:rsidR="00B726AA" w:rsidRPr="000566ED" w:rsidRDefault="00B726AA" w:rsidP="00202CAE">
      <w:pPr>
        <w:spacing w:after="120"/>
        <w:ind w:firstLine="720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«10. </w:t>
      </w:r>
      <w:r w:rsidRPr="000566ED">
        <w:rPr>
          <w:rFonts w:eastAsia="Calibri"/>
          <w:color w:val="000000"/>
          <w:lang w:eastAsia="en-US"/>
        </w:rPr>
        <w:t>Муниципальное имущество, предлагаемое для включения в Перечень, должно соответствовать следующим критериям:</w:t>
      </w:r>
    </w:p>
    <w:p w14:paraId="2F4DD985" w14:textId="00FADD19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color w:val="000000"/>
          <w:lang w:eastAsia="en-US"/>
        </w:rPr>
      </w:pPr>
      <w:r w:rsidRPr="00202CAE">
        <w:rPr>
          <w:rFonts w:eastAsia="Calibri"/>
          <w:color w:val="000000"/>
          <w:lang w:eastAsia="en-US"/>
        </w:rPr>
        <w:lastRenderedPageBreak/>
        <w:t>имущество свободно от прав третьих лиц,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предпринимательства;</w:t>
      </w:r>
    </w:p>
    <w:p w14:paraId="589E9FC7" w14:textId="5281CAD7" w:rsidR="00B726AA" w:rsidRPr="00202CAE" w:rsidRDefault="00B726AA" w:rsidP="00590D9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120"/>
        <w:ind w:left="993"/>
        <w:rPr>
          <w:rFonts w:eastAsia="Calibri"/>
          <w:lang w:eastAsia="en-US"/>
        </w:rPr>
      </w:pPr>
      <w:r w:rsidRPr="00202CAE">
        <w:rPr>
          <w:rFonts w:eastAsia="Calibri"/>
          <w:lang w:eastAsia="en-US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</w:t>
      </w:r>
      <w:r w:rsidR="00202CAE">
        <w:rPr>
          <w:rFonts w:eastAsia="Calibri"/>
          <w:lang w:eastAsia="en-US"/>
        </w:rPr>
        <w:t> </w:t>
      </w:r>
      <w:r w:rsidRPr="00202CAE">
        <w:rPr>
          <w:rFonts w:eastAsia="Calibri"/>
          <w:lang w:eastAsia="en-US"/>
        </w:rPr>
        <w:t>аренду на торгах или без проведения торгов;</w:t>
      </w:r>
    </w:p>
    <w:p w14:paraId="586474AD" w14:textId="17403FAA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color w:val="000000"/>
          <w:lang w:eastAsia="en-US"/>
        </w:rPr>
      </w:pPr>
      <w:r w:rsidRPr="00202CAE">
        <w:rPr>
          <w:rFonts w:eastAsia="Calibri"/>
          <w:color w:val="000000"/>
          <w:lang w:eastAsia="en-US"/>
        </w:rPr>
        <w:t>имущество не является объектом религиозного назначения;</w:t>
      </w:r>
    </w:p>
    <w:p w14:paraId="20DCF375" w14:textId="5659BFA7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lang w:eastAsia="en-US"/>
        </w:rPr>
      </w:pPr>
      <w:r w:rsidRPr="00202CAE">
        <w:rPr>
          <w:rFonts w:eastAsia="Calibri"/>
          <w:lang w:eastAsia="en-US"/>
        </w:rPr>
        <w:t>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14:paraId="5774847A" w14:textId="0A596DE3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lang w:eastAsia="en-US"/>
        </w:rPr>
      </w:pPr>
      <w:r w:rsidRPr="00202CAE">
        <w:rPr>
          <w:rFonts w:eastAsia="Calibri"/>
          <w:lang w:eastAsia="en-US"/>
        </w:rPr>
        <w:t>в отношении имущества не принято решение уполномоченного органа власти о предоставлении его иным лицам;</w:t>
      </w:r>
    </w:p>
    <w:p w14:paraId="2C0B2645" w14:textId="61DAEC8B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lang w:eastAsia="en-US"/>
        </w:rPr>
      </w:pPr>
      <w:r w:rsidRPr="00202CAE">
        <w:rPr>
          <w:rFonts w:eastAsia="Calibri"/>
          <w:lang w:eastAsia="en-US"/>
        </w:rPr>
        <w:t xml:space="preserve">имущество не подлежит приватизации в соответствии с прогнозным Планом приватизации муниципального имущества; </w:t>
      </w:r>
    </w:p>
    <w:p w14:paraId="42C7F8C3" w14:textId="7F96D36B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lang w:eastAsia="en-US"/>
        </w:rPr>
      </w:pPr>
      <w:r w:rsidRPr="00202CAE">
        <w:rPr>
          <w:rFonts w:eastAsia="Calibri"/>
          <w:lang w:eastAsia="en-US"/>
        </w:rPr>
        <w:t>имущество не признано аварийным и подлежащим сносу или реконструкции;</w:t>
      </w:r>
    </w:p>
    <w:p w14:paraId="0C9F2690" w14:textId="38A5F4C1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lang w:eastAsia="en-US"/>
        </w:rPr>
      </w:pPr>
      <w:r w:rsidRPr="00202CAE">
        <w:rPr>
          <w:rFonts w:eastAsia="Calibri"/>
          <w:lang w:eastAsia="en-US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14:paraId="50970DFF" w14:textId="54D05108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lang w:eastAsia="en-US"/>
        </w:rPr>
      </w:pPr>
      <w:r w:rsidRPr="00202CAE">
        <w:rPr>
          <w:rFonts w:eastAsia="Calibri"/>
          <w:lang w:eastAsia="en-US"/>
        </w:rPr>
        <w:t>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4E00C581" w14:textId="21F5AD63" w:rsidR="00B726AA" w:rsidRPr="00202CAE" w:rsidRDefault="00B726AA" w:rsidP="00590D97">
      <w:pPr>
        <w:pStyle w:val="a9"/>
        <w:numPr>
          <w:ilvl w:val="0"/>
          <w:numId w:val="2"/>
        </w:numPr>
        <w:spacing w:after="120"/>
        <w:ind w:left="993"/>
        <w:rPr>
          <w:rFonts w:eastAsia="Calibri"/>
          <w:lang w:eastAsia="en-US"/>
        </w:rPr>
      </w:pPr>
      <w:r w:rsidRPr="00202CAE">
        <w:rPr>
          <w:rFonts w:eastAsia="Calibri"/>
          <w:lang w:eastAsia="en-US"/>
        </w:rPr>
        <w:t>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имущества в перечень, а также согласие органа исполнительной власти, уполномоченного на согласование сделки с соответствующим имуществом, на включение имущества в перечень;</w:t>
      </w:r>
    </w:p>
    <w:p w14:paraId="0EA5C5DA" w14:textId="7DAF3F19" w:rsidR="00B726AA" w:rsidRDefault="00B726AA" w:rsidP="00590D97">
      <w:pPr>
        <w:pStyle w:val="a9"/>
        <w:numPr>
          <w:ilvl w:val="0"/>
          <w:numId w:val="2"/>
        </w:numPr>
        <w:spacing w:after="120"/>
        <w:ind w:left="993"/>
      </w:pPr>
      <w:r>
        <w:t>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</w:t>
      </w:r>
      <w:r w:rsidR="00202CAE">
        <w:t> </w:t>
      </w:r>
      <w:r>
        <w:t>соответствии с законодательством Российской Федерации</w:t>
      </w:r>
      <w:r w:rsidRPr="00202CAE">
        <w:rPr>
          <w:rFonts w:eastAsia="Calibri"/>
          <w:lang w:eastAsia="en-US"/>
        </w:rPr>
        <w:t>.</w:t>
      </w:r>
      <w:r w:rsidRPr="000566ED">
        <w:t>».</w:t>
      </w:r>
    </w:p>
    <w:p w14:paraId="07CDED9C" w14:textId="77777777" w:rsidR="00202CAE" w:rsidRDefault="00202CAE" w:rsidP="00202CAE">
      <w:pPr>
        <w:autoSpaceDE w:val="0"/>
        <w:autoSpaceDN w:val="0"/>
        <w:adjustRightInd w:val="0"/>
        <w:spacing w:after="120"/>
        <w:ind w:firstLine="720"/>
      </w:pPr>
    </w:p>
    <w:p w14:paraId="08A3E376" w14:textId="64FAE271" w:rsidR="00B726AA" w:rsidRDefault="00B726AA" w:rsidP="00202CAE">
      <w:pPr>
        <w:autoSpaceDE w:val="0"/>
        <w:autoSpaceDN w:val="0"/>
        <w:adjustRightInd w:val="0"/>
        <w:spacing w:after="120"/>
        <w:ind w:firstLine="720"/>
      </w:pPr>
      <w:r>
        <w:t>Пункт 15 порядка изложить в следующей редакции:</w:t>
      </w:r>
    </w:p>
    <w:p w14:paraId="1259E03D" w14:textId="14C1CF38" w:rsidR="00B726AA" w:rsidRPr="00130BE7" w:rsidRDefault="00B726AA" w:rsidP="00202CAE">
      <w:pPr>
        <w:spacing w:after="120"/>
        <w:ind w:firstLine="720"/>
        <w:rPr>
          <w:rFonts w:eastAsia="Calibri"/>
          <w:color w:val="000000"/>
          <w:lang w:eastAsia="en-US"/>
        </w:rPr>
      </w:pPr>
      <w:r>
        <w:t>«</w:t>
      </w:r>
      <w:r w:rsidRPr="00130BE7">
        <w:rPr>
          <w:rFonts w:eastAsia="Calibri"/>
          <w:color w:val="000000"/>
          <w:lang w:eastAsia="en-US"/>
        </w:rPr>
        <w:t xml:space="preserve">15. Условия передачи во временное владение и (или) пользование муниципального имущества, включенного в Перечень, определяются комиссией по недвижимости муниципального образования Тихвинский район с участием </w:t>
      </w:r>
      <w:r>
        <w:rPr>
          <w:rFonts w:eastAsia="Calibri"/>
          <w:color w:val="000000"/>
          <w:lang w:eastAsia="en-US"/>
        </w:rPr>
        <w:t>С</w:t>
      </w:r>
      <w:r w:rsidRPr="00130BE7">
        <w:rPr>
          <w:rFonts w:eastAsia="Calibri"/>
          <w:color w:val="000000"/>
          <w:lang w:eastAsia="en-US"/>
        </w:rPr>
        <w:t xml:space="preserve">овета </w:t>
      </w:r>
      <w:r>
        <w:rPr>
          <w:rFonts w:eastAsia="Calibri"/>
          <w:color w:val="000000"/>
          <w:lang w:eastAsia="en-US"/>
        </w:rPr>
        <w:lastRenderedPageBreak/>
        <w:t xml:space="preserve">по содействию развития </w:t>
      </w:r>
      <w:r w:rsidRPr="00130BE7">
        <w:rPr>
          <w:rFonts w:eastAsia="Calibri"/>
          <w:color w:val="000000"/>
          <w:lang w:eastAsia="en-US"/>
        </w:rPr>
        <w:t>малого и среднего предпринимательства при администрации Тихвинского района.</w:t>
      </w:r>
      <w:r>
        <w:rPr>
          <w:rFonts w:eastAsia="Calibri"/>
          <w:color w:val="000000"/>
          <w:lang w:eastAsia="en-US"/>
        </w:rPr>
        <w:t>»</w:t>
      </w:r>
    </w:p>
    <w:p w14:paraId="1CFC4ABF" w14:textId="77777777" w:rsidR="00B726AA" w:rsidRDefault="00B726AA" w:rsidP="00202CAE">
      <w:pPr>
        <w:spacing w:after="120"/>
        <w:ind w:firstLine="720"/>
        <w:rPr>
          <w:color w:val="000000"/>
        </w:rPr>
      </w:pPr>
      <w:r>
        <w:rPr>
          <w:color w:val="000000"/>
        </w:rPr>
        <w:t>2. Опубликовать настоящее решение в газете «Трудовая слава» и разместить на официальном сайте Тихвинского района.</w:t>
      </w:r>
    </w:p>
    <w:p w14:paraId="15CC38E9" w14:textId="77777777" w:rsidR="00B726AA" w:rsidRDefault="00B726AA" w:rsidP="00202CAE">
      <w:pPr>
        <w:spacing w:after="120"/>
        <w:ind w:firstLine="720"/>
        <w:rPr>
          <w:color w:val="000000"/>
        </w:rPr>
      </w:pPr>
      <w:r>
        <w:rPr>
          <w:color w:val="000000"/>
        </w:rPr>
        <w:t>3. Настоящее решение вступает в силу на следующий день после опубликования.</w:t>
      </w:r>
    </w:p>
    <w:p w14:paraId="56B00CF9" w14:textId="77777777" w:rsidR="00B726AA" w:rsidRDefault="00B726AA" w:rsidP="00202CAE">
      <w:pPr>
        <w:spacing w:after="120"/>
        <w:ind w:firstLine="225"/>
        <w:rPr>
          <w:color w:val="000000"/>
        </w:rPr>
      </w:pPr>
    </w:p>
    <w:p w14:paraId="3AEE8D7D" w14:textId="28F39617" w:rsidR="00B726AA" w:rsidRDefault="00B726AA" w:rsidP="000370FE">
      <w:pPr>
        <w:ind w:firstLine="225"/>
        <w:rPr>
          <w:color w:val="000000"/>
        </w:rPr>
      </w:pPr>
    </w:p>
    <w:p w14:paraId="23D1B691" w14:textId="77777777" w:rsidR="00202CAE" w:rsidRDefault="00202CAE" w:rsidP="000370FE">
      <w:pPr>
        <w:ind w:firstLine="225"/>
        <w:rPr>
          <w:color w:val="000000"/>
        </w:rPr>
      </w:pPr>
    </w:p>
    <w:p w14:paraId="6CB6D6DD" w14:textId="77777777" w:rsidR="00B726AA" w:rsidRDefault="00B726AA" w:rsidP="00B726AA">
      <w:pPr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14:paraId="3D5DD00D" w14:textId="77777777" w:rsidR="00B726AA" w:rsidRDefault="00B726AA" w:rsidP="00B726AA">
      <w:pPr>
        <w:rPr>
          <w:color w:val="000000"/>
        </w:rPr>
      </w:pPr>
      <w:r>
        <w:rPr>
          <w:color w:val="000000"/>
        </w:rPr>
        <w:t>Тихвинский муниципальный район</w:t>
      </w:r>
    </w:p>
    <w:p w14:paraId="53034EA0" w14:textId="520D56DF" w:rsidR="00B726AA" w:rsidRDefault="00B726AA" w:rsidP="00B726AA">
      <w:pPr>
        <w:rPr>
          <w:color w:val="000000"/>
        </w:rPr>
      </w:pPr>
      <w:r>
        <w:rPr>
          <w:color w:val="000000"/>
        </w:rPr>
        <w:t>Ленинградской области</w:t>
      </w:r>
      <w:r w:rsidR="00202CAE">
        <w:rPr>
          <w:color w:val="000000"/>
        </w:rPr>
        <w:tab/>
      </w:r>
      <w:r w:rsidR="00202CAE">
        <w:rPr>
          <w:color w:val="000000"/>
        </w:rPr>
        <w:tab/>
      </w:r>
      <w:r w:rsidR="00202CAE">
        <w:rPr>
          <w:color w:val="000000"/>
        </w:rPr>
        <w:tab/>
      </w:r>
      <w:r w:rsidR="00202CAE">
        <w:rPr>
          <w:color w:val="000000"/>
        </w:rPr>
        <w:tab/>
      </w:r>
      <w:r w:rsidR="00202CAE">
        <w:rPr>
          <w:color w:val="000000"/>
        </w:rPr>
        <w:tab/>
      </w:r>
      <w:r w:rsidR="00202CAE">
        <w:rPr>
          <w:color w:val="000000"/>
        </w:rPr>
        <w:tab/>
      </w:r>
      <w:r w:rsidR="00202CAE">
        <w:rPr>
          <w:color w:val="000000"/>
        </w:rPr>
        <w:tab/>
      </w:r>
      <w:r>
        <w:rPr>
          <w:color w:val="000000"/>
        </w:rPr>
        <w:t>А.</w:t>
      </w:r>
      <w:r w:rsidR="00202CAE">
        <w:rPr>
          <w:color w:val="000000"/>
        </w:rPr>
        <w:t> </w:t>
      </w:r>
      <w:r>
        <w:rPr>
          <w:color w:val="000000"/>
        </w:rPr>
        <w:t>В.</w:t>
      </w:r>
      <w:r w:rsidR="00202CAE">
        <w:rPr>
          <w:color w:val="000000"/>
        </w:rPr>
        <w:t> </w:t>
      </w:r>
      <w:r>
        <w:rPr>
          <w:color w:val="000000"/>
        </w:rPr>
        <w:t>Лазаревич</w:t>
      </w:r>
    </w:p>
    <w:p w14:paraId="40EC2A0A" w14:textId="77777777" w:rsidR="00B726AA" w:rsidRDefault="00B726AA" w:rsidP="000370FE">
      <w:pPr>
        <w:ind w:firstLine="225"/>
        <w:rPr>
          <w:color w:val="000000"/>
        </w:rPr>
      </w:pPr>
    </w:p>
    <w:p w14:paraId="3F159A46" w14:textId="77777777" w:rsidR="000370FE" w:rsidRDefault="000370FE" w:rsidP="000370FE">
      <w:pPr>
        <w:ind w:firstLine="225"/>
        <w:rPr>
          <w:color w:val="000000"/>
        </w:rPr>
      </w:pPr>
    </w:p>
    <w:p w14:paraId="3ACC44B3" w14:textId="1E6463CF" w:rsidR="00B726AA" w:rsidRDefault="00B726AA" w:rsidP="000370FE">
      <w:pPr>
        <w:ind w:firstLine="225"/>
        <w:rPr>
          <w:color w:val="000000"/>
        </w:rPr>
      </w:pPr>
    </w:p>
    <w:p w14:paraId="0C55BEAA" w14:textId="508037A7" w:rsidR="00590D97" w:rsidRDefault="00590D97" w:rsidP="000370FE">
      <w:pPr>
        <w:ind w:firstLine="225"/>
        <w:rPr>
          <w:color w:val="000000"/>
        </w:rPr>
      </w:pPr>
    </w:p>
    <w:p w14:paraId="61E3EED6" w14:textId="004E7A89" w:rsidR="00590D97" w:rsidRDefault="00590D97" w:rsidP="000370FE">
      <w:pPr>
        <w:ind w:firstLine="225"/>
        <w:rPr>
          <w:color w:val="000000"/>
        </w:rPr>
      </w:pPr>
    </w:p>
    <w:p w14:paraId="5DBF97BC" w14:textId="1A2CE975" w:rsidR="00590D97" w:rsidRDefault="00590D97" w:rsidP="000370FE">
      <w:pPr>
        <w:ind w:firstLine="225"/>
        <w:rPr>
          <w:color w:val="000000"/>
        </w:rPr>
      </w:pPr>
    </w:p>
    <w:p w14:paraId="4804ED6B" w14:textId="0014F964" w:rsidR="00590D97" w:rsidRDefault="00590D97" w:rsidP="000370FE">
      <w:pPr>
        <w:ind w:firstLine="225"/>
        <w:rPr>
          <w:color w:val="000000"/>
        </w:rPr>
      </w:pPr>
    </w:p>
    <w:p w14:paraId="4ECBD745" w14:textId="7D0E3E57" w:rsidR="00590D97" w:rsidRDefault="00590D97" w:rsidP="000370FE">
      <w:pPr>
        <w:ind w:firstLine="225"/>
        <w:rPr>
          <w:color w:val="000000"/>
        </w:rPr>
      </w:pPr>
    </w:p>
    <w:p w14:paraId="267A8C5D" w14:textId="46678FE5" w:rsidR="00590D97" w:rsidRDefault="00590D97" w:rsidP="000370FE">
      <w:pPr>
        <w:ind w:firstLine="225"/>
        <w:rPr>
          <w:color w:val="000000"/>
        </w:rPr>
      </w:pPr>
    </w:p>
    <w:p w14:paraId="0E08224E" w14:textId="6918C334" w:rsidR="00590D97" w:rsidRDefault="00590D97" w:rsidP="000370FE">
      <w:pPr>
        <w:ind w:firstLine="225"/>
        <w:rPr>
          <w:color w:val="000000"/>
        </w:rPr>
      </w:pPr>
    </w:p>
    <w:p w14:paraId="76059CEB" w14:textId="5061ED50" w:rsidR="00590D97" w:rsidRDefault="00590D97" w:rsidP="000370FE">
      <w:pPr>
        <w:ind w:firstLine="225"/>
        <w:rPr>
          <w:color w:val="000000"/>
        </w:rPr>
      </w:pPr>
    </w:p>
    <w:p w14:paraId="57D9FF56" w14:textId="612567F2" w:rsidR="00590D97" w:rsidRDefault="00590D97" w:rsidP="000370FE">
      <w:pPr>
        <w:ind w:firstLine="225"/>
        <w:rPr>
          <w:color w:val="000000"/>
        </w:rPr>
      </w:pPr>
    </w:p>
    <w:p w14:paraId="7311A9B8" w14:textId="07A8ECE3" w:rsidR="00590D97" w:rsidRDefault="00590D97" w:rsidP="000370FE">
      <w:pPr>
        <w:ind w:firstLine="225"/>
        <w:rPr>
          <w:color w:val="000000"/>
        </w:rPr>
      </w:pPr>
    </w:p>
    <w:p w14:paraId="76946973" w14:textId="369E4854" w:rsidR="00590D97" w:rsidRDefault="00590D97" w:rsidP="000370FE">
      <w:pPr>
        <w:ind w:firstLine="225"/>
        <w:rPr>
          <w:color w:val="000000"/>
        </w:rPr>
      </w:pPr>
    </w:p>
    <w:p w14:paraId="7149998D" w14:textId="2F94AAAA" w:rsidR="00590D97" w:rsidRDefault="00590D97" w:rsidP="000370FE">
      <w:pPr>
        <w:ind w:firstLine="225"/>
        <w:rPr>
          <w:color w:val="000000"/>
        </w:rPr>
      </w:pPr>
    </w:p>
    <w:p w14:paraId="7563F9B8" w14:textId="1770105E" w:rsidR="00590D97" w:rsidRDefault="00590D97" w:rsidP="000370FE">
      <w:pPr>
        <w:ind w:firstLine="225"/>
        <w:rPr>
          <w:color w:val="000000"/>
        </w:rPr>
      </w:pPr>
    </w:p>
    <w:p w14:paraId="413097D3" w14:textId="003D63E8" w:rsidR="00590D97" w:rsidRDefault="00590D97" w:rsidP="000370FE">
      <w:pPr>
        <w:ind w:firstLine="225"/>
        <w:rPr>
          <w:color w:val="000000"/>
        </w:rPr>
      </w:pPr>
    </w:p>
    <w:p w14:paraId="4E2E5E1F" w14:textId="63DDB6DC" w:rsidR="00590D97" w:rsidRDefault="00590D97" w:rsidP="000370FE">
      <w:pPr>
        <w:ind w:firstLine="225"/>
        <w:rPr>
          <w:color w:val="000000"/>
        </w:rPr>
      </w:pPr>
    </w:p>
    <w:p w14:paraId="4BBCF7DA" w14:textId="2B7D4F8C" w:rsidR="00590D97" w:rsidRDefault="00590D97" w:rsidP="000370FE">
      <w:pPr>
        <w:ind w:firstLine="225"/>
        <w:rPr>
          <w:color w:val="000000"/>
        </w:rPr>
      </w:pPr>
    </w:p>
    <w:p w14:paraId="0161702D" w14:textId="12191850" w:rsidR="00590D97" w:rsidRDefault="00590D97" w:rsidP="000370FE">
      <w:pPr>
        <w:ind w:firstLine="225"/>
        <w:rPr>
          <w:color w:val="000000"/>
        </w:rPr>
      </w:pPr>
    </w:p>
    <w:p w14:paraId="67C65DBF" w14:textId="400765EE" w:rsidR="00590D97" w:rsidRDefault="00590D97" w:rsidP="000370FE">
      <w:pPr>
        <w:ind w:firstLine="225"/>
        <w:rPr>
          <w:color w:val="000000"/>
        </w:rPr>
      </w:pPr>
    </w:p>
    <w:p w14:paraId="76DE2F14" w14:textId="44C10761" w:rsidR="00590D97" w:rsidRDefault="00590D97" w:rsidP="000370FE">
      <w:pPr>
        <w:ind w:firstLine="225"/>
        <w:rPr>
          <w:color w:val="000000"/>
        </w:rPr>
      </w:pPr>
    </w:p>
    <w:p w14:paraId="3C44EA7B" w14:textId="3AE44D25" w:rsidR="00590D97" w:rsidRDefault="00590D97" w:rsidP="000370FE">
      <w:pPr>
        <w:ind w:firstLine="225"/>
        <w:rPr>
          <w:color w:val="000000"/>
        </w:rPr>
      </w:pPr>
    </w:p>
    <w:p w14:paraId="637063D3" w14:textId="69B27841" w:rsidR="00590D97" w:rsidRDefault="00590D97" w:rsidP="000370FE">
      <w:pPr>
        <w:ind w:firstLine="225"/>
        <w:rPr>
          <w:color w:val="000000"/>
        </w:rPr>
      </w:pPr>
    </w:p>
    <w:p w14:paraId="7EBC5750" w14:textId="1A6E8204" w:rsidR="00590D97" w:rsidRDefault="00590D97" w:rsidP="000370FE">
      <w:pPr>
        <w:ind w:firstLine="225"/>
        <w:rPr>
          <w:color w:val="000000"/>
        </w:rPr>
      </w:pPr>
    </w:p>
    <w:p w14:paraId="1C7E80F0" w14:textId="3C25347B" w:rsidR="00590D97" w:rsidRDefault="00590D97" w:rsidP="000370FE">
      <w:pPr>
        <w:ind w:firstLine="225"/>
        <w:rPr>
          <w:color w:val="000000"/>
        </w:rPr>
      </w:pPr>
    </w:p>
    <w:p w14:paraId="7A5B1C7C" w14:textId="1460BE08" w:rsidR="00590D97" w:rsidRDefault="00590D97" w:rsidP="000370FE">
      <w:pPr>
        <w:ind w:firstLine="225"/>
        <w:rPr>
          <w:color w:val="000000"/>
        </w:rPr>
      </w:pPr>
    </w:p>
    <w:p w14:paraId="5E66EB7B" w14:textId="2D64BED4" w:rsidR="00590D97" w:rsidRDefault="00590D97" w:rsidP="000370FE">
      <w:pPr>
        <w:ind w:firstLine="225"/>
        <w:rPr>
          <w:color w:val="000000"/>
        </w:rPr>
      </w:pPr>
    </w:p>
    <w:p w14:paraId="0CF98922" w14:textId="77777777" w:rsidR="00590D97" w:rsidRDefault="00590D97" w:rsidP="000370FE">
      <w:pPr>
        <w:ind w:firstLine="225"/>
        <w:rPr>
          <w:color w:val="000000"/>
        </w:rPr>
      </w:pPr>
    </w:p>
    <w:p w14:paraId="497455A0" w14:textId="77777777" w:rsidR="00B726AA" w:rsidRDefault="00B726AA" w:rsidP="000370FE">
      <w:pPr>
        <w:ind w:firstLine="14"/>
        <w:rPr>
          <w:b/>
          <w:sz w:val="22"/>
          <w:szCs w:val="22"/>
        </w:rPr>
      </w:pPr>
    </w:p>
    <w:p w14:paraId="0F05C9B9" w14:textId="77777777" w:rsidR="00B726AA" w:rsidRPr="00B726AA" w:rsidRDefault="00B726AA" w:rsidP="000370FE">
      <w:pPr>
        <w:rPr>
          <w:sz w:val="24"/>
          <w:szCs w:val="22"/>
        </w:rPr>
      </w:pPr>
      <w:r w:rsidRPr="00B726AA">
        <w:rPr>
          <w:sz w:val="24"/>
          <w:szCs w:val="22"/>
        </w:rPr>
        <w:t>Зеркова Вера Николаевна,</w:t>
      </w:r>
    </w:p>
    <w:p w14:paraId="63D284BD" w14:textId="298B6C04" w:rsidR="00B726AA" w:rsidRDefault="00B726AA" w:rsidP="00202CAE">
      <w:pPr>
        <w:rPr>
          <w:b/>
        </w:rPr>
      </w:pPr>
      <w:r w:rsidRPr="00B726AA">
        <w:rPr>
          <w:sz w:val="24"/>
          <w:szCs w:val="22"/>
        </w:rPr>
        <w:t>75-934</w:t>
      </w:r>
    </w:p>
    <w:sectPr w:rsidR="00B726AA" w:rsidSect="00202CAE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9DE"/>
    <w:multiLevelType w:val="hybridMultilevel"/>
    <w:tmpl w:val="E382AC4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EF"/>
    <w:rsid w:val="000370FE"/>
    <w:rsid w:val="000F3C98"/>
    <w:rsid w:val="001764EF"/>
    <w:rsid w:val="00202CAE"/>
    <w:rsid w:val="00590D97"/>
    <w:rsid w:val="006441F0"/>
    <w:rsid w:val="00725FA2"/>
    <w:rsid w:val="008438DE"/>
    <w:rsid w:val="008B5132"/>
    <w:rsid w:val="00B726AA"/>
    <w:rsid w:val="00C857E0"/>
    <w:rsid w:val="00E57BCF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9F2600"/>
  <w15:chartTrackingRefBased/>
  <w15:docId w15:val="{B96B78F7-271C-48FD-8E0C-71B9C3AB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B726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26A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725FA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11">
    <w:name w:val="Заголовок 1 Знак"/>
    <w:link w:val="10"/>
    <w:rsid w:val="00B726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26AA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B726AA"/>
    <w:pPr>
      <w:spacing w:after="120" w:line="480" w:lineRule="auto"/>
      <w:jc w:val="left"/>
    </w:pPr>
    <w:rPr>
      <w:sz w:val="20"/>
    </w:rPr>
  </w:style>
  <w:style w:type="character" w:customStyle="1" w:styleId="22">
    <w:name w:val="Основной текст 2 Знак"/>
    <w:basedOn w:val="a0"/>
    <w:link w:val="21"/>
    <w:rsid w:val="00B726AA"/>
  </w:style>
  <w:style w:type="paragraph" w:customStyle="1" w:styleId="a6">
    <w:name w:val=" Знак Знак Знак Знак Знак Знак Знак Знак Знак Знак Знак Знак Знак Знак Знак Знак Знак Знак Знак Знак Знак Знак Знак Знак"/>
    <w:basedOn w:val="a"/>
    <w:rsid w:val="00B726A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7">
    <w:name w:val="Balloon Text"/>
    <w:basedOn w:val="a"/>
    <w:link w:val="a8"/>
    <w:rsid w:val="000370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370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0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реш. РСД.dot</Template>
  <TotalTime>15</TotalTime>
  <Pages>3</Pages>
  <Words>511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4221</CharactersWithSpaces>
  <SharedDoc>false</SharedDoc>
  <HLinks>
    <vt:vector size="36" baseType="variant">
      <vt:variant>
        <vt:i4>1114113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consultantplus://offline/ref=ADA11E7A73B8ED726569158E1EB81358BB001EBC768CC96997D862ACBB4B2A7A75F2232606943085387B01108B0DAB54182035BE75DBj8I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consultantplus://offline/ref=ADA11E7A73B8ED726569158E1EB81358BB001EBC768CC96997D862ACBB4B2A7A75F2232606953085387B01108B0DAB54182035BE75DBj8I</vt:lpwstr>
      </vt:variant>
      <vt:variant>
        <vt:lpwstr/>
      </vt:variant>
      <vt:variant>
        <vt:i4>1114125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consultantplus://offline/ref=ADA11E7A73B8ED726569158E1EB81358BB001EBC768CC96997D862ACBB4B2A7A75F2232606983085387B01108B0DAB54182035BE75DBj8I</vt:lpwstr>
      </vt:variant>
      <vt:variant>
        <vt:lpwstr/>
      </vt:variant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consultantplus://offline/ref=ADA11E7A73B8ED726569158E1EB81358BB001EBC768CC96997D862ACBB4B2A7A75F22326069E3085387B01108B0DAB54182035BE75DBj8I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consultantplus://offline/ref=ADA11E7A73B8ED726569158E1EB81358BB001EBC768CC96997D862ACBB4B2A7A75F22326069D3085387B01108B0DAB54182035BE75DBj8I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consultantplus://offline/ref=ADA11E7A73B8ED726569158E1EB81358BB001EBC768CC96997D862ACBB4B2A7A75F22321039D3ADA3D6E1048860BB34A103629BC77BBDDj0I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3</cp:revision>
  <cp:lastPrinted>2021-08-19T07:35:00Z</cp:lastPrinted>
  <dcterms:created xsi:type="dcterms:W3CDTF">2021-08-25T08:57:00Z</dcterms:created>
  <dcterms:modified xsi:type="dcterms:W3CDTF">2021-08-25T09:11:00Z</dcterms:modified>
</cp:coreProperties>
</file>