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w:t>
      </w:r>
      <w:r>
        <w:rPr>
          <w:b/>
          <w:sz w:val="22"/>
        </w:rPr>
        <w:t>Б</w:t>
      </w:r>
      <w:r>
        <w:rPr>
          <w:b/>
          <w:sz w:val="22"/>
        </w:rPr>
        <w:t>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36F32">
      <w:pPr>
        <w:tabs>
          <w:tab w:val="left" w:pos="567"/>
          <w:tab w:val="left" w:pos="3686"/>
        </w:tabs>
      </w:pPr>
      <w:r>
        <w:tab/>
        <w:t>8 мая 2019 г.</w:t>
      </w:r>
      <w:r>
        <w:tab/>
        <w:t>01-988-а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36F32" w:rsidTr="00536F32">
        <w:tc>
          <w:tcPr>
            <w:tcW w:w="4928" w:type="dxa"/>
            <w:tcBorders>
              <w:top w:val="nil"/>
              <w:left w:val="nil"/>
              <w:bottom w:val="nil"/>
              <w:right w:val="nil"/>
            </w:tcBorders>
            <w:shd w:val="clear" w:color="auto" w:fill="auto"/>
          </w:tcPr>
          <w:p w:rsidR="008A3858" w:rsidRPr="00536F32" w:rsidRDefault="00211968" w:rsidP="00B52D22">
            <w:pPr>
              <w:rPr>
                <w:b/>
                <w:sz w:val="24"/>
                <w:szCs w:val="24"/>
              </w:rPr>
            </w:pPr>
            <w:r w:rsidRPr="00536F32">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w:t>
            </w:r>
            <w:r w:rsidRPr="00536F32">
              <w:rPr>
                <w:bCs/>
                <w:sz w:val="24"/>
                <w:szCs w:val="24"/>
              </w:rPr>
              <w:t xml:space="preserve">  </w:t>
            </w:r>
            <w:r w:rsidRPr="00536F32">
              <w:rPr>
                <w:sz w:val="24"/>
                <w:szCs w:val="24"/>
              </w:rPr>
              <w:t>«Установление публичного сервитута в отношении земельных участков и (или) земель администрацией Тихвинского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c>
      </w:tr>
      <w:tr w:rsidR="001B088B" w:rsidRPr="001B088B" w:rsidTr="00536F32">
        <w:tc>
          <w:tcPr>
            <w:tcW w:w="4928" w:type="dxa"/>
            <w:tcBorders>
              <w:top w:val="nil"/>
              <w:left w:val="nil"/>
              <w:bottom w:val="nil"/>
              <w:right w:val="nil"/>
            </w:tcBorders>
            <w:shd w:val="clear" w:color="auto" w:fill="auto"/>
          </w:tcPr>
          <w:p w:rsidR="00211968" w:rsidRPr="001B088B" w:rsidRDefault="00536F32" w:rsidP="00B52D22">
            <w:pPr>
              <w:rPr>
                <w:sz w:val="24"/>
                <w:szCs w:val="24"/>
              </w:rPr>
            </w:pPr>
            <w:r w:rsidRPr="001B088B">
              <w:rPr>
                <w:sz w:val="24"/>
                <w:szCs w:val="24"/>
              </w:rPr>
              <w:t>21, 0800 ОБ НПА</w:t>
            </w:r>
          </w:p>
        </w:tc>
      </w:tr>
    </w:tbl>
    <w:p w:rsidR="00554BEC" w:rsidRDefault="00554BEC" w:rsidP="001A2440">
      <w:pPr>
        <w:ind w:right="-1" w:firstLine="709"/>
        <w:rPr>
          <w:sz w:val="22"/>
          <w:szCs w:val="22"/>
        </w:rPr>
      </w:pPr>
    </w:p>
    <w:p w:rsidR="00FB631A" w:rsidRPr="00211968" w:rsidRDefault="00FB631A" w:rsidP="00FB631A">
      <w:pPr>
        <w:ind w:firstLine="708"/>
        <w:rPr>
          <w:color w:val="000000"/>
          <w:szCs w:val="24"/>
        </w:rPr>
      </w:pPr>
      <w:r w:rsidRPr="00211968">
        <w:rPr>
          <w:color w:val="000000"/>
          <w:szCs w:val="24"/>
        </w:rPr>
        <w:t>В соотве</w:t>
      </w:r>
      <w:bookmarkStart w:id="0" w:name="_GoBack"/>
      <w:bookmarkEnd w:id="0"/>
      <w:r w:rsidRPr="00211968">
        <w:rPr>
          <w:color w:val="000000"/>
          <w:szCs w:val="24"/>
        </w:rPr>
        <w:t xml:space="preserve">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в соответствии со статьей 39.37 Земельного кодекса Российской Федерации; на основании абзаца 3 пункта 2 статьи 3.3 Федерального закона от 25 октября 2001 года </w:t>
      </w:r>
      <w:r w:rsidR="00415A35">
        <w:rPr>
          <w:color w:val="000000"/>
          <w:szCs w:val="24"/>
        </w:rPr>
        <w:t>№</w:t>
      </w:r>
      <w:r w:rsidRPr="00211968">
        <w:rPr>
          <w:color w:val="000000"/>
          <w:szCs w:val="24"/>
        </w:rPr>
        <w:t>137-ФЗ «О введении в действие Земельного кодекса Российской Федерации», пункт</w:t>
      </w:r>
      <w:r w:rsidR="00415A35">
        <w:rPr>
          <w:color w:val="000000"/>
          <w:szCs w:val="24"/>
        </w:rPr>
        <w:t>а</w:t>
      </w:r>
      <w:r w:rsidRPr="00211968">
        <w:rPr>
          <w:color w:val="000000"/>
          <w:szCs w:val="24"/>
        </w:rPr>
        <w:t xml:space="preserve">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FB631A" w:rsidRPr="00211968" w:rsidRDefault="00FB631A" w:rsidP="00FB631A">
      <w:pPr>
        <w:ind w:firstLine="708"/>
        <w:rPr>
          <w:szCs w:val="24"/>
        </w:rPr>
      </w:pPr>
      <w:r w:rsidRPr="00211968">
        <w:rPr>
          <w:color w:val="000000"/>
          <w:szCs w:val="24"/>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211968">
        <w:rPr>
          <w:szCs w:val="24"/>
        </w:rPr>
        <w:t>«Установление публичного сервитута в отношении земельных участков и (или) земель администрацией Тихвинского муниципального района Ленинградской области для их использования в целях, предусмотренных статьей 39.37 Земельного кодекса Российской Федерации» (приложение).</w:t>
      </w:r>
    </w:p>
    <w:p w:rsidR="00FB631A" w:rsidRPr="00211968" w:rsidRDefault="00FB631A" w:rsidP="00FB631A">
      <w:pPr>
        <w:ind w:firstLine="708"/>
        <w:rPr>
          <w:color w:val="000000"/>
          <w:szCs w:val="24"/>
        </w:rPr>
      </w:pPr>
      <w:r w:rsidRPr="00211968">
        <w:rPr>
          <w:color w:val="000000"/>
          <w:szCs w:val="24"/>
        </w:rPr>
        <w:t>2. Обнародовать настоящее постановление путем размещения в сети Интернет на официальном сайте Тихвинского района (</w:t>
      </w:r>
      <w:proofErr w:type="spellStart"/>
      <w:r w:rsidRPr="00211968">
        <w:rPr>
          <w:color w:val="000000"/>
          <w:szCs w:val="24"/>
        </w:rPr>
        <w:t>http</w:t>
      </w:r>
      <w:proofErr w:type="spellEnd"/>
      <w:r w:rsidRPr="00211968">
        <w:rPr>
          <w:color w:val="000000"/>
          <w:szCs w:val="24"/>
          <w:lang w:val="en-US"/>
        </w:rPr>
        <w:t>s</w:t>
      </w:r>
      <w:r w:rsidRPr="00211968">
        <w:rPr>
          <w:color w:val="000000"/>
          <w:szCs w:val="24"/>
        </w:rPr>
        <w:t>://</w:t>
      </w:r>
      <w:proofErr w:type="spellStart"/>
      <w:r w:rsidRPr="00211968">
        <w:rPr>
          <w:color w:val="000000"/>
          <w:szCs w:val="24"/>
        </w:rPr>
        <w:t>tikhvin.оrg</w:t>
      </w:r>
      <w:proofErr w:type="spellEnd"/>
      <w:r w:rsidRPr="00211968">
        <w:rPr>
          <w:color w:val="000000"/>
          <w:szCs w:val="24"/>
        </w:rPr>
        <w:t>) и на информационных стендах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2 этаж (комитет по управлению муниципальным имуществом).</w:t>
      </w:r>
    </w:p>
    <w:p w:rsidR="00FB631A" w:rsidRPr="00211968" w:rsidRDefault="00FB631A" w:rsidP="00FB631A">
      <w:pPr>
        <w:ind w:firstLine="708"/>
        <w:rPr>
          <w:color w:val="000000"/>
          <w:szCs w:val="24"/>
        </w:rPr>
      </w:pPr>
      <w:r w:rsidRPr="00211968">
        <w:rPr>
          <w:color w:val="000000"/>
          <w:szCs w:val="24"/>
        </w:rPr>
        <w:lastRenderedPageBreak/>
        <w:t>3. Контроль за исполнением настоящего постановления возложить заместителя главы администрации по экономике и инвестициям.</w:t>
      </w:r>
    </w:p>
    <w:p w:rsidR="00FB631A" w:rsidRPr="00415A35" w:rsidRDefault="00FB631A" w:rsidP="00FB631A">
      <w:pPr>
        <w:rPr>
          <w:szCs w:val="24"/>
        </w:rPr>
      </w:pPr>
    </w:p>
    <w:p w:rsidR="00FB631A" w:rsidRPr="00415A35" w:rsidRDefault="00FB631A" w:rsidP="00FB631A">
      <w:pPr>
        <w:rPr>
          <w:szCs w:val="24"/>
        </w:rPr>
      </w:pPr>
    </w:p>
    <w:p w:rsidR="00211968" w:rsidRPr="006C29D2" w:rsidRDefault="00211968" w:rsidP="006C29D2">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211968" w:rsidRDefault="00211968" w:rsidP="00FB631A">
      <w:pPr>
        <w:rPr>
          <w:sz w:val="24"/>
          <w:szCs w:val="24"/>
        </w:rPr>
      </w:pPr>
    </w:p>
    <w:p w:rsidR="00211968" w:rsidRDefault="00211968"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415A35" w:rsidRDefault="00415A35" w:rsidP="00FB631A">
      <w:pPr>
        <w:rPr>
          <w:color w:val="000000"/>
          <w:sz w:val="24"/>
          <w:szCs w:val="24"/>
        </w:rPr>
      </w:pPr>
    </w:p>
    <w:p w:rsidR="00211968" w:rsidRDefault="00211968" w:rsidP="00211968">
      <w:pPr>
        <w:rPr>
          <w:sz w:val="24"/>
          <w:szCs w:val="24"/>
        </w:rPr>
      </w:pPr>
      <w:r>
        <w:rPr>
          <w:sz w:val="24"/>
          <w:szCs w:val="24"/>
        </w:rPr>
        <w:t>Антонова Вера Сергеевна,</w:t>
      </w:r>
    </w:p>
    <w:p w:rsidR="00211968" w:rsidRDefault="00211968" w:rsidP="00211968">
      <w:pPr>
        <w:rPr>
          <w:sz w:val="24"/>
          <w:szCs w:val="24"/>
        </w:rPr>
      </w:pPr>
      <w:r>
        <w:rPr>
          <w:sz w:val="24"/>
          <w:szCs w:val="24"/>
        </w:rPr>
        <w:t>72</w:t>
      </w:r>
      <w:r>
        <w:rPr>
          <w:sz w:val="24"/>
          <w:szCs w:val="24"/>
        </w:rPr>
        <w:t>-</w:t>
      </w:r>
      <w:r>
        <w:rPr>
          <w:sz w:val="24"/>
          <w:szCs w:val="24"/>
        </w:rPr>
        <w:t>059</w:t>
      </w:r>
    </w:p>
    <w:p w:rsidR="00211968" w:rsidRDefault="00211968" w:rsidP="00211968">
      <w:pPr>
        <w:rPr>
          <w:i/>
          <w:color w:val="000000"/>
          <w:sz w:val="18"/>
        </w:rPr>
        <w:sectPr w:rsidR="00211968" w:rsidSect="00536F32">
          <w:headerReference w:type="default" r:id="rId7"/>
          <w:pgSz w:w="11907" w:h="16840"/>
          <w:pgMar w:top="851" w:right="1134" w:bottom="709" w:left="1701" w:header="720" w:footer="720" w:gutter="0"/>
          <w:cols w:space="720"/>
          <w:titlePg/>
          <w:docGrid w:linePitch="381"/>
        </w:sectPr>
      </w:pPr>
    </w:p>
    <w:p w:rsidR="00FB631A" w:rsidRDefault="00FB631A" w:rsidP="00FB631A">
      <w:pPr>
        <w:rPr>
          <w:color w:val="000000"/>
          <w:sz w:val="24"/>
          <w:szCs w:val="24"/>
        </w:rPr>
      </w:pPr>
    </w:p>
    <w:p w:rsidR="00FB631A" w:rsidRPr="00E94C12" w:rsidRDefault="00211968" w:rsidP="00FB631A">
      <w:pPr>
        <w:rPr>
          <w:i/>
          <w:color w:val="000000"/>
          <w:sz w:val="18"/>
          <w:szCs w:val="24"/>
        </w:rPr>
      </w:pPr>
      <w:r w:rsidRPr="00E94C12">
        <w:rPr>
          <w:i/>
          <w:color w:val="000000"/>
          <w:sz w:val="18"/>
          <w:szCs w:val="24"/>
        </w:rPr>
        <w:t>Согласовано:</w:t>
      </w:r>
    </w:p>
    <w:tbl>
      <w:tblPr>
        <w:tblW w:w="9214" w:type="dxa"/>
        <w:tblInd w:w="108" w:type="dxa"/>
        <w:tblLayout w:type="fixed"/>
        <w:tblLook w:val="04A0" w:firstRow="1" w:lastRow="0" w:firstColumn="1" w:lastColumn="0" w:noHBand="0" w:noVBand="1"/>
      </w:tblPr>
      <w:tblGrid>
        <w:gridCol w:w="5954"/>
        <w:gridCol w:w="571"/>
        <w:gridCol w:w="2689"/>
      </w:tblGrid>
      <w:tr w:rsidR="00211968" w:rsidRPr="00E94C12" w:rsidTr="00E94C12">
        <w:trPr>
          <w:trHeight w:val="555"/>
        </w:trPr>
        <w:tc>
          <w:tcPr>
            <w:tcW w:w="5954" w:type="dxa"/>
            <w:vAlign w:val="center"/>
            <w:hideMark/>
          </w:tcPr>
          <w:p w:rsidR="00211968" w:rsidRPr="00E94C12" w:rsidRDefault="00211968" w:rsidP="00211968">
            <w:pPr>
              <w:rPr>
                <w:i/>
                <w:sz w:val="18"/>
                <w:szCs w:val="24"/>
              </w:rPr>
            </w:pPr>
            <w:proofErr w:type="spellStart"/>
            <w:r w:rsidRPr="00E94C12">
              <w:rPr>
                <w:i/>
                <w:sz w:val="18"/>
                <w:szCs w:val="24"/>
              </w:rPr>
              <w:t>И.о</w:t>
            </w:r>
            <w:proofErr w:type="spellEnd"/>
            <w:r w:rsidRPr="00E94C12">
              <w:rPr>
                <w:i/>
                <w:sz w:val="18"/>
                <w:szCs w:val="24"/>
              </w:rPr>
              <w:t xml:space="preserve">. зам. главы администрации </w:t>
            </w:r>
          </w:p>
        </w:tc>
        <w:tc>
          <w:tcPr>
            <w:tcW w:w="571" w:type="dxa"/>
            <w:vAlign w:val="center"/>
          </w:tcPr>
          <w:p w:rsidR="00211968" w:rsidRPr="00E94C12" w:rsidRDefault="00211968" w:rsidP="00211968">
            <w:pPr>
              <w:rPr>
                <w:i/>
                <w:sz w:val="18"/>
                <w:szCs w:val="24"/>
              </w:rPr>
            </w:pPr>
          </w:p>
        </w:tc>
        <w:tc>
          <w:tcPr>
            <w:tcW w:w="2689" w:type="dxa"/>
            <w:vAlign w:val="center"/>
          </w:tcPr>
          <w:p w:rsidR="00211968" w:rsidRPr="00E94C12" w:rsidRDefault="00211968" w:rsidP="00211968">
            <w:pPr>
              <w:rPr>
                <w:i/>
                <w:sz w:val="18"/>
                <w:szCs w:val="24"/>
              </w:rPr>
            </w:pPr>
            <w:r w:rsidRPr="00E94C12">
              <w:rPr>
                <w:i/>
                <w:sz w:val="18"/>
                <w:szCs w:val="24"/>
              </w:rPr>
              <w:t>Федоров П.А.</w:t>
            </w:r>
          </w:p>
        </w:tc>
      </w:tr>
      <w:tr w:rsidR="00211968" w:rsidRPr="00E94C12" w:rsidTr="00E94C12">
        <w:trPr>
          <w:trHeight w:val="563"/>
        </w:trPr>
        <w:tc>
          <w:tcPr>
            <w:tcW w:w="5954" w:type="dxa"/>
            <w:vAlign w:val="center"/>
            <w:hideMark/>
          </w:tcPr>
          <w:p w:rsidR="00211968" w:rsidRPr="00E94C12" w:rsidRDefault="00211968" w:rsidP="00211968">
            <w:pPr>
              <w:rPr>
                <w:i/>
                <w:sz w:val="18"/>
                <w:szCs w:val="24"/>
              </w:rPr>
            </w:pPr>
            <w:r w:rsidRPr="00E94C12">
              <w:rPr>
                <w:i/>
                <w:sz w:val="18"/>
                <w:szCs w:val="24"/>
              </w:rPr>
              <w:t>Зав. общим отделом</w:t>
            </w:r>
          </w:p>
        </w:tc>
        <w:tc>
          <w:tcPr>
            <w:tcW w:w="571" w:type="dxa"/>
            <w:vAlign w:val="center"/>
          </w:tcPr>
          <w:p w:rsidR="00211968" w:rsidRPr="00E94C12" w:rsidRDefault="00211968" w:rsidP="00211968">
            <w:pPr>
              <w:rPr>
                <w:i/>
                <w:sz w:val="18"/>
                <w:szCs w:val="24"/>
              </w:rPr>
            </w:pPr>
          </w:p>
        </w:tc>
        <w:tc>
          <w:tcPr>
            <w:tcW w:w="2689" w:type="dxa"/>
            <w:vAlign w:val="center"/>
          </w:tcPr>
          <w:p w:rsidR="00211968" w:rsidRPr="00E94C12" w:rsidRDefault="00211968" w:rsidP="00211968">
            <w:pPr>
              <w:rPr>
                <w:i/>
                <w:sz w:val="18"/>
                <w:szCs w:val="24"/>
              </w:rPr>
            </w:pPr>
          </w:p>
          <w:p w:rsidR="00211968" w:rsidRPr="00E94C12" w:rsidRDefault="00211968" w:rsidP="00211968">
            <w:pPr>
              <w:rPr>
                <w:i/>
                <w:sz w:val="18"/>
                <w:szCs w:val="24"/>
              </w:rPr>
            </w:pPr>
            <w:r w:rsidRPr="00E94C12">
              <w:rPr>
                <w:i/>
                <w:sz w:val="18"/>
                <w:szCs w:val="24"/>
              </w:rPr>
              <w:t>Савранская</w:t>
            </w:r>
            <w:r w:rsidRPr="00E94C12">
              <w:rPr>
                <w:i/>
                <w:sz w:val="18"/>
                <w:szCs w:val="24"/>
              </w:rPr>
              <w:t xml:space="preserve"> </w:t>
            </w:r>
            <w:r w:rsidRPr="00E94C12">
              <w:rPr>
                <w:i/>
                <w:sz w:val="18"/>
                <w:szCs w:val="24"/>
              </w:rPr>
              <w:t>И.Г.</w:t>
            </w:r>
          </w:p>
        </w:tc>
      </w:tr>
      <w:tr w:rsidR="00211968" w:rsidRPr="00E94C12" w:rsidTr="00E94C12">
        <w:trPr>
          <w:trHeight w:val="555"/>
        </w:trPr>
        <w:tc>
          <w:tcPr>
            <w:tcW w:w="5954" w:type="dxa"/>
            <w:vAlign w:val="center"/>
            <w:hideMark/>
          </w:tcPr>
          <w:p w:rsidR="00211968" w:rsidRPr="00E94C12" w:rsidRDefault="00211968" w:rsidP="00E94C12">
            <w:pPr>
              <w:rPr>
                <w:i/>
                <w:sz w:val="18"/>
                <w:szCs w:val="24"/>
              </w:rPr>
            </w:pPr>
            <w:r w:rsidRPr="00E94C12">
              <w:rPr>
                <w:i/>
                <w:sz w:val="18"/>
                <w:szCs w:val="24"/>
              </w:rPr>
              <w:t>Зав. юридическим</w:t>
            </w:r>
            <w:r w:rsidR="00E94C12" w:rsidRPr="00E94C12">
              <w:rPr>
                <w:i/>
                <w:sz w:val="18"/>
                <w:szCs w:val="24"/>
              </w:rPr>
              <w:t xml:space="preserve"> </w:t>
            </w:r>
            <w:r w:rsidRPr="00E94C12">
              <w:rPr>
                <w:i/>
                <w:sz w:val="18"/>
                <w:szCs w:val="24"/>
              </w:rPr>
              <w:t>отделом</w:t>
            </w:r>
          </w:p>
        </w:tc>
        <w:tc>
          <w:tcPr>
            <w:tcW w:w="571" w:type="dxa"/>
            <w:vAlign w:val="center"/>
          </w:tcPr>
          <w:p w:rsidR="00211968" w:rsidRPr="00E94C12" w:rsidRDefault="00211968" w:rsidP="00211968">
            <w:pPr>
              <w:rPr>
                <w:i/>
                <w:sz w:val="18"/>
                <w:szCs w:val="24"/>
              </w:rPr>
            </w:pPr>
          </w:p>
        </w:tc>
        <w:tc>
          <w:tcPr>
            <w:tcW w:w="2689" w:type="dxa"/>
            <w:vAlign w:val="center"/>
          </w:tcPr>
          <w:p w:rsidR="00211968" w:rsidRPr="00E94C12" w:rsidRDefault="00211968" w:rsidP="00211968">
            <w:pPr>
              <w:rPr>
                <w:i/>
                <w:sz w:val="18"/>
                <w:szCs w:val="24"/>
              </w:rPr>
            </w:pPr>
            <w:r w:rsidRPr="00E94C12">
              <w:rPr>
                <w:i/>
                <w:sz w:val="18"/>
                <w:szCs w:val="24"/>
              </w:rPr>
              <w:t>Максимов</w:t>
            </w:r>
            <w:r w:rsidRPr="00E94C12">
              <w:rPr>
                <w:i/>
                <w:sz w:val="18"/>
                <w:szCs w:val="24"/>
              </w:rPr>
              <w:t xml:space="preserve"> </w:t>
            </w:r>
            <w:r w:rsidRPr="00E94C12">
              <w:rPr>
                <w:i/>
                <w:sz w:val="18"/>
                <w:szCs w:val="24"/>
              </w:rPr>
              <w:t>В.В.</w:t>
            </w:r>
          </w:p>
        </w:tc>
      </w:tr>
      <w:tr w:rsidR="00211968" w:rsidRPr="00E94C12" w:rsidTr="00E94C12">
        <w:trPr>
          <w:trHeight w:val="793"/>
        </w:trPr>
        <w:tc>
          <w:tcPr>
            <w:tcW w:w="5954" w:type="dxa"/>
            <w:vAlign w:val="center"/>
            <w:hideMark/>
          </w:tcPr>
          <w:p w:rsidR="00211968" w:rsidRPr="00E94C12" w:rsidRDefault="00211968" w:rsidP="00211968">
            <w:pPr>
              <w:rPr>
                <w:i/>
                <w:sz w:val="18"/>
                <w:szCs w:val="24"/>
              </w:rPr>
            </w:pPr>
            <w:proofErr w:type="spellStart"/>
            <w:r w:rsidRPr="00E94C12">
              <w:rPr>
                <w:i/>
                <w:sz w:val="18"/>
                <w:szCs w:val="24"/>
              </w:rPr>
              <w:t>И.о</w:t>
            </w:r>
            <w:proofErr w:type="spellEnd"/>
            <w:r w:rsidRPr="00E94C12">
              <w:rPr>
                <w:i/>
                <w:sz w:val="18"/>
                <w:szCs w:val="24"/>
              </w:rPr>
              <w:t>. председателя КУМИ - зав. отделом земельных отношений КУМИ</w:t>
            </w:r>
          </w:p>
        </w:tc>
        <w:tc>
          <w:tcPr>
            <w:tcW w:w="571" w:type="dxa"/>
            <w:vAlign w:val="center"/>
          </w:tcPr>
          <w:p w:rsidR="00211968" w:rsidRPr="00E94C12" w:rsidRDefault="00211968" w:rsidP="00211968">
            <w:pPr>
              <w:rPr>
                <w:i/>
                <w:sz w:val="18"/>
                <w:szCs w:val="24"/>
              </w:rPr>
            </w:pPr>
          </w:p>
        </w:tc>
        <w:tc>
          <w:tcPr>
            <w:tcW w:w="2689" w:type="dxa"/>
            <w:vAlign w:val="center"/>
          </w:tcPr>
          <w:p w:rsidR="00211968" w:rsidRPr="00E94C12" w:rsidRDefault="00211968" w:rsidP="00211968">
            <w:pPr>
              <w:rPr>
                <w:i/>
                <w:sz w:val="18"/>
                <w:szCs w:val="24"/>
              </w:rPr>
            </w:pPr>
            <w:r w:rsidRPr="00E94C12">
              <w:rPr>
                <w:i/>
                <w:sz w:val="18"/>
                <w:szCs w:val="24"/>
              </w:rPr>
              <w:t>Якушина</w:t>
            </w:r>
            <w:r w:rsidRPr="00E94C12">
              <w:rPr>
                <w:i/>
                <w:sz w:val="18"/>
                <w:szCs w:val="24"/>
              </w:rPr>
              <w:t xml:space="preserve"> </w:t>
            </w:r>
            <w:r w:rsidRPr="00E94C12">
              <w:rPr>
                <w:i/>
                <w:sz w:val="18"/>
                <w:szCs w:val="24"/>
              </w:rPr>
              <w:t>Т.В.</w:t>
            </w:r>
          </w:p>
        </w:tc>
      </w:tr>
      <w:tr w:rsidR="00211968" w:rsidRPr="00E94C12" w:rsidTr="00E94C12">
        <w:trPr>
          <w:trHeight w:val="793"/>
        </w:trPr>
        <w:tc>
          <w:tcPr>
            <w:tcW w:w="5954" w:type="dxa"/>
            <w:vAlign w:val="center"/>
            <w:hideMark/>
          </w:tcPr>
          <w:p w:rsidR="00211968" w:rsidRPr="00E94C12" w:rsidRDefault="00211968" w:rsidP="00211968">
            <w:pPr>
              <w:rPr>
                <w:i/>
                <w:sz w:val="18"/>
                <w:szCs w:val="24"/>
              </w:rPr>
            </w:pPr>
            <w:r w:rsidRPr="00E94C12">
              <w:rPr>
                <w:i/>
                <w:sz w:val="18"/>
                <w:szCs w:val="24"/>
              </w:rPr>
              <w:t>Зав. отделом информационного обеспечения</w:t>
            </w:r>
          </w:p>
        </w:tc>
        <w:tc>
          <w:tcPr>
            <w:tcW w:w="571" w:type="dxa"/>
            <w:vAlign w:val="center"/>
          </w:tcPr>
          <w:p w:rsidR="00211968" w:rsidRPr="00E94C12" w:rsidRDefault="00211968" w:rsidP="00211968">
            <w:pPr>
              <w:rPr>
                <w:i/>
                <w:sz w:val="18"/>
                <w:szCs w:val="24"/>
              </w:rPr>
            </w:pPr>
          </w:p>
        </w:tc>
        <w:tc>
          <w:tcPr>
            <w:tcW w:w="2689" w:type="dxa"/>
            <w:vAlign w:val="center"/>
          </w:tcPr>
          <w:p w:rsidR="00211968" w:rsidRPr="00E94C12" w:rsidRDefault="00211968" w:rsidP="00211968">
            <w:pPr>
              <w:rPr>
                <w:i/>
                <w:sz w:val="18"/>
                <w:szCs w:val="24"/>
              </w:rPr>
            </w:pPr>
            <w:r w:rsidRPr="00E94C12">
              <w:rPr>
                <w:i/>
                <w:sz w:val="18"/>
                <w:szCs w:val="24"/>
              </w:rPr>
              <w:t>Васильева</w:t>
            </w:r>
            <w:r w:rsidRPr="00E94C12">
              <w:rPr>
                <w:i/>
                <w:sz w:val="18"/>
                <w:szCs w:val="24"/>
              </w:rPr>
              <w:t xml:space="preserve"> </w:t>
            </w:r>
            <w:r w:rsidRPr="00E94C12">
              <w:rPr>
                <w:i/>
                <w:sz w:val="18"/>
                <w:szCs w:val="24"/>
              </w:rPr>
              <w:t>Е.Ю.</w:t>
            </w:r>
          </w:p>
        </w:tc>
      </w:tr>
    </w:tbl>
    <w:p w:rsidR="00FB631A" w:rsidRPr="00E94C12" w:rsidRDefault="00FB631A" w:rsidP="00FB631A">
      <w:pPr>
        <w:rPr>
          <w:rFonts w:ascii="Calibri" w:hAnsi="Calibri"/>
          <w:i/>
          <w:sz w:val="18"/>
          <w:szCs w:val="24"/>
          <w:lang w:eastAsia="en-US"/>
        </w:rPr>
      </w:pPr>
    </w:p>
    <w:p w:rsidR="00536F32" w:rsidRDefault="00536F32" w:rsidP="00536F32">
      <w:pPr>
        <w:ind w:right="22"/>
        <w:rPr>
          <w:i/>
          <w:sz w:val="18"/>
          <w:szCs w:val="24"/>
        </w:rPr>
      </w:pPr>
    </w:p>
    <w:p w:rsidR="00FB631A" w:rsidRPr="00E94C12" w:rsidRDefault="00FB631A" w:rsidP="00536F32">
      <w:pPr>
        <w:ind w:right="22"/>
        <w:rPr>
          <w:i/>
          <w:sz w:val="18"/>
          <w:szCs w:val="24"/>
        </w:rPr>
      </w:pPr>
      <w:r w:rsidRPr="00E94C12">
        <w:rPr>
          <w:i/>
          <w:sz w:val="18"/>
          <w:szCs w:val="24"/>
        </w:rPr>
        <w:t>РАССЫЛКА:</w:t>
      </w:r>
    </w:p>
    <w:p w:rsidR="00FB631A" w:rsidRPr="00E94C12" w:rsidRDefault="00FB631A" w:rsidP="00FB631A">
      <w:pPr>
        <w:rPr>
          <w:i/>
          <w:iCs/>
          <w:color w:val="000000"/>
          <w:sz w:val="18"/>
          <w:szCs w:val="24"/>
        </w:rPr>
      </w:pPr>
      <w:r w:rsidRPr="00E94C12">
        <w:rPr>
          <w:i/>
          <w:iCs/>
          <w:color w:val="000000"/>
          <w:sz w:val="18"/>
          <w:szCs w:val="24"/>
        </w:rPr>
        <w:t xml:space="preserve">Дело - 1 </w:t>
      </w:r>
    </w:p>
    <w:p w:rsidR="00FB631A" w:rsidRPr="00E94C12" w:rsidRDefault="00FB631A" w:rsidP="00FB631A">
      <w:pPr>
        <w:rPr>
          <w:i/>
          <w:color w:val="000000"/>
          <w:sz w:val="18"/>
          <w:szCs w:val="24"/>
        </w:rPr>
      </w:pPr>
      <w:r w:rsidRPr="00E94C12">
        <w:rPr>
          <w:i/>
          <w:iCs/>
          <w:color w:val="000000"/>
          <w:sz w:val="18"/>
          <w:szCs w:val="24"/>
        </w:rPr>
        <w:t>КУМИ - 2</w:t>
      </w:r>
    </w:p>
    <w:p w:rsidR="00FB631A" w:rsidRPr="00E94C12" w:rsidRDefault="00FB631A" w:rsidP="00FB631A">
      <w:pPr>
        <w:rPr>
          <w:i/>
          <w:iCs/>
          <w:color w:val="000000"/>
          <w:sz w:val="18"/>
          <w:szCs w:val="24"/>
        </w:rPr>
      </w:pPr>
      <w:r w:rsidRPr="00E94C12">
        <w:rPr>
          <w:i/>
          <w:iCs/>
          <w:color w:val="000000"/>
          <w:sz w:val="18"/>
          <w:szCs w:val="24"/>
        </w:rPr>
        <w:t xml:space="preserve">Общий отдел - 1 </w:t>
      </w:r>
    </w:p>
    <w:p w:rsidR="00FB631A" w:rsidRPr="00E94C12" w:rsidRDefault="00FB631A" w:rsidP="00FB631A">
      <w:pPr>
        <w:rPr>
          <w:i/>
          <w:iCs/>
          <w:color w:val="000000"/>
          <w:sz w:val="18"/>
          <w:szCs w:val="24"/>
        </w:rPr>
      </w:pPr>
      <w:r w:rsidRPr="00E94C12">
        <w:rPr>
          <w:i/>
          <w:iCs/>
          <w:color w:val="000000"/>
          <w:sz w:val="18"/>
          <w:szCs w:val="24"/>
        </w:rPr>
        <w:t>АНО «Редакция газеты «Трудовая слава» - 1</w:t>
      </w:r>
    </w:p>
    <w:p w:rsidR="00FB631A" w:rsidRPr="00E94C12" w:rsidRDefault="00FB631A" w:rsidP="00FB631A">
      <w:pPr>
        <w:rPr>
          <w:i/>
          <w:color w:val="000000"/>
          <w:sz w:val="18"/>
          <w:szCs w:val="24"/>
        </w:rPr>
      </w:pPr>
      <w:r w:rsidRPr="00E94C12">
        <w:rPr>
          <w:i/>
          <w:iCs/>
          <w:color w:val="000000"/>
          <w:sz w:val="18"/>
          <w:szCs w:val="24"/>
        </w:rPr>
        <w:t>Итого - 5</w:t>
      </w:r>
    </w:p>
    <w:p w:rsidR="00FB631A" w:rsidRDefault="00FB631A" w:rsidP="00FB631A">
      <w:pPr>
        <w:ind w:left="-709"/>
        <w:rPr>
          <w:sz w:val="24"/>
          <w:szCs w:val="24"/>
        </w:rPr>
      </w:pPr>
    </w:p>
    <w:p w:rsidR="00E94C12" w:rsidRDefault="00E94C12" w:rsidP="00FB631A">
      <w:pPr>
        <w:ind w:left="5940"/>
        <w:rPr>
          <w:sz w:val="24"/>
          <w:szCs w:val="24"/>
        </w:rPr>
        <w:sectPr w:rsidR="00E94C12" w:rsidSect="00E94C12">
          <w:pgSz w:w="11906" w:h="16838"/>
          <w:pgMar w:top="1134" w:right="1134" w:bottom="1134" w:left="1701" w:header="709" w:footer="709" w:gutter="0"/>
          <w:cols w:space="720"/>
        </w:sectPr>
      </w:pPr>
    </w:p>
    <w:p w:rsidR="00E94C12" w:rsidRDefault="00E94C12" w:rsidP="00FB631A">
      <w:pPr>
        <w:ind w:left="5940"/>
        <w:rPr>
          <w:sz w:val="24"/>
          <w:szCs w:val="24"/>
        </w:rPr>
      </w:pPr>
    </w:p>
    <w:p w:rsidR="00E94C12" w:rsidRPr="00E94C12" w:rsidRDefault="00E94C12" w:rsidP="00E94C12">
      <w:pPr>
        <w:pStyle w:val="ConsPlusNormal"/>
        <w:ind w:left="5040"/>
        <w:outlineLvl w:val="0"/>
        <w:rPr>
          <w:rFonts w:ascii="Times New Roman" w:hAnsi="Times New Roman" w:cs="Times New Roman"/>
          <w:sz w:val="24"/>
        </w:rPr>
      </w:pPr>
      <w:r w:rsidRPr="00E94C12">
        <w:rPr>
          <w:rFonts w:ascii="Times New Roman" w:hAnsi="Times New Roman" w:cs="Times New Roman"/>
          <w:sz w:val="24"/>
        </w:rPr>
        <w:t>УТВЕРЖДЕН</w:t>
      </w:r>
    </w:p>
    <w:p w:rsidR="00E94C12" w:rsidRPr="00E94C12" w:rsidRDefault="00E94C12" w:rsidP="00E94C12">
      <w:pPr>
        <w:pStyle w:val="ConsPlusNormal"/>
        <w:ind w:left="5040"/>
        <w:rPr>
          <w:rFonts w:ascii="Times New Roman" w:hAnsi="Times New Roman" w:cs="Times New Roman"/>
          <w:sz w:val="24"/>
        </w:rPr>
      </w:pPr>
      <w:r w:rsidRPr="00E94C12">
        <w:rPr>
          <w:rFonts w:ascii="Times New Roman" w:hAnsi="Times New Roman" w:cs="Times New Roman"/>
          <w:sz w:val="24"/>
        </w:rPr>
        <w:t>постановлением администрации</w:t>
      </w:r>
    </w:p>
    <w:p w:rsidR="00E94C12" w:rsidRPr="00E94C12" w:rsidRDefault="00E94C12" w:rsidP="00E94C12">
      <w:pPr>
        <w:pStyle w:val="ConsPlusNormal"/>
        <w:ind w:left="5040"/>
        <w:rPr>
          <w:rFonts w:ascii="Times New Roman" w:hAnsi="Times New Roman" w:cs="Times New Roman"/>
          <w:sz w:val="24"/>
        </w:rPr>
      </w:pPr>
      <w:r w:rsidRPr="00E94C12">
        <w:rPr>
          <w:rFonts w:ascii="Times New Roman" w:hAnsi="Times New Roman" w:cs="Times New Roman"/>
          <w:sz w:val="24"/>
        </w:rPr>
        <w:t>Тихвинского района</w:t>
      </w:r>
    </w:p>
    <w:p w:rsidR="00E94C12" w:rsidRPr="00E94C12" w:rsidRDefault="00E94C12" w:rsidP="00E94C12">
      <w:pPr>
        <w:pStyle w:val="ConsPlusNormal"/>
        <w:ind w:left="5040"/>
        <w:rPr>
          <w:rFonts w:ascii="Times New Roman" w:hAnsi="Times New Roman" w:cs="Times New Roman"/>
          <w:sz w:val="24"/>
        </w:rPr>
      </w:pPr>
      <w:r w:rsidRPr="00E94C12">
        <w:rPr>
          <w:rFonts w:ascii="Times New Roman" w:hAnsi="Times New Roman" w:cs="Times New Roman"/>
          <w:sz w:val="24"/>
        </w:rPr>
        <w:t>от 8 мая 2019г. №01-988-а</w:t>
      </w:r>
    </w:p>
    <w:p w:rsidR="00E94C12" w:rsidRPr="00E94C12" w:rsidRDefault="00E94C12" w:rsidP="00E94C12">
      <w:pPr>
        <w:pStyle w:val="ConsPlusNormal"/>
        <w:ind w:left="5040"/>
        <w:rPr>
          <w:rFonts w:ascii="Times New Roman" w:hAnsi="Times New Roman" w:cs="Times New Roman"/>
          <w:sz w:val="24"/>
        </w:rPr>
      </w:pPr>
      <w:r w:rsidRPr="00E94C12">
        <w:rPr>
          <w:rFonts w:ascii="Times New Roman" w:hAnsi="Times New Roman" w:cs="Times New Roman"/>
          <w:sz w:val="24"/>
        </w:rPr>
        <w:t>(приложение)</w:t>
      </w:r>
    </w:p>
    <w:p w:rsidR="00FB631A" w:rsidRPr="00E94C12" w:rsidRDefault="00FB631A" w:rsidP="00E94C12">
      <w:pPr>
        <w:ind w:left="6660"/>
        <w:rPr>
          <w:szCs w:val="24"/>
        </w:rPr>
      </w:pPr>
    </w:p>
    <w:p w:rsidR="00FB631A" w:rsidRDefault="00FB631A" w:rsidP="00FB631A">
      <w:pPr>
        <w:autoSpaceDE w:val="0"/>
        <w:autoSpaceDN w:val="0"/>
        <w:adjustRightInd w:val="0"/>
        <w:jc w:val="center"/>
        <w:rPr>
          <w:b/>
          <w:bCs/>
          <w:sz w:val="24"/>
          <w:szCs w:val="24"/>
        </w:rPr>
      </w:pPr>
    </w:p>
    <w:p w:rsidR="00FB631A" w:rsidRDefault="00FB631A" w:rsidP="00FB631A">
      <w:pPr>
        <w:ind w:firstLine="709"/>
        <w:jc w:val="center"/>
        <w:rPr>
          <w:b/>
          <w:sz w:val="24"/>
          <w:szCs w:val="24"/>
        </w:rPr>
      </w:pPr>
      <w:r>
        <w:rPr>
          <w:b/>
          <w:sz w:val="24"/>
          <w:szCs w:val="24"/>
        </w:rPr>
        <w:t>АДМИНИСТРАТИВНЫЙ РЕГЛАМЕНТ</w:t>
      </w:r>
    </w:p>
    <w:p w:rsidR="00FB631A" w:rsidRDefault="00FB631A" w:rsidP="00FB631A">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 «Установление публичного сервитута в отношении земельных участков и (или) земель администрацией Тихвинского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FB631A" w:rsidRDefault="00FB631A" w:rsidP="00FB631A">
      <w:pPr>
        <w:pStyle w:val="ConsPlusNormal"/>
        <w:jc w:val="center"/>
        <w:outlineLvl w:val="1"/>
        <w:rPr>
          <w:rFonts w:ascii="Times New Roman" w:hAnsi="Times New Roman" w:cs="Times New Roman"/>
          <w:sz w:val="24"/>
          <w:szCs w:val="24"/>
        </w:rPr>
      </w:pPr>
    </w:p>
    <w:p w:rsidR="00FB631A" w:rsidRDefault="00FB631A" w:rsidP="00FB631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rsidR="00FB631A" w:rsidRDefault="00FB631A" w:rsidP="00FB631A">
      <w:pPr>
        <w:pStyle w:val="ConsPlusNormal"/>
        <w:ind w:firstLine="540"/>
        <w:jc w:val="both"/>
        <w:rPr>
          <w:rFonts w:ascii="Times New Roman" w:hAnsi="Times New Roman" w:cs="Times New Roman"/>
          <w:sz w:val="24"/>
          <w:szCs w:val="24"/>
        </w:rPr>
      </w:pPr>
    </w:p>
    <w:p w:rsidR="00FB631A" w:rsidRDefault="00FB631A" w:rsidP="00FB631A">
      <w:pPr>
        <w:widowControl w:val="0"/>
        <w:autoSpaceDE w:val="0"/>
        <w:autoSpaceDN w:val="0"/>
        <w:ind w:firstLine="709"/>
        <w:rPr>
          <w:sz w:val="24"/>
          <w:szCs w:val="24"/>
        </w:rPr>
      </w:pPr>
      <w:r>
        <w:rPr>
          <w:sz w:val="24"/>
          <w:szCs w:val="24"/>
        </w:rPr>
        <w:t xml:space="preserve">1.1. Административный регламент устанавливает порядок и стандарт предоставления муниципальной услуги «Установление публичного сервитута в отношении земельных участков и (или) земель администрацией Тихвинского муниципального района Ленинградской области для их использования в целях, предусмотренных статьей 39.37 Земельного кодекса Российской Федерации» (далее – Административный регламент).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Заявителями, имеющими право на получение муниципальной услуги, являются: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юридические лица (далее – заявитель).</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ходатайством об установлении публичного сервитута вправе обратиться организация: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являющаяся организацией связи, - для размещения линий или сооружений связи, указанных в </w:t>
      </w:r>
      <w:r w:rsidRPr="00E94C12">
        <w:rPr>
          <w:rFonts w:ascii="Times New Roman" w:hAnsi="Times New Roman" w:cs="Times New Roman"/>
          <w:sz w:val="24"/>
          <w:szCs w:val="24"/>
        </w:rPr>
        <w:t>подпункте 1 статьи 39.37</w:t>
      </w:r>
      <w:r>
        <w:rPr>
          <w:rFonts w:ascii="Times New Roman" w:hAnsi="Times New Roman" w:cs="Times New Roman"/>
          <w:sz w:val="24"/>
          <w:szCs w:val="24"/>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E94C12">
        <w:rPr>
          <w:rFonts w:ascii="Times New Roman" w:hAnsi="Times New Roman" w:cs="Times New Roman"/>
          <w:sz w:val="24"/>
          <w:szCs w:val="24"/>
        </w:rPr>
        <w:t>подпунктах 2</w:t>
      </w:r>
      <w:r>
        <w:rPr>
          <w:rFonts w:ascii="Times New Roman" w:hAnsi="Times New Roman" w:cs="Times New Roman"/>
          <w:sz w:val="24"/>
          <w:szCs w:val="24"/>
        </w:rPr>
        <w:t xml:space="preserve"> - </w:t>
      </w:r>
      <w:r w:rsidRPr="00E94C12">
        <w:rPr>
          <w:rFonts w:ascii="Times New Roman" w:hAnsi="Times New Roman" w:cs="Times New Roman"/>
          <w:sz w:val="24"/>
          <w:szCs w:val="24"/>
        </w:rPr>
        <w:t>5 статьи 39.37</w:t>
      </w:r>
      <w:r>
        <w:rPr>
          <w:rFonts w:ascii="Times New Roman" w:hAnsi="Times New Roman" w:cs="Times New Roman"/>
          <w:sz w:val="24"/>
          <w:szCs w:val="24"/>
        </w:rPr>
        <w:t xml:space="preserve">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предусмотренная </w:t>
      </w:r>
      <w:r w:rsidRPr="00E94C12">
        <w:rPr>
          <w:rFonts w:ascii="Times New Roman" w:hAnsi="Times New Roman" w:cs="Times New Roman"/>
          <w:sz w:val="24"/>
          <w:szCs w:val="24"/>
        </w:rPr>
        <w:t>пунктом 1 статьи 56.4</w:t>
      </w:r>
      <w:r>
        <w:rPr>
          <w:rFonts w:ascii="Times New Roman" w:hAnsi="Times New Roman" w:cs="Times New Roman"/>
          <w:sz w:val="24"/>
          <w:szCs w:val="24"/>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Представлять интересы заявителя могут:</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лица, действующие в соответствии с законом или учредительными документами от имени заявителя без доверенности;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FB631A" w:rsidRDefault="00FB631A" w:rsidP="00FB631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1.3. Информация о месте нахождения органов, предоставляющих муниципальную услугу (далее - сведения информационного характера), размещается: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Тихвинского муниципального района в сети Интернет: </w:t>
      </w:r>
      <w:proofErr w:type="spellStart"/>
      <w:r>
        <w:rPr>
          <w:rFonts w:ascii="Times New Roman" w:hAnsi="Times New Roman" w:cs="Times New Roman"/>
          <w:sz w:val="24"/>
          <w:szCs w:val="24"/>
        </w:rPr>
        <w:t>http</w:t>
      </w:r>
      <w:proofErr w:type="spellEnd"/>
      <w:r>
        <w:rPr>
          <w:rFonts w:ascii="Times New Roman" w:hAnsi="Times New Roman" w:cs="Times New Roman"/>
          <w:sz w:val="24"/>
          <w:szCs w:val="24"/>
          <w:lang w:val="en-US"/>
        </w:rPr>
        <w:t>s</w:t>
      </w:r>
      <w:r>
        <w:rPr>
          <w:rFonts w:ascii="Times New Roman" w:hAnsi="Times New Roman" w:cs="Times New Roman"/>
          <w:sz w:val="24"/>
          <w:szCs w:val="24"/>
        </w:rPr>
        <w:t>://tikhvin.org/;</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www.gu.lenobl.ru; на Едином портале государственных услуг (далее - ЕПГУ): www.gosuslugi.ru.</w:t>
      </w:r>
    </w:p>
    <w:p w:rsidR="00FB631A" w:rsidRDefault="00FB631A" w:rsidP="00FB631A">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Полное наименование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Установление публичного сервитута в отношении земельных участков и (или) земель администрацией Тихвинского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Установление публичного сервитута в отношении земельного участка.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Муниципальную услугу предоставляет администрации Тихвинского муниципального района Ленинградской области (далее – Администрация).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Сведения о местонахождении и графике работы Администрации: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187555, Ленинградская область, Тихвинский муниципальный район, Тихвинское городское поселение, город Тихвин, 4 микрорайон, дом 42.</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График работы: с понедельника по четверг - с 8.45 до 18.00,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пятница - с 8.45 до 16.45, перерыв с 13.00 до 14.00.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Обеденный перерыв с 13-00 часов до 14-00 часов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Структурным подразделением, ответственным за предоставление муниципальной услуги является комитет по управлению муниципальным имуществом администрации Тихвинского муниципального района Ленинградской области (далее – КУМИ).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по адресу: 187555, Ленинградская область, Тихвинский муниципальный район, Тихвинское городское поселение, город Тихвин, 1 микрорайон, дом 2.</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График работы КУМИ: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 понедельника по четверг - с 8.45 до 18.00, перерыв с 13.00 до 14.00,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пятница - с 8.45 до 16.45, перерыв с 13.00 до 14.00.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Приемное время КУМИ: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Среда – с 09.30 до 12.30;   с 14.30 до 17.30.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Справочный телефон КУМИ (81367) 79641; 75200.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предоставлении услуги участвуют:</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Управление федеральной налоговой службы по Ленинградской области;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получения муниципальной услуги заявитель обращается с ходатайством </w:t>
      </w:r>
      <w:r>
        <w:rPr>
          <w:rFonts w:ascii="Times New Roman" w:hAnsi="Times New Roman" w:cs="Times New Roman"/>
          <w:sz w:val="24"/>
          <w:szCs w:val="24"/>
        </w:rPr>
        <w:lastRenderedPageBreak/>
        <w:t>об установлении публичного сервитута (далее – Ходатайство).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Ходатайство с комплектом документов принимается: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КУМИ;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 (при наличии соглашения);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 в Администрацию;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может записаться на прием для подачи Ходатайства следующими способами: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Администрацию,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посредством сайта МФЦ (при технической реализации) -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по телефону - в КУМИ,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КУМИ или МФЦ графика приема заявителей.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решение об установлении публичного сервитута (Приложение 4 к административному регламенту);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решение о возврате ходатайства без рассмотрения (Приложение 2 к административному регламенту);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 Результат предоставления муниципальной услуги предоставляется: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КУМИ;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посредством ПГУ ЛО/ЕПГУ (при технической реализации);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составляет:</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2.4.1.  Не более 14 рабочих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2.4.2. Не более 33 рабочих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30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rsidR="00FB631A" w:rsidRDefault="00FB631A" w:rsidP="00FB631A">
      <w:pPr>
        <w:pStyle w:val="ConsPlusNormal"/>
        <w:numPr>
          <w:ilvl w:val="0"/>
          <w:numId w:val="2"/>
        </w:numPr>
        <w:tabs>
          <w:tab w:val="left" w:pos="1276"/>
        </w:tabs>
        <w:ind w:left="0" w:firstLine="709"/>
        <w:jc w:val="both"/>
        <w:rPr>
          <w:rFonts w:ascii="Times New Roman" w:hAnsi="Times New Roman" w:cs="Times New Roman"/>
          <w:sz w:val="24"/>
          <w:szCs w:val="24"/>
        </w:rPr>
      </w:pPr>
      <w:bookmarkStart w:id="1" w:name="P99"/>
      <w:bookmarkEnd w:id="1"/>
      <w:r>
        <w:rPr>
          <w:rFonts w:ascii="Times New Roman" w:hAnsi="Times New Roman" w:cs="Times New Roman"/>
          <w:sz w:val="24"/>
          <w:szCs w:val="24"/>
        </w:rPr>
        <w:t>Гражданский кодекс Российской Федерации;</w:t>
      </w:r>
    </w:p>
    <w:p w:rsidR="00FB631A" w:rsidRDefault="00FB631A" w:rsidP="00FB631A">
      <w:pPr>
        <w:pStyle w:val="ConsPlusNormal"/>
        <w:numPr>
          <w:ilvl w:val="0"/>
          <w:numId w:val="2"/>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p w:rsidR="00FB631A" w:rsidRDefault="00FB631A" w:rsidP="00FB631A">
      <w:pPr>
        <w:pStyle w:val="ConsPlusNormal"/>
        <w:numPr>
          <w:ilvl w:val="0"/>
          <w:numId w:val="2"/>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FB631A" w:rsidRDefault="00FB631A" w:rsidP="00FB631A">
      <w:pPr>
        <w:pStyle w:val="ConsPlusNormal"/>
        <w:numPr>
          <w:ilvl w:val="0"/>
          <w:numId w:val="2"/>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24.07.2007 № 221-ФЗ «О кадастровой деятельности»;</w:t>
      </w:r>
    </w:p>
    <w:p w:rsidR="00FB631A" w:rsidRDefault="00FB631A" w:rsidP="00FB631A">
      <w:pPr>
        <w:pStyle w:val="ConsPlusNormal"/>
        <w:numPr>
          <w:ilvl w:val="0"/>
          <w:numId w:val="2"/>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29.07.1998 № 135-ФЗ «Об оценочной деятельности в Российской Федерации»;</w:t>
      </w:r>
    </w:p>
    <w:p w:rsidR="00FB631A" w:rsidRDefault="00FB631A" w:rsidP="00FB631A">
      <w:pPr>
        <w:pStyle w:val="ConsPlusNormal"/>
        <w:numPr>
          <w:ilvl w:val="0"/>
          <w:numId w:val="2"/>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органов местного самоуправления.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631A" w:rsidRDefault="00FB631A" w:rsidP="00FB631A">
      <w:pPr>
        <w:pStyle w:val="ConsPlusNormal"/>
        <w:ind w:firstLine="709"/>
        <w:jc w:val="both"/>
        <w:rPr>
          <w:rFonts w:ascii="Times New Roman" w:hAnsi="Times New Roman" w:cs="Times New Roman"/>
          <w:sz w:val="24"/>
          <w:szCs w:val="24"/>
        </w:rPr>
      </w:pPr>
      <w:bookmarkStart w:id="2" w:name="P100"/>
      <w:bookmarkEnd w:id="2"/>
      <w:r>
        <w:rPr>
          <w:rFonts w:ascii="Times New Roman" w:hAnsi="Times New Roman" w:cs="Times New Roman"/>
          <w:sz w:val="24"/>
          <w:szCs w:val="24"/>
        </w:rPr>
        <w:t>1)</w:t>
      </w:r>
      <w:r>
        <w:rPr>
          <w:rFonts w:ascii="Times New Roman" w:hAnsi="Times New Roman" w:cs="Times New Roman"/>
          <w:sz w:val="24"/>
          <w:szCs w:val="24"/>
        </w:rPr>
        <w:tab/>
        <w:t xml:space="preserve"> ходатайство об установлении публичного сервитута (Приложение 1 к административному регламенту)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ходатайстве должны быть указаны:</w:t>
      </w:r>
    </w:p>
    <w:p w:rsidR="00FB631A" w:rsidRDefault="00FB631A" w:rsidP="00FB631A">
      <w:pPr>
        <w:pStyle w:val="ConsPlusNormal"/>
        <w:ind w:firstLine="709"/>
        <w:jc w:val="both"/>
        <w:rPr>
          <w:rFonts w:ascii="Times New Roman" w:hAnsi="Times New Roman" w:cs="Times New Roman"/>
          <w:sz w:val="24"/>
          <w:szCs w:val="24"/>
        </w:rPr>
      </w:pPr>
      <w:bookmarkStart w:id="3" w:name="P119"/>
      <w:bookmarkEnd w:id="3"/>
      <w:r>
        <w:rPr>
          <w:rFonts w:ascii="Times New Roman" w:hAnsi="Times New Roman" w:cs="Times New Roman"/>
          <w:sz w:val="24"/>
          <w:szCs w:val="24"/>
        </w:rPr>
        <w:t xml:space="preserve">- </w:t>
      </w:r>
      <w:r>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цель установления публичного сервитута в соответствии со статьей 39.37 настоящего Кодекса;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испрашиваемый срок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обоснование необходимости установления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почтовый адрес и (или) адрес электронной почты для связи с заявителем.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документ, удостоверяющий личность заявителя (представителя заявителя);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(сведений), необходимых в соответ</w:t>
      </w:r>
      <w:r>
        <w:rPr>
          <w:rFonts w:ascii="Times New Roman" w:hAnsi="Times New Roman" w:cs="Times New Roman"/>
          <w:sz w:val="24"/>
          <w:szCs w:val="24"/>
        </w:rPr>
        <w:lastRenderedPageBreak/>
        <w:t>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631A" w:rsidRDefault="00FB631A" w:rsidP="00FB631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КУМИ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 (ЕГРЮЛ);</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недвижимости (ЕГРН).</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2.7.1. Администрация не вправе требовать от заявителя: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по собственной инициативе;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w:t>
      </w:r>
      <w:r>
        <w:rPr>
          <w:rFonts w:ascii="Times New Roman" w:hAnsi="Times New Roman" w:cs="Times New Roman"/>
          <w:sz w:val="24"/>
          <w:szCs w:val="24"/>
        </w:rPr>
        <w:lastRenderedPageBreak/>
        <w:t>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631A" w:rsidRDefault="00FB631A" w:rsidP="00FB631A">
      <w:pPr>
        <w:pStyle w:val="ConsPlusNormal"/>
        <w:ind w:firstLine="709"/>
        <w:jc w:val="both"/>
        <w:rPr>
          <w:rFonts w:ascii="Times New Roman" w:hAnsi="Times New Roman" w:cs="Times New Roman"/>
          <w:sz w:val="24"/>
          <w:szCs w:val="24"/>
        </w:rPr>
      </w:pPr>
      <w:bookmarkStart w:id="4" w:name="P125"/>
      <w:bookmarkEnd w:id="4"/>
      <w:r>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FB631A" w:rsidRDefault="00FB631A" w:rsidP="00FB631A">
      <w:pPr>
        <w:pStyle w:val="ConsPlusNormal"/>
        <w:ind w:firstLine="709"/>
        <w:jc w:val="both"/>
        <w:rPr>
          <w:rFonts w:ascii="Times New Roman" w:hAnsi="Times New Roman" w:cs="Times New Roman"/>
          <w:sz w:val="24"/>
          <w:szCs w:val="24"/>
        </w:rPr>
      </w:pPr>
      <w:bookmarkStart w:id="5" w:name="P129"/>
      <w:bookmarkStart w:id="6" w:name="P134"/>
      <w:bookmarkEnd w:id="5"/>
      <w:bookmarkEnd w:id="6"/>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Не соблюдены условия установления публичного сервитута, предусмотренные статьями 23 и 39.39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Pr>
          <w:rFonts w:ascii="Times New Roman" w:hAnsi="Times New Roman" w:cs="Times New Roman"/>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 Исчерпывающий перечень оснований для возврата заявления и документов заявителю без рассмотрения.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Заявитель не является лицом, предусмотренным статьей 39.40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Подано ходатайство об установлении публичного сервитута в целях, не предусмотренных статьей 39.37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заявления и документов без рассмотрения заявителю должно быть обоснованным и содержать указание на причины принятого решения.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 Муниципальная услуга предоставляется бесплатно.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FB631A" w:rsidRDefault="00FB631A" w:rsidP="00FB631A">
      <w:pPr>
        <w:ind w:firstLine="709"/>
        <w:rPr>
          <w:sz w:val="24"/>
          <w:szCs w:val="24"/>
        </w:rPr>
      </w:pPr>
      <w:r>
        <w:rPr>
          <w:sz w:val="24"/>
          <w:szCs w:val="24"/>
        </w:rPr>
        <w:t>2.13. Срок регистрации ходатайства о предоставлении муниципальной услуги составляет в Администрации:</w:t>
      </w:r>
    </w:p>
    <w:p w:rsidR="00FB631A" w:rsidRDefault="00FB631A" w:rsidP="00FB631A">
      <w:pPr>
        <w:ind w:firstLine="709"/>
        <w:rPr>
          <w:sz w:val="24"/>
          <w:szCs w:val="24"/>
        </w:rPr>
      </w:pPr>
      <w:r>
        <w:rPr>
          <w:sz w:val="24"/>
          <w:szCs w:val="24"/>
        </w:rPr>
        <w:t>при личном обращении заявителя - в день поступления ходатайства в КУМИ;</w:t>
      </w:r>
    </w:p>
    <w:p w:rsidR="00FB631A" w:rsidRDefault="00FB631A" w:rsidP="00FB631A">
      <w:pPr>
        <w:ind w:firstLine="709"/>
        <w:rPr>
          <w:sz w:val="24"/>
          <w:szCs w:val="24"/>
        </w:rPr>
      </w:pPr>
      <w:r>
        <w:rPr>
          <w:sz w:val="24"/>
          <w:szCs w:val="24"/>
        </w:rPr>
        <w:t>при направлении ходатайства почтовой связью в Администрацию - в день поступления ходатайства в Администрацию;</w:t>
      </w:r>
    </w:p>
    <w:p w:rsidR="00FB631A" w:rsidRDefault="00FB631A" w:rsidP="00FB631A">
      <w:pPr>
        <w:ind w:firstLine="709"/>
        <w:rPr>
          <w:sz w:val="24"/>
          <w:szCs w:val="24"/>
        </w:rPr>
      </w:pPr>
      <w:r>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FB631A" w:rsidRDefault="00FB631A" w:rsidP="00FB631A">
      <w:pPr>
        <w:ind w:firstLine="709"/>
        <w:rPr>
          <w:sz w:val="24"/>
          <w:szCs w:val="24"/>
        </w:rPr>
      </w:pPr>
      <w:r>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2.14.2. Наличие на территории, прилегающей к зданию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w:t>
      </w:r>
      <w:r>
        <w:rPr>
          <w:rFonts w:ascii="Times New Roman" w:hAnsi="Times New Roman" w:cs="Times New Roman"/>
          <w:sz w:val="24"/>
          <w:szCs w:val="24"/>
        </w:rPr>
        <w:lastRenderedPageBreak/>
        <w:t>альных автотранспортных средств инвалидов.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2.14.5. Вход для инвалидов, оборудованный пандусом, размещается с восточного торца здания администрации.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2.14.8.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2.14.9. Помещения приема и выдачи документов должны предусматривать места для ожидания, информирования и приема заявителей. Количество мест ожидания определяется исходя из фактической нагрузки и возможности их размещения в помещении.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2.14.11. Помещения МФЦ оборудуются согласно требованиям </w:t>
      </w:r>
      <w:r w:rsidRPr="00E94C12">
        <w:rPr>
          <w:rFonts w:ascii="Times New Roman" w:hAnsi="Times New Roman" w:cs="Times New Roman"/>
          <w:sz w:val="24"/>
          <w:szCs w:val="24"/>
        </w:rPr>
        <w:t>Постановления</w:t>
      </w:r>
      <w:r>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2.14.12.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8 административного здания администрации Тихвинского района по адресу город Тихвин, 4 микрорайон, дом 42.</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r w:rsidRPr="00E94C12">
        <w:rPr>
          <w:rFonts w:ascii="Times New Roman" w:hAnsi="Times New Roman" w:cs="Times New Roman"/>
          <w:sz w:val="24"/>
          <w:szCs w:val="24"/>
        </w:rPr>
        <w:t>п. 2.14</w:t>
      </w:r>
      <w:r>
        <w:rPr>
          <w:rFonts w:ascii="Times New Roman" w:hAnsi="Times New Roman" w:cs="Times New Roman"/>
          <w:sz w:val="24"/>
          <w:szCs w:val="24"/>
        </w:rPr>
        <w:t xml:space="preserve"> регламента;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2.15.3. Показатели качества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w:t>
      </w:r>
      <w:r>
        <w:rPr>
          <w:rFonts w:ascii="Times New Roman" w:hAnsi="Times New Roman" w:cs="Times New Roman"/>
          <w:sz w:val="24"/>
          <w:szCs w:val="24"/>
        </w:rPr>
        <w:lastRenderedPageBreak/>
        <w:t>министрацию или ГБУ ЛО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Согласований, необходимых для получения муниципальной услуги, не требуется.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B631A" w:rsidRDefault="00FB631A" w:rsidP="00FB631A">
      <w:pPr>
        <w:pStyle w:val="ConsPlusNormal"/>
        <w:ind w:firstLine="709"/>
        <w:jc w:val="both"/>
        <w:rPr>
          <w:rFonts w:ascii="Times New Roman" w:hAnsi="Times New Roman" w:cs="Times New Roman"/>
          <w:sz w:val="24"/>
          <w:szCs w:val="24"/>
        </w:rPr>
      </w:pPr>
    </w:p>
    <w:p w:rsidR="00FB631A" w:rsidRDefault="00FB631A" w:rsidP="00FB631A">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7D2014">
        <w:rPr>
          <w:rFonts w:ascii="Times New Roman" w:hAnsi="Times New Roman" w:cs="Times New Roman"/>
          <w:b/>
          <w:sz w:val="24"/>
          <w:szCs w:val="24"/>
        </w:rPr>
        <w:t xml:space="preserve"> </w:t>
      </w:r>
      <w:r>
        <w:rPr>
          <w:rFonts w:ascii="Times New Roman" w:hAnsi="Times New Roman" w:cs="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FB631A" w:rsidRDefault="00FB631A" w:rsidP="00FB631A">
      <w:pPr>
        <w:pStyle w:val="ConsPlusNormal"/>
        <w:ind w:firstLine="709"/>
        <w:jc w:val="both"/>
        <w:rPr>
          <w:rFonts w:ascii="Times New Roman" w:hAnsi="Times New Roman" w:cs="Times New Roman"/>
          <w:sz w:val="24"/>
          <w:szCs w:val="24"/>
        </w:rPr>
      </w:pP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рассмотрение ходатайства и документов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случае, предусмотренном п. 2.4.1 административного регламента - не более 10 рабочих дней;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случае, предусмотренном п. 2.4.2 административного регламента – не более 29 рабочих дней.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2 рабочих дней. </w:t>
      </w:r>
    </w:p>
    <w:p w:rsidR="00FB631A" w:rsidRDefault="00FB631A" w:rsidP="00FB631A">
      <w:pPr>
        <w:pStyle w:val="ConsPlusNormal"/>
        <w:ind w:firstLine="709"/>
        <w:jc w:val="both"/>
        <w:rPr>
          <w:rFonts w:ascii="Times New Roman" w:hAnsi="Times New Roman" w:cs="Times New Roman"/>
          <w:strike/>
          <w:sz w:val="24"/>
          <w:szCs w:val="24"/>
        </w:rPr>
      </w:pPr>
      <w:r>
        <w:rPr>
          <w:rFonts w:ascii="Times New Roman" w:hAnsi="Times New Roman" w:cs="Times New Roman"/>
          <w:sz w:val="24"/>
          <w:szCs w:val="24"/>
        </w:rPr>
        <w:t>4)</w:t>
      </w:r>
      <w:r>
        <w:rPr>
          <w:rFonts w:ascii="Times New Roman" w:hAnsi="Times New Roman" w:cs="Times New Roman"/>
          <w:sz w:val="24"/>
          <w:szCs w:val="24"/>
        </w:rPr>
        <w:tab/>
        <w:t>выдача результата предоставления муниципальной услуги - не более 1 рабочего дня.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административных процедур (действий) по предоставлению муниципальной услуги отражена в </w:t>
      </w:r>
      <w:r w:rsidRPr="00E94C12">
        <w:rPr>
          <w:rFonts w:ascii="Times New Roman" w:hAnsi="Times New Roman" w:cs="Times New Roman"/>
          <w:sz w:val="24"/>
          <w:szCs w:val="24"/>
        </w:rPr>
        <w:t>блок-схеме</w:t>
      </w:r>
      <w:r>
        <w:rPr>
          <w:rFonts w:ascii="Times New Roman" w:hAnsi="Times New Roman" w:cs="Times New Roman"/>
          <w:sz w:val="24"/>
          <w:szCs w:val="24"/>
        </w:rPr>
        <w:t>, представленной в Приложении 5 к административному регламенту.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r w:rsidRPr="00E94C12">
        <w:rPr>
          <w:rFonts w:ascii="Times New Roman" w:hAnsi="Times New Roman" w:cs="Times New Roman"/>
          <w:sz w:val="24"/>
          <w:szCs w:val="24"/>
        </w:rPr>
        <w:t>п. 2.6</w:t>
      </w:r>
      <w:r>
        <w:rPr>
          <w:rFonts w:ascii="Times New Roman" w:hAnsi="Times New Roman" w:cs="Times New Roman"/>
          <w:sz w:val="24"/>
          <w:szCs w:val="24"/>
        </w:rPr>
        <w:t xml:space="preserve"> административного регламента.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w:t>
      </w:r>
      <w:r>
        <w:rPr>
          <w:rFonts w:ascii="Times New Roman" w:hAnsi="Times New Roman" w:cs="Times New Roman"/>
          <w:sz w:val="24"/>
          <w:szCs w:val="24"/>
        </w:rPr>
        <w:lastRenderedPageBreak/>
        <w:t>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рабочего дня.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 Рассмотрение ходатайства и документов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КУМИ, ответственному за формирование проекта решения.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заявления и документов должностному лицу Администрации, ответственному за принятие и подписание соответствующего решения, в срок не более 2 рабочих дней с даты окончания первой административной процедуры;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п.2.10.1 административного регламента) в течение не более 7 рабочих дней со дня окончания первой административной процедуры,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Российской Федерации);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Общий срок выполнения административных действий - не более 10 рабочих дней, а в случаях, предусмотренных подпунктами 1, 2, 4 и 5 статьи 39.37 Земельного кодекса Российской Федерации – не более 29 рабочих дней, но не ранее чем 18 рабочих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административной процедуры: специалист Администрации, отвечающий за рассмотрение ходатайства и документов и </w:t>
      </w:r>
      <w:r>
        <w:rPr>
          <w:rFonts w:ascii="Times New Roman" w:hAnsi="Times New Roman" w:cs="Times New Roman"/>
          <w:sz w:val="24"/>
          <w:szCs w:val="24"/>
        </w:rPr>
        <w:lastRenderedPageBreak/>
        <w:t>подготовку проекта решения.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3.1.3.4. Критерии принятия решения: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наличие (отсутствие) оснований для возврата заявления и документов без рассмотрения заявителю, установленных п. 2.10.1 административного регламента;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 возврате ходатайства и документов без рассмотрения;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отказе в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установлении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за принятие и подписание решения по результатам рассмотрения ходатайства и документов о предоставления муниципальной услуги. </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3.1.4.5. Результат выполнения административной процедуры: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подписание решения об установлении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подписание решения о возврате ходатайства и документов без рассмотрения;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подписание решения об отказе в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 Выдача результата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по результатам рассмотрения заявления и документов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рабочего дня.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ходатайстве.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цель установления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о собственнике инженерного сооружения, которое переносится в </w:t>
      </w:r>
      <w:r>
        <w:rPr>
          <w:rFonts w:ascii="Times New Roman" w:hAnsi="Times New Roman" w:cs="Times New Roman"/>
          <w:sz w:val="24"/>
          <w:szCs w:val="24"/>
        </w:rPr>
        <w:lastRenderedPageBreak/>
        <w:t>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срок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обеспечивает в установленном порядке официальное опубликование (обнародование) указанного решения (за исключением приложений к нему);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w:t>
      </w:r>
      <w:proofErr w:type="gramStart"/>
      <w:r>
        <w:rPr>
          <w:rFonts w:ascii="Times New Roman" w:hAnsi="Times New Roman" w:cs="Times New Roman"/>
          <w:sz w:val="24"/>
          <w:szCs w:val="24"/>
        </w:rPr>
        <w:t>о правах</w:t>
      </w:r>
      <w:proofErr w:type="gramEnd"/>
      <w:r>
        <w:rPr>
          <w:rFonts w:ascii="Times New Roman" w:hAnsi="Times New Roman" w:cs="Times New Roman"/>
          <w:sz w:val="24"/>
          <w:szCs w:val="24"/>
        </w:rPr>
        <w:t xml:space="preserve">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w:t>
      </w:r>
      <w:r>
        <w:rPr>
          <w:rFonts w:ascii="Times New Roman" w:hAnsi="Times New Roman" w:cs="Times New Roman"/>
          <w:sz w:val="24"/>
          <w:szCs w:val="24"/>
        </w:rPr>
        <w:lastRenderedPageBreak/>
        <w:t>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B631A" w:rsidRDefault="00FB631A" w:rsidP="00FB631A">
      <w:pPr>
        <w:pStyle w:val="ConsPlusNormal"/>
        <w:ind w:firstLine="709"/>
        <w:jc w:val="both"/>
        <w:rPr>
          <w:rFonts w:ascii="Times New Roman" w:hAnsi="Times New Roman" w:cs="Times New Roman"/>
          <w:b/>
          <w:sz w:val="24"/>
          <w:szCs w:val="24"/>
        </w:rPr>
      </w:pPr>
    </w:p>
    <w:p w:rsidR="00FB631A" w:rsidRDefault="00FB631A" w:rsidP="00FB631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3.2. Особенности выполнения административных процедур в электронной форме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r w:rsidRPr="00E94C12">
        <w:rPr>
          <w:rFonts w:ascii="Times New Roman" w:hAnsi="Times New Roman" w:cs="Times New Roman"/>
          <w:sz w:val="24"/>
          <w:szCs w:val="24"/>
        </w:rPr>
        <w:t>законом</w:t>
      </w:r>
      <w:r>
        <w:rPr>
          <w:rFonts w:ascii="Times New Roman" w:hAnsi="Times New Roman" w:cs="Times New Roman"/>
          <w:sz w:val="24"/>
          <w:szCs w:val="24"/>
        </w:rPr>
        <w:t xml:space="preserve"> № 210-ФЗ, Федеральным </w:t>
      </w:r>
      <w:r w:rsidRPr="00E94C12">
        <w:rPr>
          <w:rFonts w:ascii="Times New Roman" w:hAnsi="Times New Roman" w:cs="Times New Roman"/>
          <w:sz w:val="24"/>
          <w:szCs w:val="24"/>
        </w:rPr>
        <w:t>законом</w:t>
      </w:r>
      <w:r>
        <w:rPr>
          <w:rFonts w:ascii="Times New Roman" w:hAnsi="Times New Roman" w:cs="Times New Roman"/>
          <w:sz w:val="24"/>
          <w:szCs w:val="24"/>
        </w:rPr>
        <w:t xml:space="preserve"> от 27.07.2006 N 149-ФЗ «Об информации, информационных технологиях и о защите информации», </w:t>
      </w:r>
      <w:r w:rsidRPr="00E94C12">
        <w:rPr>
          <w:rFonts w:ascii="Times New Roman" w:hAnsi="Times New Roman" w:cs="Times New Roman"/>
          <w:sz w:val="24"/>
          <w:szCs w:val="24"/>
        </w:rPr>
        <w:t>постановлением</w:t>
      </w:r>
      <w:r>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обязательной личной явкой на прием в Администрацию;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ходатайства и документов, поданных в электронном виде на ПГУ ЛО или на ЕПГУ.</w:t>
      </w:r>
    </w:p>
    <w:p w:rsidR="00FB631A" w:rsidRDefault="00FB631A" w:rsidP="00FB631A">
      <w:pPr>
        <w:pStyle w:val="ConsPlusNormal"/>
        <w:ind w:firstLine="709"/>
        <w:jc w:val="both"/>
        <w:rPr>
          <w:rFonts w:ascii="Times New Roman" w:hAnsi="Times New Roman" w:cs="Times New Roman"/>
          <w:sz w:val="24"/>
          <w:szCs w:val="24"/>
        </w:rPr>
      </w:pPr>
      <w:bookmarkStart w:id="7" w:name="P318"/>
      <w:bookmarkEnd w:id="7"/>
      <w:r>
        <w:rPr>
          <w:rFonts w:ascii="Times New Roman" w:hAnsi="Times New Roman" w:cs="Times New Roman"/>
          <w:sz w:val="24"/>
          <w:szCs w:val="24"/>
        </w:rPr>
        <w:t>3.2.5. Для подачи ходатайства через ЕПГУ или через ПГУ ЛО заявитель должен выполнить следующие действия: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ходатайству электронные документы;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приложить к ходатайству электронные документы, заверенные усиленной квалифицированной электронной подписью;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приложить к ходатайству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заверить ходатайство усиленной квалифицированной электронной подписью, если иное не установлено действующим законодательством;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r w:rsidRPr="00E94C12">
        <w:rPr>
          <w:rFonts w:ascii="Times New Roman" w:hAnsi="Times New Roman" w:cs="Times New Roman"/>
          <w:sz w:val="24"/>
          <w:szCs w:val="24"/>
        </w:rPr>
        <w:t>пункта 3.2.5</w:t>
      </w:r>
      <w:r>
        <w:rPr>
          <w:rFonts w:ascii="Times New Roman" w:hAnsi="Times New Roman" w:cs="Times New Roman"/>
          <w:sz w:val="24"/>
          <w:szCs w:val="24"/>
        </w:rPr>
        <w:t xml:space="preserve"> автоматизиро</w:t>
      </w:r>
      <w:r>
        <w:rPr>
          <w:rFonts w:ascii="Times New Roman" w:hAnsi="Times New Roman" w:cs="Times New Roman"/>
          <w:sz w:val="24"/>
          <w:szCs w:val="24"/>
        </w:rPr>
        <w:lastRenderedPageBreak/>
        <w:t>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уведомляет заявителя о принятом решении с помощью указанных в ходатайстве средств связи, затем направляет документ способом, указанным в ходатайстве: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формирует через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неявки заявителя на прием в назначенное время ходатайство и документы хранятся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ходатайства и документов через ПГУ ЛО либо через ЕПГУ, переводит документы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дело переводит в статус «Прием заявителя окончен».</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ходатайстве средств связи, затем направляет документ способом, указанным в ходатайстве: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w:t>
      </w:r>
      <w:r>
        <w:rPr>
          <w:rFonts w:ascii="Times New Roman" w:hAnsi="Times New Roman" w:cs="Times New Roman"/>
          <w:sz w:val="24"/>
          <w:szCs w:val="24"/>
        </w:rPr>
        <w:lastRenderedPageBreak/>
        <w:t>ностного лица, принявшего решение, в личный кабинет ПГУ ЛО или ЕПГУ.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3.2.9. В случае поступления всех документов, указанных в </w:t>
      </w:r>
      <w:r w:rsidRPr="00E94C12">
        <w:rPr>
          <w:rFonts w:ascii="Times New Roman" w:hAnsi="Times New Roman" w:cs="Times New Roman"/>
          <w:sz w:val="24"/>
          <w:szCs w:val="24"/>
        </w:rPr>
        <w:t>пункте 2.6</w:t>
      </w:r>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направленные заявителем (уполномоченным лицом) электронное ходатайство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r w:rsidRPr="00E94C12">
        <w:rPr>
          <w:rFonts w:ascii="Times New Roman" w:hAnsi="Times New Roman" w:cs="Times New Roman"/>
          <w:sz w:val="24"/>
          <w:szCs w:val="24"/>
        </w:rPr>
        <w:t>пункте 2.6</w:t>
      </w:r>
      <w:r>
        <w:rPr>
          <w:rFonts w:ascii="Times New Roman" w:hAnsi="Times New Roman" w:cs="Times New Roman"/>
          <w:sz w:val="24"/>
          <w:szCs w:val="24"/>
        </w:rPr>
        <w:t xml:space="preserve"> регламента, и отсутствия оснований, указанных в </w:t>
      </w:r>
      <w:r w:rsidRPr="00E94C12">
        <w:rPr>
          <w:rFonts w:ascii="Times New Roman" w:hAnsi="Times New Roman" w:cs="Times New Roman"/>
          <w:sz w:val="24"/>
          <w:szCs w:val="24"/>
        </w:rPr>
        <w:t>пункте 2.10</w:t>
      </w:r>
      <w:r>
        <w:rPr>
          <w:rFonts w:ascii="Times New Roman" w:hAnsi="Times New Roman" w:cs="Times New Roman"/>
          <w:sz w:val="24"/>
          <w:szCs w:val="24"/>
        </w:rPr>
        <w:t xml:space="preserve"> регламента.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Ходатайство на предоставление услуги отмечает в соответствующем поле такую необходимость).</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631A" w:rsidRDefault="00FB631A" w:rsidP="00FB631A">
      <w:pPr>
        <w:pStyle w:val="ConsPlusNormal"/>
        <w:ind w:firstLine="709"/>
        <w:jc w:val="both"/>
        <w:rPr>
          <w:rFonts w:ascii="Times New Roman" w:hAnsi="Times New Roman" w:cs="Times New Roman"/>
          <w:b/>
          <w:sz w:val="24"/>
          <w:szCs w:val="24"/>
        </w:rPr>
      </w:pPr>
    </w:p>
    <w:p w:rsidR="00FB631A" w:rsidRDefault="00FB631A" w:rsidP="00FB631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3.3. Особенности выполнения административных процедур в многофункциональных центрах (при наличии соглашения)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определяет предмет обращения;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обращения;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заверяет электронное дело своей электронной подписью (далее - ЭП);</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направляет пакет документов в Администрацию: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3.3.2. Срок регистрации ходатайства о предоставлении муниципальной услуги в филиале ГБУ ЛО «МФЦ» составляет 1 (один) рабочий день.</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3.3.3. При указании заявителем места получения ответа (результата предостав</w:t>
      </w:r>
      <w:r>
        <w:rPr>
          <w:rFonts w:ascii="Times New Roman" w:hAnsi="Times New Roman" w:cs="Times New Roman"/>
          <w:sz w:val="24"/>
          <w:szCs w:val="24"/>
        </w:rPr>
        <w:lastRenderedPageBreak/>
        <w:t>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FB631A" w:rsidRDefault="00FB631A" w:rsidP="00FB631A">
      <w:pPr>
        <w:pStyle w:val="ConsPlusNormal"/>
        <w:ind w:firstLine="709"/>
        <w:jc w:val="both"/>
        <w:rPr>
          <w:rFonts w:ascii="Times New Roman" w:hAnsi="Times New Roman" w:cs="Times New Roman"/>
          <w:sz w:val="24"/>
          <w:szCs w:val="24"/>
        </w:rPr>
      </w:pPr>
    </w:p>
    <w:p w:rsidR="00FB631A" w:rsidRDefault="00FB631A" w:rsidP="00FB631A">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 регламента</w:t>
      </w:r>
    </w:p>
    <w:p w:rsidR="00FB631A" w:rsidRDefault="00FB631A" w:rsidP="00FB631A">
      <w:pPr>
        <w:pStyle w:val="ConsPlusNormal"/>
        <w:jc w:val="center"/>
        <w:outlineLvl w:val="1"/>
        <w:rPr>
          <w:sz w:val="24"/>
          <w:szCs w:val="24"/>
        </w:rPr>
      </w:pP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обратившемуся дается письменный ответ.</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631A" w:rsidRDefault="00FB631A" w:rsidP="00FB631A">
      <w:pPr>
        <w:pStyle w:val="ConsPlusNormal"/>
        <w:ind w:firstLine="709"/>
        <w:jc w:val="both"/>
        <w:rPr>
          <w:rFonts w:ascii="Times New Roman" w:hAnsi="Times New Roman" w:cs="Times New Roman"/>
          <w:sz w:val="24"/>
          <w:szCs w:val="24"/>
        </w:rPr>
      </w:pPr>
    </w:p>
    <w:p w:rsidR="00FB631A" w:rsidRDefault="00FB631A" w:rsidP="00FB631A">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муниципального служащего</w:t>
      </w:r>
    </w:p>
    <w:p w:rsidR="00FB631A" w:rsidRDefault="00FB631A" w:rsidP="00FB631A">
      <w:pPr>
        <w:pStyle w:val="ConsPlusNormal"/>
        <w:ind w:firstLine="709"/>
        <w:jc w:val="both"/>
        <w:rPr>
          <w:rFonts w:ascii="Times New Roman" w:hAnsi="Times New Roman" w:cs="Times New Roman"/>
          <w:sz w:val="24"/>
          <w:szCs w:val="24"/>
        </w:rPr>
      </w:pP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Заявитель может обратиться с письменной жалобой на решения и действия (бездействие) Администрации, муниципального служащего, осуществляемые в ходе предоставления муниципальной услуги на основании Административного регламента.</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являются решения и действия (бездействие) Администрации, муниципального служащего, ответственных за предоставление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следующих случаях:</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нарушение срока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отказ администрации, муниципального служащего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94C12">
        <w:rPr>
          <w:rFonts w:ascii="Times New Roman" w:hAnsi="Times New Roman" w:cs="Times New Roman"/>
          <w:sz w:val="24"/>
          <w:szCs w:val="24"/>
        </w:rPr>
        <w:t>пунктом 4 части 1 статьи 7</w:t>
      </w:r>
      <w:r>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администрации, муниципального служащего подается в Администрацию.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 Жалоба на решения и действия (бездействие) Администрации, муниципального служащего подается в письменной форме на бумажном носителе или в электронной форме.</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Тихвинского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Жалоба должна содержать:</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наименование администрации, либо муниципального служащего, решения и действия (бездействие) которых обжалуются;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администрации, муниципального служащего;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 Жалоба подлежит рассмотрению в течение 15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w:t>
      </w:r>
      <w:r>
        <w:rPr>
          <w:rFonts w:ascii="Times New Roman" w:hAnsi="Times New Roman" w:cs="Times New Roman"/>
          <w:sz w:val="24"/>
          <w:szCs w:val="24"/>
        </w:rPr>
        <w:lastRenderedPageBreak/>
        <w:t>новленного срока таких исправлений – в течение 5 рабочих дней со дня её регистрации.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 Оснований для приостановления рассмотрения жалобы действующим законодательством не предусмотрено.</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удовлетворении жалобы отказывается.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5.8. 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5.10.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631A" w:rsidRDefault="00FB631A" w:rsidP="00FB63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FB631A" w:rsidRDefault="00FB631A" w:rsidP="00FB631A">
      <w:pPr>
        <w:rPr>
          <w:sz w:val="24"/>
          <w:szCs w:val="24"/>
        </w:rPr>
        <w:sectPr w:rsidR="00FB631A" w:rsidSect="00536F32">
          <w:pgSz w:w="11906" w:h="16838"/>
          <w:pgMar w:top="1134" w:right="1134" w:bottom="1134" w:left="1701" w:header="709" w:footer="709" w:gutter="0"/>
          <w:pgNumType w:start="1"/>
          <w:cols w:space="720"/>
        </w:sectPr>
      </w:pPr>
    </w:p>
    <w:p w:rsidR="00FB631A" w:rsidRDefault="00FB631A" w:rsidP="007D2014">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1</w:t>
      </w:r>
      <w:r w:rsidR="007D2014">
        <w:rPr>
          <w:rFonts w:ascii="Times New Roman" w:hAnsi="Times New Roman" w:cs="Times New Roman"/>
          <w:szCs w:val="22"/>
        </w:rPr>
        <w:t xml:space="preserve"> </w:t>
      </w:r>
      <w:r>
        <w:rPr>
          <w:rFonts w:ascii="Times New Roman" w:hAnsi="Times New Roman" w:cs="Times New Roman"/>
          <w:szCs w:val="22"/>
        </w:rPr>
        <w:t>к административному регламенту</w:t>
      </w:r>
    </w:p>
    <w:p w:rsidR="00FB631A" w:rsidRDefault="00FB631A" w:rsidP="00FB631A">
      <w:pPr>
        <w:widowControl w:val="0"/>
        <w:shd w:val="clear" w:color="auto" w:fill="FFFFFF"/>
        <w:autoSpaceDE w:val="0"/>
        <w:autoSpaceDN w:val="0"/>
        <w:adjustRightInd w:val="0"/>
        <w:rPr>
          <w:szCs w:val="22"/>
        </w:rPr>
      </w:pPr>
      <w:bookmarkStart w:id="8" w:name="Par588"/>
      <w:bookmarkEnd w:id="8"/>
    </w:p>
    <w:p w:rsidR="00FB631A" w:rsidRDefault="00FB631A" w:rsidP="00FB631A">
      <w:pPr>
        <w:widowControl w:val="0"/>
        <w:shd w:val="clear" w:color="auto" w:fill="FFFFFF"/>
        <w:autoSpaceDE w:val="0"/>
        <w:autoSpaceDN w:val="0"/>
        <w:adjustRightInd w:val="0"/>
      </w:pPr>
    </w:p>
    <w:tbl>
      <w:tblPr>
        <w:tblW w:w="10207" w:type="dxa"/>
        <w:tblInd w:w="-647" w:type="dxa"/>
        <w:tblLayout w:type="fixed"/>
        <w:tblCellMar>
          <w:top w:w="102" w:type="dxa"/>
          <w:left w:w="62" w:type="dxa"/>
          <w:bottom w:w="102" w:type="dxa"/>
          <w:right w:w="62" w:type="dxa"/>
        </w:tblCellMar>
        <w:tblLook w:val="04A0" w:firstRow="1" w:lastRow="0" w:firstColumn="1" w:lastColumn="0" w:noHBand="0" w:noVBand="1"/>
      </w:tblPr>
      <w:tblGrid>
        <w:gridCol w:w="851"/>
        <w:gridCol w:w="3115"/>
        <w:gridCol w:w="1563"/>
        <w:gridCol w:w="1104"/>
        <w:gridCol w:w="1272"/>
        <w:gridCol w:w="2302"/>
      </w:tblGrid>
      <w:tr w:rsidR="00FB631A" w:rsidRPr="007D2014" w:rsidTr="007D2014">
        <w:tc>
          <w:tcPr>
            <w:tcW w:w="851" w:type="dxa"/>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jc w:val="center"/>
              <w:outlineLvl w:val="0"/>
              <w:rPr>
                <w:sz w:val="23"/>
                <w:szCs w:val="23"/>
              </w:rPr>
            </w:pP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b/>
                <w:sz w:val="23"/>
                <w:szCs w:val="23"/>
              </w:rPr>
            </w:pPr>
            <w:r w:rsidRPr="007D2014">
              <w:rPr>
                <w:b/>
                <w:sz w:val="23"/>
                <w:szCs w:val="23"/>
              </w:rPr>
              <w:t>Ходатайство об установлении публичного сервитута</w:t>
            </w: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1</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______________________________________________________________</w:t>
            </w:r>
          </w:p>
          <w:p w:rsidR="00FB631A" w:rsidRPr="007D2014" w:rsidRDefault="00FB631A">
            <w:pPr>
              <w:autoSpaceDE w:val="0"/>
              <w:autoSpaceDN w:val="0"/>
              <w:adjustRightInd w:val="0"/>
              <w:jc w:val="center"/>
              <w:rPr>
                <w:sz w:val="23"/>
                <w:szCs w:val="23"/>
              </w:rPr>
            </w:pPr>
            <w:r w:rsidRPr="007D2014">
              <w:rPr>
                <w:sz w:val="23"/>
                <w:szCs w:val="23"/>
              </w:rPr>
              <w:t>(наименование органа, принимающего решение об установлении публичного сервитута)</w:t>
            </w: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outlineLvl w:val="0"/>
              <w:rPr>
                <w:sz w:val="23"/>
                <w:szCs w:val="23"/>
              </w:rPr>
            </w:pPr>
            <w:bookmarkStart w:id="9" w:name="Par5"/>
            <w:bookmarkEnd w:id="9"/>
            <w:r w:rsidRPr="007D2014">
              <w:rPr>
                <w:sz w:val="23"/>
                <w:szCs w:val="23"/>
              </w:rPr>
              <w:t>2</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 xml:space="preserve">Сведения о лице, представившем ходатайство об установлении публичного сервитута </w:t>
            </w:r>
          </w:p>
          <w:p w:rsidR="00FB631A" w:rsidRPr="007D2014" w:rsidRDefault="00FB631A">
            <w:pPr>
              <w:autoSpaceDE w:val="0"/>
              <w:autoSpaceDN w:val="0"/>
              <w:adjustRightInd w:val="0"/>
              <w:jc w:val="center"/>
              <w:rPr>
                <w:sz w:val="23"/>
                <w:szCs w:val="23"/>
              </w:rPr>
            </w:pPr>
            <w:r w:rsidRPr="007D2014">
              <w:rPr>
                <w:sz w:val="23"/>
                <w:szCs w:val="23"/>
              </w:rPr>
              <w:t>(далее - заявитель):</w:t>
            </w: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Полное наименование</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2.2</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Сокращенное наименование</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Организационно-правовая форма</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Почтовый адрес (индекс, субъект Российской Федерации, населенный пункт, улица, дом)</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2.5</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Фактический адрес (индекс, субъект Российской Федерации, населенный пункт, улица, дом)</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2.6</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Адрес электронной почты</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2.7</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ОГРН</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2.8</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ИНН</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536F32">
        <w:trPr>
          <w:trHeight w:val="73"/>
        </w:trPr>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outlineLvl w:val="0"/>
              <w:rPr>
                <w:sz w:val="23"/>
                <w:szCs w:val="23"/>
              </w:rPr>
            </w:pPr>
            <w:r w:rsidRPr="007D2014">
              <w:rPr>
                <w:sz w:val="23"/>
                <w:szCs w:val="23"/>
              </w:rPr>
              <w:t>3</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Сведения о представителе заявителя:</w:t>
            </w:r>
          </w:p>
        </w:tc>
      </w:tr>
      <w:tr w:rsidR="00FB631A" w:rsidRPr="007D2014" w:rsidTr="007D2014">
        <w:tc>
          <w:tcPr>
            <w:tcW w:w="851" w:type="dxa"/>
            <w:vMerge w:val="restart"/>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3.1</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Фамилия</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vMerge/>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rPr>
                <w:sz w:val="23"/>
                <w:szCs w:val="23"/>
                <w:lang w:eastAsia="en-US"/>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Имя</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vMerge/>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rPr>
                <w:sz w:val="23"/>
                <w:szCs w:val="23"/>
                <w:lang w:eastAsia="en-US"/>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Отчество (при наличии)</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3.2</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Адрес электронной почты</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3.3</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Телефон</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3.4</w:t>
            </w:r>
          </w:p>
        </w:tc>
        <w:tc>
          <w:tcPr>
            <w:tcW w:w="4678" w:type="dxa"/>
            <w:gridSpan w:val="2"/>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Наименование и реквизиты документа, подтверждающего полномочия представителя заявителя</w:t>
            </w:r>
          </w:p>
        </w:tc>
        <w:tc>
          <w:tcPr>
            <w:tcW w:w="4678" w:type="dxa"/>
            <w:gridSpan w:val="3"/>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4</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Прошу установить публичный сервитут в отношении земель и (или) земельного(</w:t>
            </w:r>
            <w:proofErr w:type="spellStart"/>
            <w:r w:rsidRPr="007D2014">
              <w:rPr>
                <w:sz w:val="23"/>
                <w:szCs w:val="23"/>
              </w:rPr>
              <w:t>ых</w:t>
            </w:r>
            <w:proofErr w:type="spellEnd"/>
            <w:r w:rsidRPr="007D2014">
              <w:rPr>
                <w:sz w:val="23"/>
                <w:szCs w:val="23"/>
              </w:rPr>
              <w:t>) участка(</w:t>
            </w:r>
            <w:proofErr w:type="spellStart"/>
            <w:r w:rsidRPr="007D2014">
              <w:rPr>
                <w:sz w:val="23"/>
                <w:szCs w:val="23"/>
              </w:rPr>
              <w:t>ов</w:t>
            </w:r>
            <w:proofErr w:type="spellEnd"/>
            <w:r w:rsidRPr="007D2014">
              <w:rPr>
                <w:sz w:val="23"/>
                <w:szCs w:val="23"/>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FB631A" w:rsidRPr="007D2014" w:rsidRDefault="00FB631A">
            <w:pPr>
              <w:autoSpaceDE w:val="0"/>
              <w:autoSpaceDN w:val="0"/>
              <w:adjustRightInd w:val="0"/>
              <w:rPr>
                <w:sz w:val="23"/>
                <w:szCs w:val="23"/>
              </w:rPr>
            </w:pPr>
            <w:r w:rsidRPr="007D2014">
              <w:rPr>
                <w:sz w:val="23"/>
                <w:szCs w:val="23"/>
              </w:rPr>
              <w:t>____________________________________________________________________</w:t>
            </w: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5</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Испрашиваемый срок публичного сервитута _______________________</w:t>
            </w: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6</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rsidP="00536F32">
            <w:pPr>
              <w:autoSpaceDE w:val="0"/>
              <w:autoSpaceDN w:val="0"/>
              <w:adjustRightInd w:val="0"/>
              <w:rPr>
                <w:sz w:val="23"/>
                <w:szCs w:val="23"/>
              </w:rPr>
            </w:pPr>
            <w:r w:rsidRPr="007D2014">
              <w:rPr>
                <w:sz w:val="23"/>
                <w:szCs w:val="23"/>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w:t>
            </w:r>
            <w:r w:rsidRPr="007D2014">
              <w:rPr>
                <w:sz w:val="23"/>
                <w:szCs w:val="23"/>
              </w:rPr>
              <w:lastRenderedPageBreak/>
              <w:t>Земельного кодекса Российской Федерации невозможно или существенно затруднено (при возникновении таких обстоятельств)________________________________</w:t>
            </w: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7</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Обоснование необходимости установления публичного сервитута ___________</w:t>
            </w: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8</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rsidP="00536F32">
            <w:pPr>
              <w:autoSpaceDE w:val="0"/>
              <w:autoSpaceDN w:val="0"/>
              <w:adjustRightInd w:val="0"/>
              <w:rPr>
                <w:sz w:val="23"/>
                <w:szCs w:val="23"/>
              </w:rPr>
            </w:pPr>
            <w:r w:rsidRPr="007D2014">
              <w:rPr>
                <w:sz w:val="23"/>
                <w:szCs w:val="23"/>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нужд)________________________________________________________</w:t>
            </w:r>
          </w:p>
        </w:tc>
      </w:tr>
      <w:tr w:rsidR="007D2014" w:rsidRPr="007D2014" w:rsidTr="007D2014">
        <w:tc>
          <w:tcPr>
            <w:tcW w:w="851" w:type="dxa"/>
            <w:vMerge w:val="restart"/>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9</w:t>
            </w:r>
          </w:p>
        </w:tc>
        <w:tc>
          <w:tcPr>
            <w:tcW w:w="5782" w:type="dxa"/>
            <w:gridSpan w:val="3"/>
            <w:vMerge w:val="restart"/>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574" w:type="dxa"/>
            <w:gridSpan w:val="2"/>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7D2014" w:rsidRPr="007D2014" w:rsidTr="007D2014">
        <w:tc>
          <w:tcPr>
            <w:tcW w:w="851" w:type="dxa"/>
            <w:vMerge/>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rPr>
                <w:sz w:val="23"/>
                <w:szCs w:val="23"/>
                <w:lang w:eastAsia="en-US"/>
              </w:rPr>
            </w:pPr>
          </w:p>
        </w:tc>
        <w:tc>
          <w:tcPr>
            <w:tcW w:w="5782" w:type="dxa"/>
            <w:gridSpan w:val="3"/>
            <w:vMerge/>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rPr>
                <w:sz w:val="23"/>
                <w:szCs w:val="23"/>
                <w:lang w:eastAsia="en-US"/>
              </w:rPr>
            </w:pPr>
          </w:p>
        </w:tc>
        <w:tc>
          <w:tcPr>
            <w:tcW w:w="3574" w:type="dxa"/>
            <w:gridSpan w:val="2"/>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7D2014" w:rsidRPr="007D2014" w:rsidTr="007D2014">
        <w:tc>
          <w:tcPr>
            <w:tcW w:w="851" w:type="dxa"/>
            <w:vMerge/>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rPr>
                <w:sz w:val="23"/>
                <w:szCs w:val="23"/>
                <w:lang w:eastAsia="en-US"/>
              </w:rPr>
            </w:pPr>
          </w:p>
        </w:tc>
        <w:tc>
          <w:tcPr>
            <w:tcW w:w="5782" w:type="dxa"/>
            <w:gridSpan w:val="3"/>
            <w:vMerge/>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rPr>
                <w:sz w:val="23"/>
                <w:szCs w:val="23"/>
                <w:lang w:eastAsia="en-US"/>
              </w:rPr>
            </w:pPr>
          </w:p>
        </w:tc>
        <w:tc>
          <w:tcPr>
            <w:tcW w:w="3574" w:type="dxa"/>
            <w:gridSpan w:val="2"/>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rPr>
                <w:sz w:val="23"/>
                <w:szCs w:val="23"/>
              </w:rPr>
            </w:pP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10</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7D2014" w:rsidRPr="007D2014" w:rsidTr="007D2014">
        <w:tc>
          <w:tcPr>
            <w:tcW w:w="851" w:type="dxa"/>
            <w:vMerge w:val="restart"/>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11</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Сведения о способах представления результатов рассмотрения ходатайства:</w:t>
            </w:r>
          </w:p>
        </w:tc>
      </w:tr>
      <w:tr w:rsidR="007D2014" w:rsidRPr="007D2014" w:rsidTr="007D2014">
        <w:trPr>
          <w:trHeight w:val="85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rPr>
                <w:sz w:val="23"/>
                <w:szCs w:val="23"/>
                <w:lang w:eastAsia="en-US"/>
              </w:rPr>
            </w:pPr>
          </w:p>
        </w:tc>
        <w:tc>
          <w:tcPr>
            <w:tcW w:w="9356" w:type="dxa"/>
            <w:gridSpan w:val="5"/>
            <w:tcBorders>
              <w:top w:val="single" w:sz="4" w:space="0" w:color="auto"/>
              <w:left w:val="single" w:sz="4" w:space="0" w:color="auto"/>
              <w:bottom w:val="nil"/>
              <w:right w:val="single" w:sz="4" w:space="0" w:color="auto"/>
            </w:tcBorders>
            <w:hideMark/>
          </w:tcPr>
          <w:p w:rsidR="00FB631A" w:rsidRPr="007D2014" w:rsidRDefault="00FB631A">
            <w:pPr>
              <w:widowControl w:val="0"/>
              <w:shd w:val="clear" w:color="auto" w:fill="FFFFFF"/>
              <w:autoSpaceDE w:val="0"/>
              <w:autoSpaceDN w:val="0"/>
              <w:adjustRightInd w:val="0"/>
              <w:rPr>
                <w:sz w:val="23"/>
                <w:szCs w:val="23"/>
              </w:rPr>
            </w:pPr>
            <w:r w:rsidRPr="007D2014">
              <w:rPr>
                <w:sz w:val="23"/>
                <w:szCs w:val="23"/>
              </w:rPr>
              <w:t>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247"/>
            </w:tblGrid>
            <w:tr w:rsidR="007D2014" w:rsidRPr="007D2014">
              <w:tc>
                <w:tcPr>
                  <w:tcW w:w="534" w:type="dxa"/>
                  <w:tcBorders>
                    <w:top w:val="single" w:sz="4" w:space="0" w:color="auto"/>
                    <w:left w:val="single" w:sz="4" w:space="0" w:color="auto"/>
                    <w:bottom w:val="single" w:sz="4" w:space="0" w:color="auto"/>
                    <w:right w:val="single" w:sz="4" w:space="0" w:color="auto"/>
                  </w:tcBorders>
                </w:tcPr>
                <w:p w:rsidR="00FB631A" w:rsidRPr="007D2014" w:rsidRDefault="00FB631A">
                  <w:pPr>
                    <w:widowControl w:val="0"/>
                    <w:shd w:val="clear" w:color="auto" w:fill="FFFFFF"/>
                    <w:autoSpaceDE w:val="0"/>
                    <w:autoSpaceDN w:val="0"/>
                    <w:adjustRightInd w:val="0"/>
                    <w:rPr>
                      <w:sz w:val="23"/>
                      <w:szCs w:val="23"/>
                    </w:rPr>
                  </w:pPr>
                </w:p>
                <w:p w:rsidR="00FB631A" w:rsidRPr="007D2014" w:rsidRDefault="00FB631A">
                  <w:pPr>
                    <w:widowControl w:val="0"/>
                    <w:shd w:val="clear" w:color="auto" w:fill="FFFFFF"/>
                    <w:autoSpaceDE w:val="0"/>
                    <w:autoSpaceDN w:val="0"/>
                    <w:adjustRightInd w:val="0"/>
                    <w:rPr>
                      <w:sz w:val="23"/>
                      <w:szCs w:val="23"/>
                    </w:rPr>
                  </w:pPr>
                </w:p>
              </w:tc>
              <w:tc>
                <w:tcPr>
                  <w:tcW w:w="9247" w:type="dxa"/>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widowControl w:val="0"/>
                    <w:shd w:val="clear" w:color="auto" w:fill="FFFFFF"/>
                    <w:autoSpaceDE w:val="0"/>
                    <w:autoSpaceDN w:val="0"/>
                    <w:adjustRightInd w:val="0"/>
                    <w:rPr>
                      <w:sz w:val="23"/>
                      <w:szCs w:val="23"/>
                    </w:rPr>
                  </w:pPr>
                  <w:r w:rsidRPr="007D2014">
                    <w:rPr>
                      <w:sz w:val="23"/>
                      <w:szCs w:val="23"/>
                    </w:rPr>
                    <w:t>выдать на руки в Администрации</w:t>
                  </w:r>
                </w:p>
              </w:tc>
            </w:tr>
            <w:tr w:rsidR="007D2014" w:rsidRPr="007D2014">
              <w:tc>
                <w:tcPr>
                  <w:tcW w:w="534" w:type="dxa"/>
                  <w:tcBorders>
                    <w:top w:val="single" w:sz="4" w:space="0" w:color="auto"/>
                    <w:left w:val="single" w:sz="4" w:space="0" w:color="auto"/>
                    <w:bottom w:val="single" w:sz="4" w:space="0" w:color="auto"/>
                    <w:right w:val="single" w:sz="4" w:space="0" w:color="auto"/>
                  </w:tcBorders>
                </w:tcPr>
                <w:p w:rsidR="00FB631A" w:rsidRPr="007D2014" w:rsidRDefault="00FB631A">
                  <w:pPr>
                    <w:widowControl w:val="0"/>
                    <w:shd w:val="clear" w:color="auto" w:fill="FFFFFF"/>
                    <w:autoSpaceDE w:val="0"/>
                    <w:autoSpaceDN w:val="0"/>
                    <w:adjustRightInd w:val="0"/>
                    <w:rPr>
                      <w:sz w:val="23"/>
                      <w:szCs w:val="23"/>
                    </w:rPr>
                  </w:pPr>
                </w:p>
                <w:p w:rsidR="00FB631A" w:rsidRPr="007D2014" w:rsidRDefault="00FB631A">
                  <w:pPr>
                    <w:widowControl w:val="0"/>
                    <w:shd w:val="clear" w:color="auto" w:fill="FFFFFF"/>
                    <w:autoSpaceDE w:val="0"/>
                    <w:autoSpaceDN w:val="0"/>
                    <w:adjustRightInd w:val="0"/>
                    <w:rPr>
                      <w:sz w:val="23"/>
                      <w:szCs w:val="23"/>
                    </w:rPr>
                  </w:pPr>
                </w:p>
              </w:tc>
              <w:tc>
                <w:tcPr>
                  <w:tcW w:w="9247" w:type="dxa"/>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widowControl w:val="0"/>
                    <w:shd w:val="clear" w:color="auto" w:fill="FFFFFF"/>
                    <w:autoSpaceDE w:val="0"/>
                    <w:autoSpaceDN w:val="0"/>
                    <w:adjustRightInd w:val="0"/>
                    <w:rPr>
                      <w:sz w:val="23"/>
                      <w:szCs w:val="23"/>
                    </w:rPr>
                  </w:pPr>
                  <w:r w:rsidRPr="007D2014">
                    <w:rPr>
                      <w:sz w:val="23"/>
                      <w:szCs w:val="23"/>
                    </w:rPr>
                    <w:t>выдать на руки в МФЦ, расположенном по адресу:</w:t>
                  </w:r>
                </w:p>
              </w:tc>
            </w:tr>
            <w:tr w:rsidR="007D2014" w:rsidRPr="007D2014">
              <w:tc>
                <w:tcPr>
                  <w:tcW w:w="534" w:type="dxa"/>
                  <w:tcBorders>
                    <w:top w:val="single" w:sz="4" w:space="0" w:color="auto"/>
                    <w:left w:val="single" w:sz="4" w:space="0" w:color="auto"/>
                    <w:bottom w:val="single" w:sz="4" w:space="0" w:color="auto"/>
                    <w:right w:val="single" w:sz="4" w:space="0" w:color="auto"/>
                  </w:tcBorders>
                </w:tcPr>
                <w:p w:rsidR="00FB631A" w:rsidRPr="007D2014" w:rsidRDefault="00FB631A">
                  <w:pPr>
                    <w:widowControl w:val="0"/>
                    <w:shd w:val="clear" w:color="auto" w:fill="FFFFFF"/>
                    <w:autoSpaceDE w:val="0"/>
                    <w:autoSpaceDN w:val="0"/>
                    <w:adjustRightInd w:val="0"/>
                    <w:rPr>
                      <w:sz w:val="23"/>
                      <w:szCs w:val="23"/>
                    </w:rPr>
                  </w:pPr>
                </w:p>
                <w:p w:rsidR="00FB631A" w:rsidRPr="007D2014" w:rsidRDefault="00FB631A">
                  <w:pPr>
                    <w:widowControl w:val="0"/>
                    <w:shd w:val="clear" w:color="auto" w:fill="FFFFFF"/>
                    <w:autoSpaceDE w:val="0"/>
                    <w:autoSpaceDN w:val="0"/>
                    <w:adjustRightInd w:val="0"/>
                    <w:rPr>
                      <w:sz w:val="23"/>
                      <w:szCs w:val="23"/>
                    </w:rPr>
                  </w:pPr>
                </w:p>
              </w:tc>
              <w:tc>
                <w:tcPr>
                  <w:tcW w:w="9247" w:type="dxa"/>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widowControl w:val="0"/>
                    <w:shd w:val="clear" w:color="auto" w:fill="FFFFFF"/>
                    <w:autoSpaceDE w:val="0"/>
                    <w:autoSpaceDN w:val="0"/>
                    <w:adjustRightInd w:val="0"/>
                    <w:rPr>
                      <w:sz w:val="23"/>
                      <w:szCs w:val="23"/>
                    </w:rPr>
                  </w:pPr>
                  <w:r w:rsidRPr="007D2014">
                    <w:rPr>
                      <w:sz w:val="23"/>
                      <w:szCs w:val="23"/>
                    </w:rPr>
                    <w:t>направить по почте</w:t>
                  </w:r>
                </w:p>
              </w:tc>
            </w:tr>
            <w:tr w:rsidR="007D2014" w:rsidRPr="007D2014">
              <w:tc>
                <w:tcPr>
                  <w:tcW w:w="534" w:type="dxa"/>
                  <w:tcBorders>
                    <w:top w:val="single" w:sz="4" w:space="0" w:color="auto"/>
                    <w:left w:val="single" w:sz="4" w:space="0" w:color="auto"/>
                    <w:bottom w:val="single" w:sz="4" w:space="0" w:color="auto"/>
                    <w:right w:val="single" w:sz="4" w:space="0" w:color="auto"/>
                  </w:tcBorders>
                </w:tcPr>
                <w:p w:rsidR="00FB631A" w:rsidRPr="007D2014" w:rsidRDefault="00FB631A">
                  <w:pPr>
                    <w:widowControl w:val="0"/>
                    <w:shd w:val="clear" w:color="auto" w:fill="FFFFFF"/>
                    <w:autoSpaceDE w:val="0"/>
                    <w:autoSpaceDN w:val="0"/>
                    <w:adjustRightInd w:val="0"/>
                    <w:rPr>
                      <w:b/>
                      <w:sz w:val="23"/>
                      <w:szCs w:val="23"/>
                    </w:rPr>
                  </w:pPr>
                </w:p>
                <w:p w:rsidR="00FB631A" w:rsidRPr="007D2014" w:rsidRDefault="00FB631A">
                  <w:pPr>
                    <w:widowControl w:val="0"/>
                    <w:shd w:val="clear" w:color="auto" w:fill="FFFFFF"/>
                    <w:autoSpaceDE w:val="0"/>
                    <w:autoSpaceDN w:val="0"/>
                    <w:adjustRightInd w:val="0"/>
                    <w:rPr>
                      <w:b/>
                      <w:sz w:val="23"/>
                      <w:szCs w:val="23"/>
                    </w:rPr>
                  </w:pPr>
                </w:p>
              </w:tc>
              <w:tc>
                <w:tcPr>
                  <w:tcW w:w="9247" w:type="dxa"/>
                  <w:tcBorders>
                    <w:top w:val="single" w:sz="4" w:space="0" w:color="auto"/>
                    <w:left w:val="single" w:sz="4" w:space="0" w:color="auto"/>
                    <w:bottom w:val="single" w:sz="4" w:space="0" w:color="auto"/>
                    <w:right w:val="single" w:sz="4" w:space="0" w:color="auto"/>
                  </w:tcBorders>
                  <w:vAlign w:val="center"/>
                  <w:hideMark/>
                </w:tcPr>
                <w:p w:rsidR="00FB631A" w:rsidRPr="007D2014" w:rsidRDefault="00FB631A">
                  <w:pPr>
                    <w:widowControl w:val="0"/>
                    <w:shd w:val="clear" w:color="auto" w:fill="FFFFFF"/>
                    <w:autoSpaceDE w:val="0"/>
                    <w:autoSpaceDN w:val="0"/>
                    <w:adjustRightInd w:val="0"/>
                    <w:rPr>
                      <w:sz w:val="23"/>
                      <w:szCs w:val="23"/>
                    </w:rPr>
                  </w:pPr>
                  <w:r w:rsidRPr="007D2014">
                    <w:rPr>
                      <w:sz w:val="23"/>
                      <w:szCs w:val="23"/>
                    </w:rPr>
                    <w:t>направить в электронной форме в личный кабинет на ПГУ ЛО/ЕПГУ</w:t>
                  </w:r>
                </w:p>
              </w:tc>
            </w:tr>
          </w:tbl>
          <w:p w:rsidR="00FB631A" w:rsidRPr="007D2014" w:rsidRDefault="00FB631A">
            <w:pPr>
              <w:autoSpaceDE w:val="0"/>
              <w:autoSpaceDN w:val="0"/>
              <w:adjustRightInd w:val="0"/>
              <w:jc w:val="center"/>
              <w:rPr>
                <w:sz w:val="23"/>
                <w:szCs w:val="23"/>
                <w:lang w:eastAsia="en-US"/>
              </w:rPr>
            </w:pP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12</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Документы, прилагаемые к ходатайству: _________________________________</w:t>
            </w: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13</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D2014"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14</w:t>
            </w:r>
          </w:p>
        </w:tc>
        <w:tc>
          <w:tcPr>
            <w:tcW w:w="9356" w:type="dxa"/>
            <w:gridSpan w:val="5"/>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15</w:t>
            </w:r>
          </w:p>
        </w:tc>
        <w:tc>
          <w:tcPr>
            <w:tcW w:w="7054" w:type="dxa"/>
            <w:gridSpan w:val="4"/>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Подпись:</w:t>
            </w:r>
          </w:p>
        </w:tc>
        <w:tc>
          <w:tcPr>
            <w:tcW w:w="2302"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Дата:</w:t>
            </w:r>
          </w:p>
        </w:tc>
      </w:tr>
      <w:tr w:rsidR="00FB631A" w:rsidRPr="007D2014" w:rsidTr="007D2014">
        <w:tc>
          <w:tcPr>
            <w:tcW w:w="851" w:type="dxa"/>
            <w:tcBorders>
              <w:top w:val="single" w:sz="4" w:space="0" w:color="auto"/>
              <w:left w:val="single" w:sz="4" w:space="0" w:color="auto"/>
              <w:bottom w:val="single" w:sz="4" w:space="0" w:color="auto"/>
              <w:right w:val="single" w:sz="4" w:space="0" w:color="auto"/>
            </w:tcBorders>
          </w:tcPr>
          <w:p w:rsidR="00FB631A" w:rsidRPr="007D2014" w:rsidRDefault="00FB631A">
            <w:pPr>
              <w:autoSpaceDE w:val="0"/>
              <w:autoSpaceDN w:val="0"/>
              <w:adjustRightInd w:val="0"/>
              <w:jc w:val="center"/>
              <w:rPr>
                <w:sz w:val="23"/>
                <w:szCs w:val="23"/>
              </w:rPr>
            </w:pPr>
          </w:p>
        </w:tc>
        <w:tc>
          <w:tcPr>
            <w:tcW w:w="3115" w:type="dxa"/>
            <w:tcBorders>
              <w:top w:val="single" w:sz="4" w:space="0" w:color="auto"/>
              <w:left w:val="single" w:sz="4" w:space="0" w:color="auto"/>
              <w:bottom w:val="single" w:sz="4" w:space="0" w:color="auto"/>
              <w:right w:val="nil"/>
            </w:tcBorders>
            <w:hideMark/>
          </w:tcPr>
          <w:p w:rsidR="00FB631A" w:rsidRPr="007D2014" w:rsidRDefault="00FB631A">
            <w:pPr>
              <w:autoSpaceDE w:val="0"/>
              <w:autoSpaceDN w:val="0"/>
              <w:adjustRightInd w:val="0"/>
              <w:jc w:val="center"/>
              <w:rPr>
                <w:sz w:val="23"/>
                <w:szCs w:val="23"/>
              </w:rPr>
            </w:pPr>
            <w:r w:rsidRPr="007D2014">
              <w:rPr>
                <w:sz w:val="23"/>
                <w:szCs w:val="23"/>
              </w:rPr>
              <w:t>_________________</w:t>
            </w:r>
          </w:p>
          <w:p w:rsidR="00FB631A" w:rsidRPr="007D2014" w:rsidRDefault="00FB631A">
            <w:pPr>
              <w:autoSpaceDE w:val="0"/>
              <w:autoSpaceDN w:val="0"/>
              <w:adjustRightInd w:val="0"/>
              <w:jc w:val="center"/>
              <w:rPr>
                <w:sz w:val="23"/>
                <w:szCs w:val="23"/>
              </w:rPr>
            </w:pPr>
            <w:r w:rsidRPr="007D2014">
              <w:rPr>
                <w:sz w:val="23"/>
                <w:szCs w:val="23"/>
              </w:rPr>
              <w:t>(подпись)</w:t>
            </w:r>
          </w:p>
        </w:tc>
        <w:tc>
          <w:tcPr>
            <w:tcW w:w="3939" w:type="dxa"/>
            <w:gridSpan w:val="3"/>
            <w:tcBorders>
              <w:top w:val="single" w:sz="4" w:space="0" w:color="auto"/>
              <w:left w:val="nil"/>
              <w:bottom w:val="single" w:sz="4" w:space="0" w:color="auto"/>
              <w:right w:val="single" w:sz="4" w:space="0" w:color="auto"/>
            </w:tcBorders>
            <w:hideMark/>
          </w:tcPr>
          <w:p w:rsidR="00FB631A" w:rsidRPr="007D2014" w:rsidRDefault="00FB631A">
            <w:pPr>
              <w:autoSpaceDE w:val="0"/>
              <w:autoSpaceDN w:val="0"/>
              <w:adjustRightInd w:val="0"/>
              <w:jc w:val="center"/>
              <w:rPr>
                <w:sz w:val="23"/>
                <w:szCs w:val="23"/>
              </w:rPr>
            </w:pPr>
            <w:r w:rsidRPr="007D2014">
              <w:rPr>
                <w:sz w:val="23"/>
                <w:szCs w:val="23"/>
              </w:rPr>
              <w:t>___________________________</w:t>
            </w:r>
          </w:p>
          <w:p w:rsidR="00FB631A" w:rsidRPr="007D2014" w:rsidRDefault="00FB631A">
            <w:pPr>
              <w:autoSpaceDE w:val="0"/>
              <w:autoSpaceDN w:val="0"/>
              <w:adjustRightInd w:val="0"/>
              <w:jc w:val="center"/>
              <w:rPr>
                <w:sz w:val="23"/>
                <w:szCs w:val="23"/>
              </w:rPr>
            </w:pPr>
            <w:r w:rsidRPr="007D2014">
              <w:rPr>
                <w:sz w:val="23"/>
                <w:szCs w:val="23"/>
              </w:rPr>
              <w:t>(инициалы, фамилия)</w:t>
            </w:r>
          </w:p>
        </w:tc>
        <w:tc>
          <w:tcPr>
            <w:tcW w:w="2302" w:type="dxa"/>
            <w:tcBorders>
              <w:top w:val="single" w:sz="4" w:space="0" w:color="auto"/>
              <w:left w:val="single" w:sz="4" w:space="0" w:color="auto"/>
              <w:bottom w:val="single" w:sz="4" w:space="0" w:color="auto"/>
              <w:right w:val="single" w:sz="4" w:space="0" w:color="auto"/>
            </w:tcBorders>
            <w:hideMark/>
          </w:tcPr>
          <w:p w:rsidR="00FB631A" w:rsidRPr="007D2014" w:rsidRDefault="00FB631A">
            <w:pPr>
              <w:autoSpaceDE w:val="0"/>
              <w:autoSpaceDN w:val="0"/>
              <w:adjustRightInd w:val="0"/>
              <w:rPr>
                <w:sz w:val="23"/>
                <w:szCs w:val="23"/>
              </w:rPr>
            </w:pPr>
            <w:r w:rsidRPr="007D2014">
              <w:rPr>
                <w:sz w:val="23"/>
                <w:szCs w:val="23"/>
              </w:rPr>
              <w:t>"__" ____ ____ г.</w:t>
            </w:r>
          </w:p>
        </w:tc>
      </w:tr>
    </w:tbl>
    <w:p w:rsidR="00FB631A" w:rsidRDefault="00FB631A" w:rsidP="00FB631A">
      <w:pPr>
        <w:widowControl w:val="0"/>
        <w:shd w:val="clear" w:color="auto" w:fill="FFFFFF"/>
        <w:autoSpaceDE w:val="0"/>
        <w:autoSpaceDN w:val="0"/>
        <w:adjustRightInd w:val="0"/>
        <w:rPr>
          <w:sz w:val="22"/>
          <w:szCs w:val="22"/>
          <w:lang w:eastAsia="en-US"/>
        </w:rPr>
      </w:pPr>
    </w:p>
    <w:p w:rsidR="00FB631A" w:rsidRDefault="00FB631A" w:rsidP="00FB631A"/>
    <w:p w:rsidR="00FB631A" w:rsidRDefault="007D2014" w:rsidP="00FB631A">
      <w:pPr>
        <w:pStyle w:val="ConsPlusNormal"/>
        <w:ind w:firstLine="540"/>
        <w:jc w:val="both"/>
        <w:rPr>
          <w:rFonts w:ascii="Times New Roman" w:hAnsi="Times New Roman" w:cs="Times New Roman"/>
          <w:szCs w:val="22"/>
        </w:rPr>
      </w:pPr>
      <w:bookmarkStart w:id="10" w:name="Par300"/>
      <w:bookmarkEnd w:id="10"/>
      <w:r>
        <w:rPr>
          <w:rFonts w:ascii="Times New Roman" w:hAnsi="Times New Roman" w:cs="Times New Roman"/>
          <w:szCs w:val="22"/>
        </w:rPr>
        <w:br w:type="page"/>
      </w:r>
    </w:p>
    <w:p w:rsidR="00FB631A" w:rsidRDefault="00FB631A" w:rsidP="00FB631A">
      <w:pPr>
        <w:pStyle w:val="ConsPlusNormal"/>
        <w:jc w:val="right"/>
        <w:outlineLvl w:val="1"/>
        <w:rPr>
          <w:rFonts w:ascii="Times New Roman" w:hAnsi="Times New Roman" w:cs="Times New Roman"/>
          <w:szCs w:val="22"/>
        </w:rPr>
      </w:pPr>
      <w:bookmarkStart w:id="11" w:name="P548"/>
      <w:bookmarkStart w:id="12" w:name="Par597"/>
      <w:bookmarkEnd w:id="11"/>
      <w:bookmarkEnd w:id="12"/>
      <w:r>
        <w:rPr>
          <w:rFonts w:ascii="Times New Roman" w:hAnsi="Times New Roman" w:cs="Times New Roman"/>
          <w:szCs w:val="22"/>
        </w:rPr>
        <w:t>Приложение 2</w:t>
      </w:r>
      <w:r w:rsidR="007D2014">
        <w:rPr>
          <w:rFonts w:ascii="Times New Roman" w:hAnsi="Times New Roman" w:cs="Times New Roman"/>
          <w:szCs w:val="22"/>
        </w:rPr>
        <w:t xml:space="preserve"> </w:t>
      </w:r>
      <w:r>
        <w:rPr>
          <w:rFonts w:ascii="Times New Roman" w:hAnsi="Times New Roman" w:cs="Times New Roman"/>
          <w:szCs w:val="22"/>
        </w:rPr>
        <w:t>к административному регламенту</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___________________________</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___________________________</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 xml:space="preserve">(контактные данные заявителя </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 xml:space="preserve">                          адрес, телефон)</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center"/>
        <w:outlineLvl w:val="1"/>
        <w:rPr>
          <w:rFonts w:ascii="Times New Roman" w:hAnsi="Times New Roman" w:cs="Times New Roman"/>
          <w:szCs w:val="22"/>
        </w:rPr>
      </w:pPr>
      <w:r>
        <w:rPr>
          <w:rFonts w:ascii="Times New Roman" w:hAnsi="Times New Roman" w:cs="Times New Roman"/>
          <w:szCs w:val="22"/>
        </w:rPr>
        <w:t>РЕШЕНИЕ</w:t>
      </w:r>
    </w:p>
    <w:p w:rsidR="00FB631A" w:rsidRDefault="00FB631A" w:rsidP="00FB631A">
      <w:pPr>
        <w:pStyle w:val="ConsPlusNormal"/>
        <w:jc w:val="center"/>
        <w:outlineLvl w:val="1"/>
        <w:rPr>
          <w:rFonts w:ascii="Times New Roman" w:hAnsi="Times New Roman" w:cs="Times New Roman"/>
          <w:szCs w:val="22"/>
        </w:rPr>
      </w:pPr>
      <w:r>
        <w:rPr>
          <w:rFonts w:ascii="Times New Roman" w:hAnsi="Times New Roman" w:cs="Times New Roman"/>
          <w:szCs w:val="22"/>
        </w:rPr>
        <w:t>о возврате ходатайства и документов без рассмотрения</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Глава администрации</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 </w:t>
      </w:r>
      <w:r>
        <w:rPr>
          <w:rFonts w:ascii="Times New Roman" w:hAnsi="Times New Roman" w:cs="Times New Roman"/>
          <w:szCs w:val="22"/>
        </w:rPr>
        <w:tab/>
        <w:t xml:space="preserve">   </w:t>
      </w:r>
      <w:r>
        <w:rPr>
          <w:rFonts w:ascii="Times New Roman" w:hAnsi="Times New Roman" w:cs="Times New Roman"/>
          <w:szCs w:val="22"/>
        </w:rPr>
        <w:tab/>
      </w:r>
      <w:r>
        <w:rPr>
          <w:rFonts w:ascii="Times New Roman" w:hAnsi="Times New Roman" w:cs="Times New Roman"/>
          <w:szCs w:val="22"/>
        </w:rPr>
        <w:tab/>
        <w:t>_________________</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7D2014" w:rsidRDefault="007D2014" w:rsidP="00FB631A">
      <w:pPr>
        <w:pStyle w:val="ConsPlusNormal"/>
        <w:jc w:val="right"/>
        <w:outlineLvl w:val="1"/>
        <w:rPr>
          <w:rFonts w:ascii="Times New Roman" w:hAnsi="Times New Roman" w:cs="Times New Roman"/>
          <w:szCs w:val="22"/>
        </w:rPr>
      </w:pPr>
    </w:p>
    <w:p w:rsidR="007D2014" w:rsidRDefault="007D2014" w:rsidP="00FB631A">
      <w:pPr>
        <w:pStyle w:val="ConsPlusNormal"/>
        <w:jc w:val="right"/>
        <w:outlineLvl w:val="1"/>
        <w:rPr>
          <w:rFonts w:ascii="Times New Roman" w:hAnsi="Times New Roman" w:cs="Times New Roman"/>
          <w:szCs w:val="22"/>
        </w:rPr>
      </w:pPr>
    </w:p>
    <w:p w:rsidR="007D2014" w:rsidRDefault="007D2014"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Приложение 3</w:t>
      </w:r>
      <w:r w:rsidR="007D2014">
        <w:rPr>
          <w:rFonts w:ascii="Times New Roman" w:hAnsi="Times New Roman" w:cs="Times New Roman"/>
          <w:szCs w:val="22"/>
        </w:rPr>
        <w:t xml:space="preserve"> </w:t>
      </w:r>
      <w:r>
        <w:rPr>
          <w:rFonts w:ascii="Times New Roman" w:hAnsi="Times New Roman" w:cs="Times New Roman"/>
          <w:szCs w:val="22"/>
        </w:rPr>
        <w:t>к административному регламенту</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___________________________</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___________________________</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 xml:space="preserve">(контактные данные заявителя </w:t>
      </w: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 xml:space="preserve">                          адрес, телефон)</w:t>
      </w:r>
    </w:p>
    <w:p w:rsidR="00FB631A" w:rsidRDefault="00FB631A" w:rsidP="00FB631A">
      <w:pPr>
        <w:pStyle w:val="ConsPlusNormal"/>
        <w:jc w:val="right"/>
        <w:outlineLvl w:val="1"/>
        <w:rPr>
          <w:rFonts w:ascii="Times New Roman" w:hAnsi="Times New Roman" w:cs="Times New Roman"/>
          <w:szCs w:val="22"/>
        </w:rPr>
      </w:pPr>
    </w:p>
    <w:p w:rsidR="007D2014" w:rsidRDefault="007D2014" w:rsidP="00FB631A">
      <w:pPr>
        <w:pStyle w:val="ConsPlusNormal"/>
        <w:jc w:val="center"/>
        <w:outlineLvl w:val="1"/>
        <w:rPr>
          <w:rFonts w:ascii="Times New Roman" w:hAnsi="Times New Roman" w:cs="Times New Roman"/>
          <w:szCs w:val="22"/>
        </w:rPr>
      </w:pPr>
    </w:p>
    <w:p w:rsidR="007D2014" w:rsidRDefault="007D2014" w:rsidP="00FB631A">
      <w:pPr>
        <w:pStyle w:val="ConsPlusNormal"/>
        <w:jc w:val="center"/>
        <w:outlineLvl w:val="1"/>
        <w:rPr>
          <w:rFonts w:ascii="Times New Roman" w:hAnsi="Times New Roman" w:cs="Times New Roman"/>
          <w:szCs w:val="22"/>
        </w:rPr>
      </w:pPr>
    </w:p>
    <w:p w:rsidR="00FB631A" w:rsidRDefault="00FB631A" w:rsidP="00FB631A">
      <w:pPr>
        <w:pStyle w:val="ConsPlusNormal"/>
        <w:jc w:val="center"/>
        <w:outlineLvl w:val="1"/>
        <w:rPr>
          <w:rFonts w:ascii="Times New Roman" w:hAnsi="Times New Roman" w:cs="Times New Roman"/>
          <w:szCs w:val="22"/>
        </w:rPr>
      </w:pPr>
      <w:r>
        <w:rPr>
          <w:rFonts w:ascii="Times New Roman" w:hAnsi="Times New Roman" w:cs="Times New Roman"/>
          <w:szCs w:val="22"/>
        </w:rPr>
        <w:t>РЕШЕНИЕ</w:t>
      </w:r>
    </w:p>
    <w:p w:rsidR="00FB631A" w:rsidRDefault="00FB631A" w:rsidP="00FB631A">
      <w:pPr>
        <w:pStyle w:val="ConsPlusNormal"/>
        <w:jc w:val="center"/>
        <w:outlineLvl w:val="1"/>
        <w:rPr>
          <w:rFonts w:ascii="Times New Roman" w:hAnsi="Times New Roman" w:cs="Times New Roman"/>
          <w:szCs w:val="22"/>
        </w:rPr>
      </w:pPr>
      <w:r>
        <w:rPr>
          <w:rFonts w:ascii="Times New Roman" w:hAnsi="Times New Roman" w:cs="Times New Roman"/>
          <w:szCs w:val="22"/>
        </w:rPr>
        <w:t>об отказе в предоставлении муниципальной услуги</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 xml:space="preserve">Глава администрации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_________________</w:t>
      </w:r>
    </w:p>
    <w:p w:rsidR="00FB631A" w:rsidRDefault="00FB631A" w:rsidP="00FB631A">
      <w:pPr>
        <w:pStyle w:val="ConsPlusNormal"/>
        <w:jc w:val="right"/>
        <w:outlineLvl w:val="1"/>
        <w:rPr>
          <w:rFonts w:ascii="Times New Roman" w:hAnsi="Times New Roman" w:cs="Times New Roman"/>
          <w:szCs w:val="22"/>
        </w:rPr>
      </w:pPr>
    </w:p>
    <w:p w:rsidR="007D2014" w:rsidRDefault="007D2014" w:rsidP="00FB631A">
      <w:pPr>
        <w:pStyle w:val="ConsPlusNormal"/>
        <w:jc w:val="right"/>
        <w:outlineLvl w:val="1"/>
        <w:rPr>
          <w:rFonts w:ascii="Times New Roman" w:hAnsi="Times New Roman" w:cs="Times New Roman"/>
          <w:szCs w:val="22"/>
        </w:rPr>
      </w:pPr>
    </w:p>
    <w:p w:rsidR="007D2014" w:rsidRDefault="007D2014" w:rsidP="00FB631A">
      <w:pPr>
        <w:pStyle w:val="ConsPlusNormal"/>
        <w:jc w:val="right"/>
        <w:outlineLvl w:val="1"/>
        <w:rPr>
          <w:rFonts w:ascii="Times New Roman" w:hAnsi="Times New Roman" w:cs="Times New Roman"/>
          <w:szCs w:val="22"/>
        </w:rPr>
      </w:pPr>
    </w:p>
    <w:p w:rsidR="007D2014" w:rsidRDefault="007D2014"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Приложение 4</w:t>
      </w:r>
      <w:r w:rsidR="007D2014">
        <w:rPr>
          <w:rFonts w:ascii="Times New Roman" w:hAnsi="Times New Roman" w:cs="Times New Roman"/>
          <w:szCs w:val="22"/>
        </w:rPr>
        <w:t xml:space="preserve"> </w:t>
      </w:r>
      <w:r>
        <w:rPr>
          <w:rFonts w:ascii="Times New Roman" w:hAnsi="Times New Roman" w:cs="Times New Roman"/>
          <w:szCs w:val="22"/>
        </w:rPr>
        <w:t>к административному регламенту</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center"/>
        <w:outlineLvl w:val="1"/>
        <w:rPr>
          <w:rFonts w:ascii="Times New Roman" w:hAnsi="Times New Roman" w:cs="Times New Roman"/>
          <w:szCs w:val="22"/>
        </w:rPr>
      </w:pPr>
      <w:r>
        <w:rPr>
          <w:rFonts w:ascii="Times New Roman" w:hAnsi="Times New Roman" w:cs="Times New Roman"/>
          <w:szCs w:val="22"/>
        </w:rPr>
        <w:t>ПОСТАНОВЛЕНИЕ</w:t>
      </w:r>
    </w:p>
    <w:p w:rsidR="00FB631A" w:rsidRDefault="00FB631A" w:rsidP="00FB631A">
      <w:pPr>
        <w:pStyle w:val="ConsPlusNormal"/>
        <w:jc w:val="center"/>
        <w:outlineLvl w:val="1"/>
        <w:rPr>
          <w:rFonts w:ascii="Times New Roman" w:hAnsi="Times New Roman" w:cs="Times New Roman"/>
          <w:szCs w:val="22"/>
        </w:rPr>
      </w:pPr>
    </w:p>
    <w:p w:rsidR="00FB631A" w:rsidRDefault="00FB631A" w:rsidP="00FB631A">
      <w:pPr>
        <w:pStyle w:val="ConsPlusNormal"/>
        <w:jc w:val="center"/>
        <w:outlineLvl w:val="1"/>
        <w:rPr>
          <w:rFonts w:ascii="Times New Roman" w:hAnsi="Times New Roman" w:cs="Times New Roman"/>
          <w:szCs w:val="22"/>
        </w:rPr>
      </w:pPr>
      <w:r>
        <w:rPr>
          <w:rFonts w:ascii="Times New Roman" w:hAnsi="Times New Roman" w:cs="Times New Roman"/>
          <w:szCs w:val="22"/>
        </w:rPr>
        <w:t>____________________</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________</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tabs>
          <w:tab w:val="left" w:pos="4007"/>
        </w:tabs>
        <w:jc w:val="center"/>
        <w:outlineLvl w:val="1"/>
        <w:rPr>
          <w:rFonts w:ascii="Times New Roman" w:hAnsi="Times New Roman" w:cs="Times New Roman"/>
          <w:szCs w:val="22"/>
        </w:rPr>
      </w:pPr>
      <w:r>
        <w:rPr>
          <w:rFonts w:ascii="Times New Roman" w:hAnsi="Times New Roman" w:cs="Times New Roman"/>
          <w:szCs w:val="22"/>
        </w:rPr>
        <w:t>Об установлении публичного сервитута</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r>
        <w:rPr>
          <w:rFonts w:ascii="Times New Roman" w:hAnsi="Times New Roman" w:cs="Times New Roman"/>
          <w:szCs w:val="22"/>
        </w:rPr>
        <w:t xml:space="preserve">Глава администрации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_________________</w:t>
      </w:r>
    </w:p>
    <w:p w:rsidR="00FB631A" w:rsidRDefault="00FB631A" w:rsidP="00FB631A">
      <w:pPr>
        <w:pStyle w:val="ConsPlusNormal"/>
        <w:jc w:val="right"/>
        <w:outlineLvl w:val="1"/>
        <w:rPr>
          <w:rFonts w:ascii="Times New Roman" w:hAnsi="Times New Roman" w:cs="Times New Roman"/>
          <w:szCs w:val="22"/>
        </w:rPr>
      </w:pPr>
    </w:p>
    <w:p w:rsidR="00FB631A" w:rsidRDefault="00FB631A" w:rsidP="00FB631A">
      <w:pPr>
        <w:pStyle w:val="ConsPlusNormal"/>
        <w:jc w:val="right"/>
        <w:outlineLvl w:val="1"/>
        <w:rPr>
          <w:rFonts w:ascii="Times New Roman" w:hAnsi="Times New Roman" w:cs="Times New Roman"/>
          <w:szCs w:val="22"/>
        </w:rPr>
      </w:pPr>
    </w:p>
    <w:p w:rsidR="00FB631A" w:rsidRDefault="00FB631A" w:rsidP="007D2014">
      <w:pPr>
        <w:pStyle w:val="ConsPlusNormal"/>
        <w:jc w:val="right"/>
        <w:outlineLvl w:val="1"/>
        <w:rPr>
          <w:rFonts w:ascii="Times New Roman" w:hAnsi="Times New Roman" w:cs="Times New Roman"/>
          <w:szCs w:val="22"/>
        </w:rPr>
      </w:pPr>
      <w:r>
        <w:rPr>
          <w:rFonts w:ascii="Times New Roman" w:hAnsi="Times New Roman"/>
          <w:sz w:val="24"/>
          <w:szCs w:val="24"/>
        </w:rPr>
        <w:br w:type="page"/>
      </w:r>
      <w:r>
        <w:rPr>
          <w:rFonts w:ascii="Times New Roman" w:hAnsi="Times New Roman" w:cs="Times New Roman"/>
          <w:szCs w:val="22"/>
        </w:rPr>
        <w:lastRenderedPageBreak/>
        <w:t>Приложение 5</w:t>
      </w:r>
      <w:r w:rsidR="007D2014">
        <w:rPr>
          <w:rFonts w:ascii="Times New Roman" w:hAnsi="Times New Roman" w:cs="Times New Roman"/>
          <w:szCs w:val="22"/>
        </w:rPr>
        <w:t xml:space="preserve"> </w:t>
      </w:r>
      <w:r>
        <w:rPr>
          <w:rFonts w:ascii="Times New Roman" w:hAnsi="Times New Roman" w:cs="Times New Roman"/>
          <w:szCs w:val="22"/>
        </w:rPr>
        <w:t>к Административному регламенту</w:t>
      </w:r>
    </w:p>
    <w:p w:rsidR="00FB631A" w:rsidRDefault="00FB631A" w:rsidP="00FB631A">
      <w:pPr>
        <w:autoSpaceDE w:val="0"/>
        <w:autoSpaceDN w:val="0"/>
        <w:adjustRightInd w:val="0"/>
        <w:jc w:val="center"/>
        <w:rPr>
          <w:szCs w:val="22"/>
        </w:rPr>
      </w:pPr>
    </w:p>
    <w:p w:rsidR="00FB631A" w:rsidRPr="00211968" w:rsidRDefault="00FB631A" w:rsidP="00FB631A">
      <w:pPr>
        <w:autoSpaceDE w:val="0"/>
        <w:autoSpaceDN w:val="0"/>
        <w:adjustRightInd w:val="0"/>
        <w:jc w:val="center"/>
        <w:rPr>
          <w:sz w:val="24"/>
        </w:rPr>
      </w:pPr>
      <w:r w:rsidRPr="00211968">
        <w:rPr>
          <w:sz w:val="24"/>
        </w:rPr>
        <w:t xml:space="preserve">Блок-схема </w:t>
      </w:r>
    </w:p>
    <w:p w:rsidR="00FB631A" w:rsidRPr="00211968" w:rsidRDefault="00FB631A" w:rsidP="00FB631A">
      <w:pPr>
        <w:autoSpaceDE w:val="0"/>
        <w:autoSpaceDN w:val="0"/>
        <w:adjustRightInd w:val="0"/>
        <w:jc w:val="center"/>
        <w:rPr>
          <w:sz w:val="24"/>
        </w:rPr>
      </w:pPr>
      <w:r w:rsidRPr="00211968">
        <w:rPr>
          <w:sz w:val="24"/>
        </w:rPr>
        <w:t>предоставления муниципальной услуги</w:t>
      </w:r>
    </w:p>
    <w:p w:rsidR="00FB631A" w:rsidRDefault="00FB631A" w:rsidP="00FB631A">
      <w:pPr>
        <w:autoSpaceDE w:val="0"/>
        <w:autoSpaceDN w:val="0"/>
        <w:adjustRightInd w:val="0"/>
        <w:rPr>
          <w:rFonts w:ascii="Arial" w:hAnsi="Arial" w:cs="Arial"/>
        </w:rPr>
      </w:pPr>
    </w:p>
    <w:p w:rsidR="00FD484A" w:rsidRPr="000D2CD8" w:rsidRDefault="00211968" w:rsidP="00211968">
      <w:pPr>
        <w:widowControl w:val="0"/>
        <w:shd w:val="clear" w:color="auto" w:fill="FFFFFF"/>
        <w:autoSpaceDE w:val="0"/>
        <w:autoSpaceDN w:val="0"/>
        <w:adjustRightInd w:val="0"/>
        <w:jc w:val="center"/>
        <w:outlineLvl w:val="1"/>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15pt;margin-top:85.55pt;width:461.25pt;height:628.95pt;z-index:1;mso-position-horizontal-relative:margin;mso-position-vertical-relative:margin">
            <v:imagedata r:id="rId8" o:title="00000001" croptop="10071f" cropbottom="1298f" cropleft="4390f" cropright="4029f"/>
            <w10:wrap type="square" anchorx="margin" anchory="margin"/>
          </v:shape>
        </w:pict>
      </w:r>
    </w:p>
    <w:sectPr w:rsidR="00FD484A"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27" w:rsidRDefault="000A0427" w:rsidP="00536F32">
      <w:r>
        <w:separator/>
      </w:r>
    </w:p>
  </w:endnote>
  <w:endnote w:type="continuationSeparator" w:id="0">
    <w:p w:rsidR="000A0427" w:rsidRDefault="000A0427" w:rsidP="0053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27" w:rsidRDefault="000A0427" w:rsidP="00536F32">
      <w:r>
        <w:separator/>
      </w:r>
    </w:p>
  </w:footnote>
  <w:footnote w:type="continuationSeparator" w:id="0">
    <w:p w:rsidR="000A0427" w:rsidRDefault="000A0427" w:rsidP="0053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32" w:rsidRPr="00536F32" w:rsidRDefault="00536F32">
    <w:pPr>
      <w:pStyle w:val="a9"/>
      <w:jc w:val="center"/>
      <w:rPr>
        <w:rFonts w:ascii="Times New Roman" w:hAnsi="Times New Roman"/>
        <w:sz w:val="24"/>
      </w:rPr>
    </w:pPr>
    <w:r w:rsidRPr="00536F32">
      <w:rPr>
        <w:rFonts w:ascii="Times New Roman" w:hAnsi="Times New Roman"/>
        <w:sz w:val="24"/>
      </w:rPr>
      <w:fldChar w:fldCharType="begin"/>
    </w:r>
    <w:r w:rsidRPr="00536F32">
      <w:rPr>
        <w:rFonts w:ascii="Times New Roman" w:hAnsi="Times New Roman"/>
        <w:sz w:val="24"/>
      </w:rPr>
      <w:instrText>PAGE   \* MERGEFORMAT</w:instrText>
    </w:r>
    <w:r w:rsidRPr="00536F32">
      <w:rPr>
        <w:rFonts w:ascii="Times New Roman" w:hAnsi="Times New Roman"/>
        <w:sz w:val="24"/>
      </w:rPr>
      <w:fldChar w:fldCharType="separate"/>
    </w:r>
    <w:r w:rsidR="001B088B">
      <w:rPr>
        <w:rFonts w:ascii="Times New Roman" w:hAnsi="Times New Roman"/>
        <w:noProof/>
        <w:sz w:val="24"/>
      </w:rPr>
      <w:t>18</w:t>
    </w:r>
    <w:r w:rsidRPr="00536F32">
      <w:rPr>
        <w:rFonts w:ascii="Times New Roman" w:hAnsi="Times New Roman"/>
        <w:sz w:val="24"/>
      </w:rPr>
      <w:fldChar w:fldCharType="end"/>
    </w:r>
  </w:p>
  <w:p w:rsidR="00536F32" w:rsidRDefault="00536F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A0427"/>
    <w:rsid w:val="000F1A02"/>
    <w:rsid w:val="00137667"/>
    <w:rsid w:val="001464B2"/>
    <w:rsid w:val="001A2440"/>
    <w:rsid w:val="001B088B"/>
    <w:rsid w:val="001B4F8D"/>
    <w:rsid w:val="001F265D"/>
    <w:rsid w:val="00211968"/>
    <w:rsid w:val="00285D0C"/>
    <w:rsid w:val="002A2B11"/>
    <w:rsid w:val="002F22EB"/>
    <w:rsid w:val="00326996"/>
    <w:rsid w:val="00415A35"/>
    <w:rsid w:val="0043001D"/>
    <w:rsid w:val="004914DD"/>
    <w:rsid w:val="00511A2B"/>
    <w:rsid w:val="00536F32"/>
    <w:rsid w:val="00554BEC"/>
    <w:rsid w:val="00595F6F"/>
    <w:rsid w:val="005C0140"/>
    <w:rsid w:val="006415B0"/>
    <w:rsid w:val="006463D8"/>
    <w:rsid w:val="00711921"/>
    <w:rsid w:val="00796BD1"/>
    <w:rsid w:val="007D2014"/>
    <w:rsid w:val="008A3858"/>
    <w:rsid w:val="009840BA"/>
    <w:rsid w:val="00A03876"/>
    <w:rsid w:val="00A13C7B"/>
    <w:rsid w:val="00AE1A2A"/>
    <w:rsid w:val="00B52D22"/>
    <w:rsid w:val="00B83D8D"/>
    <w:rsid w:val="00B95FEE"/>
    <w:rsid w:val="00BF2B0B"/>
    <w:rsid w:val="00D368DC"/>
    <w:rsid w:val="00D97342"/>
    <w:rsid w:val="00E94C12"/>
    <w:rsid w:val="00F4320C"/>
    <w:rsid w:val="00F71B7A"/>
    <w:rsid w:val="00FB631A"/>
    <w:rsid w:val="00FD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4:docId w14:val="103FE339"/>
  <w15:chartTrackingRefBased/>
  <w15:docId w15:val="{45C3911C-EDAE-49FF-BDA5-B87E6B0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FB631A"/>
    <w:pPr>
      <w:widowControl w:val="0"/>
      <w:autoSpaceDE w:val="0"/>
      <w:autoSpaceDN w:val="0"/>
    </w:pPr>
    <w:rPr>
      <w:rFonts w:ascii="Calibri" w:hAnsi="Calibri" w:cs="Calibri"/>
      <w:sz w:val="22"/>
    </w:rPr>
  </w:style>
  <w:style w:type="paragraph" w:styleId="a9">
    <w:name w:val="header"/>
    <w:basedOn w:val="a"/>
    <w:link w:val="aa"/>
    <w:uiPriority w:val="99"/>
    <w:rsid w:val="00FB631A"/>
    <w:pPr>
      <w:tabs>
        <w:tab w:val="center" w:pos="4677"/>
        <w:tab w:val="right" w:pos="9355"/>
      </w:tabs>
      <w:jc w:val="left"/>
    </w:pPr>
    <w:rPr>
      <w:rFonts w:ascii="Calibri" w:eastAsia="Calibri" w:hAnsi="Calibri"/>
      <w:sz w:val="22"/>
      <w:szCs w:val="22"/>
      <w:lang w:eastAsia="en-US"/>
    </w:rPr>
  </w:style>
  <w:style w:type="character" w:customStyle="1" w:styleId="aa">
    <w:name w:val="Верхний колонтитул Знак"/>
    <w:link w:val="a9"/>
    <w:uiPriority w:val="99"/>
    <w:rsid w:val="00FB631A"/>
    <w:rPr>
      <w:rFonts w:ascii="Calibri" w:eastAsia="Calibri" w:hAnsi="Calibri"/>
      <w:sz w:val="22"/>
      <w:szCs w:val="22"/>
      <w:lang w:eastAsia="en-US"/>
    </w:rPr>
  </w:style>
  <w:style w:type="character" w:styleId="ab">
    <w:name w:val="Hyperlink"/>
    <w:uiPriority w:val="99"/>
    <w:unhideWhenUsed/>
    <w:rsid w:val="00FB631A"/>
    <w:rPr>
      <w:color w:val="0000FF"/>
      <w:u w:val="single"/>
    </w:rPr>
  </w:style>
  <w:style w:type="paragraph" w:styleId="ac">
    <w:name w:val="footer"/>
    <w:basedOn w:val="a"/>
    <w:link w:val="ad"/>
    <w:rsid w:val="00536F32"/>
    <w:pPr>
      <w:tabs>
        <w:tab w:val="center" w:pos="4677"/>
        <w:tab w:val="right" w:pos="9355"/>
      </w:tabs>
    </w:pPr>
  </w:style>
  <w:style w:type="character" w:customStyle="1" w:styleId="ad">
    <w:name w:val="Нижний колонтитул Знак"/>
    <w:link w:val="ac"/>
    <w:rsid w:val="00536F3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10210</Words>
  <Characters>58197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2019-05-13T14:48:00Z</cp:lastPrinted>
  <dcterms:created xsi:type="dcterms:W3CDTF">2019-05-13T12:52:00Z</dcterms:created>
  <dcterms:modified xsi:type="dcterms:W3CDTF">2019-05-13T14:50:00Z</dcterms:modified>
</cp:coreProperties>
</file>