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C04A18" w:rsidRDefault="00B52D22">
      <w:pPr>
        <w:pStyle w:val="4"/>
      </w:pPr>
      <w:proofErr w:type="gramStart"/>
      <w:r w:rsidRPr="00C04A18">
        <w:t>АДМИНИСТРАЦИЯ  МУНИЦИПАЛЬНОГО</w:t>
      </w:r>
      <w:proofErr w:type="gramEnd"/>
      <w:r w:rsidRPr="00C04A18">
        <w:t xml:space="preserve">  ОБРАЗОВАНИЯ</w:t>
      </w:r>
    </w:p>
    <w:p w:rsidR="00B52D22" w:rsidRPr="00C04A18" w:rsidRDefault="00B52D22">
      <w:pPr>
        <w:jc w:val="center"/>
        <w:rPr>
          <w:b/>
          <w:sz w:val="22"/>
        </w:rPr>
      </w:pPr>
      <w:proofErr w:type="gramStart"/>
      <w:r w:rsidRPr="00C04A18">
        <w:rPr>
          <w:b/>
          <w:sz w:val="22"/>
        </w:rPr>
        <w:t>ТИХВИНСКИЙ  МУНИЦИПАЛЬНЫЙ</w:t>
      </w:r>
      <w:proofErr w:type="gramEnd"/>
      <w:r w:rsidRPr="00C04A18">
        <w:rPr>
          <w:b/>
          <w:sz w:val="22"/>
        </w:rPr>
        <w:t xml:space="preserve">  РАЙОН </w:t>
      </w:r>
    </w:p>
    <w:p w:rsidR="00B52D22" w:rsidRPr="00C04A18" w:rsidRDefault="00B52D22">
      <w:pPr>
        <w:jc w:val="center"/>
        <w:rPr>
          <w:b/>
          <w:sz w:val="22"/>
        </w:rPr>
      </w:pPr>
      <w:proofErr w:type="gramStart"/>
      <w:r w:rsidRPr="00C04A18">
        <w:rPr>
          <w:b/>
          <w:sz w:val="22"/>
        </w:rPr>
        <w:t>ЛЕНИНГРАДСКОЙ  ОБЛАСТИ</w:t>
      </w:r>
      <w:proofErr w:type="gramEnd"/>
    </w:p>
    <w:p w:rsidR="00B52D22" w:rsidRPr="00C04A18" w:rsidRDefault="00B52D22">
      <w:pPr>
        <w:jc w:val="center"/>
        <w:rPr>
          <w:b/>
          <w:sz w:val="22"/>
        </w:rPr>
      </w:pPr>
      <w:r w:rsidRPr="00C04A18">
        <w:rPr>
          <w:b/>
          <w:sz w:val="22"/>
        </w:rPr>
        <w:t>(</w:t>
      </w:r>
      <w:proofErr w:type="gramStart"/>
      <w:r w:rsidRPr="00C04A18">
        <w:rPr>
          <w:b/>
          <w:sz w:val="22"/>
        </w:rPr>
        <w:t>АДМИНИСТРАЦИЯ  ТИХВИНСКОГО</w:t>
      </w:r>
      <w:proofErr w:type="gramEnd"/>
      <w:r w:rsidRPr="00C04A18">
        <w:rPr>
          <w:b/>
          <w:sz w:val="22"/>
        </w:rPr>
        <w:t xml:space="preserve">  РАЙОНА)</w:t>
      </w:r>
    </w:p>
    <w:p w:rsidR="00B52D22" w:rsidRPr="00C04A18" w:rsidRDefault="00B52D22">
      <w:pPr>
        <w:jc w:val="center"/>
        <w:rPr>
          <w:b/>
          <w:sz w:val="32"/>
        </w:rPr>
      </w:pPr>
    </w:p>
    <w:p w:rsidR="00B52D22" w:rsidRPr="00C04A18" w:rsidRDefault="00B52D22">
      <w:pPr>
        <w:jc w:val="center"/>
        <w:rPr>
          <w:sz w:val="10"/>
        </w:rPr>
      </w:pPr>
      <w:r w:rsidRPr="00C04A18">
        <w:rPr>
          <w:b/>
          <w:sz w:val="32"/>
        </w:rPr>
        <w:t>ПОСТАНОВЛЕНИЕ</w:t>
      </w:r>
    </w:p>
    <w:p w:rsidR="00B52D22" w:rsidRPr="00C04A18" w:rsidRDefault="00B52D22">
      <w:pPr>
        <w:jc w:val="center"/>
        <w:rPr>
          <w:sz w:val="10"/>
        </w:rPr>
      </w:pPr>
    </w:p>
    <w:p w:rsidR="00B52D22" w:rsidRPr="00C04A18" w:rsidRDefault="00B52D22">
      <w:pPr>
        <w:jc w:val="center"/>
        <w:rPr>
          <w:sz w:val="10"/>
        </w:rPr>
      </w:pPr>
    </w:p>
    <w:p w:rsidR="00B52D22" w:rsidRPr="00C04A18" w:rsidRDefault="00B52D22">
      <w:pPr>
        <w:tabs>
          <w:tab w:val="left" w:pos="4962"/>
        </w:tabs>
        <w:rPr>
          <w:sz w:val="16"/>
        </w:rPr>
      </w:pPr>
    </w:p>
    <w:p w:rsidR="00B52D22" w:rsidRPr="00C04A18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C04A18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04A18" w:rsidRDefault="00C04A18">
      <w:pPr>
        <w:tabs>
          <w:tab w:val="left" w:pos="567"/>
          <w:tab w:val="left" w:pos="3686"/>
        </w:tabs>
      </w:pPr>
      <w:r w:rsidRPr="00C04A18">
        <w:t xml:space="preserve">             10 апреля 2024 г.       01-786-а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8A3858" w:rsidRPr="00BA2D09" w:rsidTr="00BA2D0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A2D09" w:rsidRDefault="003172D2" w:rsidP="003172D2">
            <w:pPr>
              <w:rPr>
                <w:sz w:val="24"/>
                <w:szCs w:val="24"/>
              </w:rPr>
            </w:pPr>
            <w:r w:rsidRPr="00BA2D09">
              <w:rPr>
                <w:sz w:val="24"/>
                <w:szCs w:val="24"/>
              </w:rPr>
              <w:t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на 2 квартал 2024 года</w:t>
            </w:r>
          </w:p>
        </w:tc>
        <w:bookmarkStart w:id="0" w:name="_GoBack"/>
        <w:bookmarkEnd w:id="0"/>
      </w:tr>
    </w:tbl>
    <w:p w:rsidR="00554BEC" w:rsidRPr="004F04AB" w:rsidRDefault="003172D2" w:rsidP="003172D2">
      <w:pPr>
        <w:ind w:right="-1"/>
        <w:rPr>
          <w:sz w:val="22"/>
          <w:szCs w:val="22"/>
        </w:rPr>
      </w:pPr>
      <w:r w:rsidRPr="004F04AB">
        <w:rPr>
          <w:sz w:val="22"/>
          <w:szCs w:val="22"/>
        </w:rPr>
        <w:t>21, 0400, ДО, НПА</w:t>
      </w:r>
    </w:p>
    <w:p w:rsidR="003172D2" w:rsidRDefault="003172D2" w:rsidP="003172D2">
      <w:pPr>
        <w:ind w:right="-1"/>
        <w:rPr>
          <w:szCs w:val="22"/>
        </w:rPr>
      </w:pPr>
    </w:p>
    <w:p w:rsidR="003172D2" w:rsidRPr="003172D2" w:rsidRDefault="003172D2" w:rsidP="003172D2">
      <w:pPr>
        <w:ind w:right="-1" w:firstLine="709"/>
        <w:rPr>
          <w:szCs w:val="22"/>
        </w:rPr>
      </w:pPr>
      <w:r w:rsidRPr="003172D2">
        <w:rPr>
          <w:szCs w:val="22"/>
        </w:rPr>
        <w:t>В рамках реализации на территории муниципального образования Тихвинское городское поселение Тихвинского муниципально</w:t>
      </w:r>
      <w:r w:rsidR="00BA2D09">
        <w:rPr>
          <w:szCs w:val="22"/>
        </w:rPr>
        <w:t>го района Ленинградской области</w:t>
      </w:r>
      <w:r w:rsidRPr="003172D2">
        <w:rPr>
          <w:szCs w:val="22"/>
        </w:rPr>
        <w:t xml:space="preserve"> мероприятия по обеспечению жильем молодых семей федерального проекта «Содействие субъектам Российской Федерации в реализации полномочий </w:t>
      </w:r>
      <w:r>
        <w:rPr>
          <w:szCs w:val="22"/>
        </w:rPr>
        <w:t>по оказанию государственной под</w:t>
      </w:r>
      <w:r w:rsidRPr="003172D2">
        <w:rPr>
          <w:szCs w:val="22"/>
        </w:rPr>
        <w:t>держки гражданам в обеспечении жильем и оплате жилищно-коммунальных услуг» государственной про</w:t>
      </w:r>
      <w:r>
        <w:rPr>
          <w:szCs w:val="22"/>
        </w:rPr>
        <w:t>граммы Российской Федера</w:t>
      </w:r>
      <w:r w:rsidRPr="003172D2">
        <w:rPr>
          <w:szCs w:val="22"/>
        </w:rPr>
        <w:t>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</w:t>
      </w:r>
      <w:r>
        <w:rPr>
          <w:szCs w:val="22"/>
        </w:rPr>
        <w:t>льзованием средств ипо</w:t>
      </w:r>
      <w:r w:rsidRPr="003172D2">
        <w:rPr>
          <w:szCs w:val="22"/>
        </w:rPr>
        <w:t>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области, руководствуясь приказом Министерства строительства и жилищно – коммунального хозяйства Российской Федерации от 12 марта 2024 года № 174/</w:t>
      </w:r>
      <w:proofErr w:type="spellStart"/>
      <w:r w:rsidRPr="003172D2">
        <w:rPr>
          <w:szCs w:val="22"/>
        </w:rPr>
        <w:t>пр</w:t>
      </w:r>
      <w:proofErr w:type="spellEnd"/>
      <w:r w:rsidRPr="003172D2">
        <w:rPr>
          <w:szCs w:val="22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II квартал 2024 года», распоряжением комитета по строительству Ленинградской области от 31 января 2024</w:t>
      </w:r>
      <w:r>
        <w:rPr>
          <w:szCs w:val="22"/>
        </w:rPr>
        <w:t xml:space="preserve"> года</w:t>
      </w:r>
      <w:r w:rsidRPr="003172D2">
        <w:rPr>
          <w:szCs w:val="22"/>
        </w:rPr>
        <w:t xml:space="preserve"> № 131 «О мерах по обеспечению осуществления полномочий Комитета по расчету размера субсидий и социальных выплат, предоставляе</w:t>
      </w:r>
      <w:r>
        <w:rPr>
          <w:szCs w:val="22"/>
        </w:rPr>
        <w:t>мых на строительство (приобрете</w:t>
      </w:r>
      <w:r w:rsidRPr="003172D2">
        <w:rPr>
          <w:szCs w:val="22"/>
        </w:rPr>
        <w:t>ние) жилья за счет средств областного бюджета Ленинградской области в рамках реализации на территории</w:t>
      </w:r>
      <w:r>
        <w:rPr>
          <w:szCs w:val="22"/>
        </w:rPr>
        <w:t xml:space="preserve"> Ленинградской области мероприя</w:t>
      </w:r>
      <w:r w:rsidRPr="003172D2">
        <w:rPr>
          <w:szCs w:val="22"/>
        </w:rPr>
        <w:t xml:space="preserve">тий государственных программ Российской Федерации </w:t>
      </w:r>
      <w:r w:rsidRPr="003172D2">
        <w:rPr>
          <w:szCs w:val="22"/>
        </w:rPr>
        <w:lastRenderedPageBreak/>
        <w:t>«Обеспечение доступным и комфортным жильем и коммунальными услугами граждан Российской Федерации» и «Компле</w:t>
      </w:r>
      <w:r>
        <w:rPr>
          <w:szCs w:val="22"/>
        </w:rPr>
        <w:t>ксное развитие сельских террито</w:t>
      </w:r>
      <w:r w:rsidRPr="003172D2">
        <w:rPr>
          <w:szCs w:val="22"/>
        </w:rPr>
        <w:t>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</w:t>
      </w:r>
      <w:r>
        <w:rPr>
          <w:szCs w:val="22"/>
        </w:rPr>
        <w:t>инградской области» и «Комплекс</w:t>
      </w:r>
      <w:r w:rsidRPr="003172D2">
        <w:rPr>
          <w:szCs w:val="22"/>
        </w:rPr>
        <w:t xml:space="preserve">ное развитие сельских территорий </w:t>
      </w:r>
      <w:r>
        <w:rPr>
          <w:szCs w:val="22"/>
        </w:rPr>
        <w:t>Ленинградской области»», админи</w:t>
      </w:r>
      <w:r w:rsidRPr="003172D2">
        <w:rPr>
          <w:szCs w:val="22"/>
        </w:rPr>
        <w:t>страция Тихвинского района ПОСТАНОВЛЯЕТ:</w:t>
      </w:r>
    </w:p>
    <w:p w:rsidR="003172D2" w:rsidRPr="003172D2" w:rsidRDefault="003172D2" w:rsidP="003172D2">
      <w:pPr>
        <w:ind w:right="-1" w:firstLine="709"/>
        <w:rPr>
          <w:szCs w:val="22"/>
        </w:rPr>
      </w:pPr>
      <w:r w:rsidRPr="003172D2">
        <w:rPr>
          <w:szCs w:val="22"/>
        </w:rPr>
        <w:t>1. Установить на 2 квартал 202</w:t>
      </w:r>
      <w:r>
        <w:rPr>
          <w:szCs w:val="22"/>
        </w:rPr>
        <w:t>4 года стоимость одного квадрат</w:t>
      </w:r>
      <w:r w:rsidRPr="003172D2">
        <w:rPr>
          <w:szCs w:val="22"/>
        </w:rPr>
        <w:t xml:space="preserve">ного метра общей площади жилья </w:t>
      </w:r>
      <w:r>
        <w:rPr>
          <w:szCs w:val="22"/>
        </w:rPr>
        <w:t>на территории муниципального об</w:t>
      </w:r>
      <w:r w:rsidRPr="003172D2">
        <w:rPr>
          <w:szCs w:val="22"/>
        </w:rPr>
        <w:t>разования Тихвинское городское п</w:t>
      </w:r>
      <w:r>
        <w:rPr>
          <w:szCs w:val="22"/>
        </w:rPr>
        <w:t>оселение Тихвинского муниципаль</w:t>
      </w:r>
      <w:r w:rsidRPr="003172D2">
        <w:rPr>
          <w:szCs w:val="22"/>
        </w:rPr>
        <w:t>ного района Лен</w:t>
      </w:r>
      <w:r>
        <w:rPr>
          <w:szCs w:val="22"/>
        </w:rPr>
        <w:t>инградской области в размере 70</w:t>
      </w:r>
      <w:r w:rsidRPr="003172D2">
        <w:rPr>
          <w:szCs w:val="22"/>
        </w:rPr>
        <w:t>568 рублей, согласно приложению.</w:t>
      </w:r>
    </w:p>
    <w:p w:rsidR="003172D2" w:rsidRPr="003172D2" w:rsidRDefault="003172D2" w:rsidP="003172D2">
      <w:pPr>
        <w:ind w:right="-1" w:firstLine="709"/>
        <w:rPr>
          <w:szCs w:val="22"/>
        </w:rPr>
      </w:pPr>
      <w:r w:rsidRPr="003172D2">
        <w:rPr>
          <w:szCs w:val="22"/>
        </w:rPr>
        <w:t>2. Утвердить на 2 квартал 2024 года норматив стоимости одного квадратного метра общей площади жилья на территории муниципа</w:t>
      </w:r>
      <w:r>
        <w:rPr>
          <w:szCs w:val="22"/>
        </w:rPr>
        <w:t xml:space="preserve">льного образования Тихвинское </w:t>
      </w:r>
      <w:r w:rsidRPr="003172D2">
        <w:rPr>
          <w:szCs w:val="22"/>
        </w:rPr>
        <w:t>городское поселение Тихвинского муниципального района Ленинградской области в размере 70568 рублей.</w:t>
      </w:r>
    </w:p>
    <w:p w:rsidR="003172D2" w:rsidRPr="003172D2" w:rsidRDefault="003172D2" w:rsidP="003172D2">
      <w:pPr>
        <w:ind w:right="-1" w:firstLine="709"/>
        <w:rPr>
          <w:szCs w:val="22"/>
        </w:rPr>
      </w:pPr>
      <w:r w:rsidRPr="003172D2">
        <w:rPr>
          <w:szCs w:val="22"/>
        </w:rPr>
        <w:t>3. Опубликовать постановление в</w:t>
      </w:r>
      <w:r>
        <w:rPr>
          <w:szCs w:val="22"/>
        </w:rPr>
        <w:t xml:space="preserve"> газете «Трудовая слава» и обна</w:t>
      </w:r>
      <w:r w:rsidRPr="003172D2">
        <w:rPr>
          <w:szCs w:val="22"/>
        </w:rPr>
        <w:t>родовать в сети Интернет на официальном сайте Тихвинского района.</w:t>
      </w:r>
    </w:p>
    <w:p w:rsidR="003172D2" w:rsidRPr="003172D2" w:rsidRDefault="003172D2" w:rsidP="003172D2">
      <w:pPr>
        <w:ind w:right="-1" w:firstLine="709"/>
        <w:rPr>
          <w:szCs w:val="22"/>
        </w:rPr>
      </w:pPr>
      <w:r w:rsidRPr="003172D2">
        <w:rPr>
          <w:szCs w:val="22"/>
        </w:rPr>
        <w:t>4. Постановление вступает в силу с даты официального опубликования.</w:t>
      </w:r>
    </w:p>
    <w:p w:rsidR="003172D2" w:rsidRDefault="003172D2" w:rsidP="003172D2">
      <w:pPr>
        <w:ind w:right="-1" w:firstLine="709"/>
        <w:rPr>
          <w:szCs w:val="22"/>
        </w:rPr>
      </w:pPr>
      <w:r w:rsidRPr="003172D2">
        <w:rPr>
          <w:szCs w:val="22"/>
        </w:rPr>
        <w:t>5. Контроль за исполнением постановления возл</w:t>
      </w:r>
      <w:r>
        <w:rPr>
          <w:szCs w:val="22"/>
        </w:rPr>
        <w:t>ожить на замести</w:t>
      </w:r>
      <w:r w:rsidRPr="003172D2">
        <w:rPr>
          <w:szCs w:val="22"/>
        </w:rPr>
        <w:t>теля главы администрации - председателя комитета жилищно-коммунального хозяйства.</w:t>
      </w:r>
    </w:p>
    <w:p w:rsidR="003172D2" w:rsidRDefault="003172D2" w:rsidP="003172D2">
      <w:pPr>
        <w:ind w:right="-1"/>
        <w:rPr>
          <w:szCs w:val="22"/>
        </w:rPr>
      </w:pPr>
    </w:p>
    <w:p w:rsidR="003172D2" w:rsidRDefault="003172D2" w:rsidP="003172D2">
      <w:pPr>
        <w:ind w:right="-1"/>
        <w:rPr>
          <w:szCs w:val="22"/>
        </w:rPr>
      </w:pPr>
    </w:p>
    <w:p w:rsidR="003172D2" w:rsidRDefault="003172D2" w:rsidP="003172D2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3172D2" w:rsidRDefault="003172D2" w:rsidP="003172D2">
      <w:pPr>
        <w:ind w:right="-1"/>
        <w:rPr>
          <w:szCs w:val="22"/>
        </w:rPr>
      </w:pPr>
    </w:p>
    <w:p w:rsidR="003172D2" w:rsidRDefault="003172D2" w:rsidP="003172D2">
      <w:pPr>
        <w:ind w:right="-1"/>
        <w:rPr>
          <w:szCs w:val="22"/>
        </w:rPr>
      </w:pPr>
    </w:p>
    <w:p w:rsidR="003172D2" w:rsidRDefault="003172D2" w:rsidP="003172D2">
      <w:pPr>
        <w:ind w:right="-1"/>
        <w:rPr>
          <w:szCs w:val="22"/>
        </w:rPr>
      </w:pPr>
    </w:p>
    <w:p w:rsidR="003172D2" w:rsidRDefault="003172D2" w:rsidP="003172D2">
      <w:pPr>
        <w:ind w:right="-1"/>
        <w:rPr>
          <w:szCs w:val="22"/>
        </w:rPr>
      </w:pPr>
    </w:p>
    <w:p w:rsidR="003172D2" w:rsidRDefault="003172D2" w:rsidP="003172D2">
      <w:pPr>
        <w:ind w:right="-1"/>
        <w:rPr>
          <w:szCs w:val="22"/>
        </w:rPr>
      </w:pPr>
    </w:p>
    <w:p w:rsidR="003172D2" w:rsidRDefault="003172D2" w:rsidP="003172D2">
      <w:pPr>
        <w:ind w:right="-1"/>
        <w:rPr>
          <w:szCs w:val="22"/>
        </w:rPr>
      </w:pPr>
    </w:p>
    <w:p w:rsidR="003172D2" w:rsidRDefault="003172D2" w:rsidP="003172D2">
      <w:pPr>
        <w:ind w:right="-1"/>
        <w:rPr>
          <w:szCs w:val="22"/>
        </w:rPr>
      </w:pPr>
    </w:p>
    <w:p w:rsidR="003172D2" w:rsidRDefault="003172D2" w:rsidP="003172D2">
      <w:pPr>
        <w:ind w:right="-1"/>
        <w:rPr>
          <w:szCs w:val="22"/>
        </w:rPr>
      </w:pPr>
    </w:p>
    <w:p w:rsidR="003172D2" w:rsidRDefault="003172D2" w:rsidP="003172D2">
      <w:pPr>
        <w:ind w:right="-1"/>
        <w:rPr>
          <w:szCs w:val="22"/>
        </w:rPr>
      </w:pPr>
    </w:p>
    <w:p w:rsidR="003172D2" w:rsidRDefault="003172D2" w:rsidP="003172D2">
      <w:pPr>
        <w:ind w:right="-1"/>
        <w:rPr>
          <w:szCs w:val="22"/>
        </w:rPr>
      </w:pPr>
    </w:p>
    <w:p w:rsidR="003172D2" w:rsidRDefault="003172D2" w:rsidP="003172D2">
      <w:pPr>
        <w:ind w:right="-1"/>
        <w:rPr>
          <w:szCs w:val="22"/>
        </w:rPr>
      </w:pPr>
    </w:p>
    <w:p w:rsidR="003172D2" w:rsidRDefault="003172D2" w:rsidP="003172D2">
      <w:pPr>
        <w:ind w:right="-1"/>
        <w:rPr>
          <w:szCs w:val="22"/>
        </w:rPr>
      </w:pPr>
    </w:p>
    <w:p w:rsidR="003172D2" w:rsidRDefault="003172D2" w:rsidP="003172D2">
      <w:pPr>
        <w:ind w:right="-1"/>
        <w:rPr>
          <w:szCs w:val="22"/>
        </w:rPr>
      </w:pPr>
    </w:p>
    <w:p w:rsidR="003172D2" w:rsidRDefault="003172D2" w:rsidP="003172D2">
      <w:pPr>
        <w:ind w:right="-1"/>
        <w:rPr>
          <w:szCs w:val="22"/>
        </w:rPr>
      </w:pPr>
    </w:p>
    <w:p w:rsidR="003172D2" w:rsidRDefault="003172D2" w:rsidP="003172D2">
      <w:pPr>
        <w:ind w:right="-1"/>
        <w:rPr>
          <w:szCs w:val="22"/>
        </w:rPr>
      </w:pPr>
    </w:p>
    <w:p w:rsidR="003172D2" w:rsidRDefault="003172D2" w:rsidP="003172D2">
      <w:pPr>
        <w:ind w:right="-1"/>
        <w:rPr>
          <w:szCs w:val="22"/>
        </w:rPr>
      </w:pPr>
    </w:p>
    <w:p w:rsidR="003172D2" w:rsidRDefault="003172D2" w:rsidP="003172D2">
      <w:pPr>
        <w:ind w:right="-1"/>
        <w:rPr>
          <w:szCs w:val="22"/>
        </w:rPr>
      </w:pPr>
    </w:p>
    <w:p w:rsidR="003172D2" w:rsidRDefault="003172D2" w:rsidP="003172D2">
      <w:pPr>
        <w:ind w:right="-1"/>
        <w:rPr>
          <w:szCs w:val="22"/>
        </w:rPr>
      </w:pPr>
    </w:p>
    <w:p w:rsidR="003172D2" w:rsidRPr="003172D2" w:rsidRDefault="003172D2" w:rsidP="003172D2">
      <w:pPr>
        <w:rPr>
          <w:sz w:val="24"/>
        </w:rPr>
      </w:pPr>
      <w:proofErr w:type="spellStart"/>
      <w:r w:rsidRPr="003172D2">
        <w:rPr>
          <w:sz w:val="24"/>
        </w:rPr>
        <w:t>Бостякова</w:t>
      </w:r>
      <w:proofErr w:type="spellEnd"/>
      <w:r w:rsidRPr="003172D2">
        <w:rPr>
          <w:sz w:val="24"/>
        </w:rPr>
        <w:t xml:space="preserve"> Ольга Вячеславовна,</w:t>
      </w:r>
    </w:p>
    <w:p w:rsidR="003172D2" w:rsidRDefault="003172D2" w:rsidP="003172D2">
      <w:pPr>
        <w:rPr>
          <w:sz w:val="24"/>
        </w:rPr>
      </w:pPr>
      <w:r w:rsidRPr="003172D2">
        <w:rPr>
          <w:sz w:val="24"/>
        </w:rPr>
        <w:t>73-073</w:t>
      </w:r>
    </w:p>
    <w:p w:rsidR="003172D2" w:rsidRDefault="003172D2" w:rsidP="003172D2">
      <w:pPr>
        <w:rPr>
          <w:sz w:val="24"/>
        </w:rPr>
      </w:pPr>
    </w:p>
    <w:p w:rsidR="003172D2" w:rsidRDefault="003172D2" w:rsidP="003172D2">
      <w:pPr>
        <w:rPr>
          <w:sz w:val="24"/>
        </w:rPr>
      </w:pPr>
    </w:p>
    <w:p w:rsidR="003172D2" w:rsidRDefault="003172D2" w:rsidP="003172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3172D2" w:rsidTr="00E12206">
        <w:trPr>
          <w:trHeight w:val="67"/>
        </w:trPr>
        <w:tc>
          <w:tcPr>
            <w:tcW w:w="3760" w:type="pct"/>
          </w:tcPr>
          <w:p w:rsidR="003172D2" w:rsidRDefault="003172D2" w:rsidP="00E1220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</w:tcPr>
          <w:p w:rsidR="003172D2" w:rsidRDefault="003172D2" w:rsidP="00E12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3172D2" w:rsidTr="00E12206">
        <w:trPr>
          <w:trHeight w:val="67"/>
        </w:trPr>
        <w:tc>
          <w:tcPr>
            <w:tcW w:w="3760" w:type="pct"/>
          </w:tcPr>
          <w:p w:rsidR="003172D2" w:rsidRDefault="003172D2" w:rsidP="00E1220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1240" w:type="pct"/>
          </w:tcPr>
          <w:p w:rsidR="003172D2" w:rsidRDefault="003172D2" w:rsidP="00E12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Т.В.</w:t>
            </w:r>
          </w:p>
        </w:tc>
      </w:tr>
      <w:tr w:rsidR="003172D2" w:rsidTr="00E12206">
        <w:trPr>
          <w:trHeight w:val="135"/>
        </w:trPr>
        <w:tc>
          <w:tcPr>
            <w:tcW w:w="3760" w:type="pct"/>
          </w:tcPr>
          <w:p w:rsidR="003172D2" w:rsidRPr="00CB72DF" w:rsidRDefault="003172D2" w:rsidP="00E1220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:rsidR="003172D2" w:rsidRPr="00CB72DF" w:rsidRDefault="003172D2" w:rsidP="00E1220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3172D2" w:rsidTr="00E12206">
        <w:trPr>
          <w:trHeight w:val="135"/>
        </w:trPr>
        <w:tc>
          <w:tcPr>
            <w:tcW w:w="3760" w:type="pct"/>
          </w:tcPr>
          <w:p w:rsidR="003172D2" w:rsidRPr="00CB72DF" w:rsidRDefault="003172D2" w:rsidP="00E12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:rsidR="003172D2" w:rsidRPr="00CB72DF" w:rsidRDefault="003172D2" w:rsidP="00E12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3172D2" w:rsidRDefault="003172D2" w:rsidP="003172D2">
      <w:pPr>
        <w:spacing w:line="360" w:lineRule="auto"/>
        <w:rPr>
          <w:b/>
          <w:sz w:val="24"/>
          <w:szCs w:val="24"/>
        </w:rPr>
      </w:pPr>
    </w:p>
    <w:p w:rsidR="003172D2" w:rsidRDefault="003172D2" w:rsidP="003172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3172D2" w:rsidTr="00E12206">
        <w:tc>
          <w:tcPr>
            <w:tcW w:w="3607" w:type="pct"/>
            <w:hideMark/>
          </w:tcPr>
          <w:p w:rsidR="003172D2" w:rsidRPr="00CB72DF" w:rsidRDefault="003172D2" w:rsidP="00E1220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3172D2" w:rsidRPr="00CB72DF" w:rsidRDefault="003172D2" w:rsidP="00E1220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3172D2" w:rsidRPr="00CB72DF" w:rsidRDefault="003172D2" w:rsidP="00E12206">
            <w:pPr>
              <w:rPr>
                <w:sz w:val="22"/>
                <w:szCs w:val="22"/>
              </w:rPr>
            </w:pPr>
          </w:p>
        </w:tc>
      </w:tr>
      <w:tr w:rsidR="003172D2" w:rsidTr="00E12206">
        <w:tc>
          <w:tcPr>
            <w:tcW w:w="3607" w:type="pct"/>
          </w:tcPr>
          <w:p w:rsidR="003172D2" w:rsidRPr="00CB72DF" w:rsidRDefault="003172D2" w:rsidP="00E12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Жилищный отдел</w:t>
            </w:r>
          </w:p>
        </w:tc>
        <w:tc>
          <w:tcPr>
            <w:tcW w:w="233" w:type="pct"/>
          </w:tcPr>
          <w:p w:rsidR="003172D2" w:rsidRPr="00CB72DF" w:rsidRDefault="003172D2" w:rsidP="00E12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0" w:type="pct"/>
          </w:tcPr>
          <w:p w:rsidR="003172D2" w:rsidRPr="00CB72DF" w:rsidRDefault="003172D2" w:rsidP="00E12206">
            <w:pPr>
              <w:rPr>
                <w:sz w:val="22"/>
                <w:szCs w:val="22"/>
              </w:rPr>
            </w:pPr>
          </w:p>
        </w:tc>
      </w:tr>
      <w:tr w:rsidR="003172D2" w:rsidTr="00E12206">
        <w:tc>
          <w:tcPr>
            <w:tcW w:w="3607" w:type="pct"/>
          </w:tcPr>
          <w:p w:rsidR="003172D2" w:rsidRDefault="003172D2" w:rsidP="00E12206">
            <w:pPr>
              <w:rPr>
                <w:sz w:val="22"/>
                <w:szCs w:val="22"/>
              </w:rPr>
            </w:pPr>
            <w:r w:rsidRPr="00DF6A10">
              <w:rPr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233" w:type="pct"/>
          </w:tcPr>
          <w:p w:rsidR="003172D2" w:rsidRPr="00CB72DF" w:rsidRDefault="003172D2" w:rsidP="00E12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3172D2" w:rsidRDefault="003172D2" w:rsidP="00E12206">
            <w:pPr>
              <w:rPr>
                <w:sz w:val="22"/>
                <w:szCs w:val="22"/>
              </w:rPr>
            </w:pPr>
          </w:p>
        </w:tc>
      </w:tr>
      <w:tr w:rsidR="00BA2D09" w:rsidTr="00E12206">
        <w:tc>
          <w:tcPr>
            <w:tcW w:w="3607" w:type="pct"/>
          </w:tcPr>
          <w:p w:rsidR="00BA2D09" w:rsidRDefault="00BA2D09" w:rsidP="00BA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:rsidR="00BA2D09" w:rsidRDefault="00BA2D09" w:rsidP="00BA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BA2D09" w:rsidRDefault="00BA2D09" w:rsidP="00BA2D09">
            <w:pPr>
              <w:rPr>
                <w:sz w:val="22"/>
                <w:szCs w:val="22"/>
              </w:rPr>
            </w:pPr>
          </w:p>
        </w:tc>
      </w:tr>
    </w:tbl>
    <w:p w:rsidR="003172D2" w:rsidRDefault="003172D2" w:rsidP="003172D2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C04A18" w:rsidRPr="00C04A18" w:rsidTr="00C04A18">
        <w:trPr>
          <w:trHeight w:val="70"/>
        </w:trPr>
        <w:tc>
          <w:tcPr>
            <w:tcW w:w="3593" w:type="pct"/>
            <w:hideMark/>
          </w:tcPr>
          <w:p w:rsidR="003172D2" w:rsidRPr="00C04A18" w:rsidRDefault="003172D2" w:rsidP="00E12206">
            <w:pPr>
              <w:rPr>
                <w:b/>
                <w:sz w:val="24"/>
                <w:szCs w:val="24"/>
              </w:rPr>
            </w:pPr>
            <w:r w:rsidRPr="00C04A1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3172D2" w:rsidRPr="00C04A18" w:rsidRDefault="00BA2D09" w:rsidP="00E12206">
            <w:pPr>
              <w:rPr>
                <w:b/>
                <w:sz w:val="24"/>
                <w:szCs w:val="24"/>
              </w:rPr>
            </w:pPr>
            <w:r w:rsidRPr="00C04A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73" w:type="pct"/>
          </w:tcPr>
          <w:p w:rsidR="003172D2" w:rsidRPr="00C04A18" w:rsidRDefault="003172D2" w:rsidP="00E12206">
            <w:pPr>
              <w:rPr>
                <w:b/>
                <w:sz w:val="24"/>
                <w:szCs w:val="24"/>
              </w:rPr>
            </w:pPr>
          </w:p>
        </w:tc>
      </w:tr>
    </w:tbl>
    <w:p w:rsidR="00BA2D09" w:rsidRPr="00C04A18" w:rsidRDefault="00BA2D09" w:rsidP="003172D2">
      <w:pPr>
        <w:ind w:right="-1"/>
        <w:rPr>
          <w:szCs w:val="22"/>
        </w:rPr>
        <w:sectPr w:rsidR="00BA2D09" w:rsidRPr="00C04A18" w:rsidSect="00BA2D09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A2D09" w:rsidRPr="00C04A18" w:rsidRDefault="00BA2D09" w:rsidP="00BA2D09">
      <w:pPr>
        <w:ind w:left="4962"/>
        <w:rPr>
          <w:sz w:val="24"/>
        </w:rPr>
      </w:pPr>
      <w:r w:rsidRPr="00C04A18">
        <w:rPr>
          <w:sz w:val="24"/>
        </w:rPr>
        <w:lastRenderedPageBreak/>
        <w:t xml:space="preserve">Приложение </w:t>
      </w:r>
    </w:p>
    <w:p w:rsidR="00BA2D09" w:rsidRPr="00C04A18" w:rsidRDefault="00BA2D09" w:rsidP="00BA2D09">
      <w:pPr>
        <w:ind w:left="4962"/>
        <w:rPr>
          <w:sz w:val="24"/>
        </w:rPr>
      </w:pPr>
      <w:r w:rsidRPr="00C04A18">
        <w:rPr>
          <w:sz w:val="24"/>
        </w:rPr>
        <w:t xml:space="preserve">к постановлению администрации </w:t>
      </w:r>
    </w:p>
    <w:p w:rsidR="00BA2D09" w:rsidRPr="00C04A18" w:rsidRDefault="00BA2D09" w:rsidP="00BA2D09">
      <w:pPr>
        <w:ind w:left="4962"/>
        <w:rPr>
          <w:sz w:val="24"/>
        </w:rPr>
      </w:pPr>
      <w:r w:rsidRPr="00C04A18">
        <w:rPr>
          <w:sz w:val="24"/>
        </w:rPr>
        <w:t xml:space="preserve">Тихвинского района </w:t>
      </w:r>
    </w:p>
    <w:p w:rsidR="00BA2D09" w:rsidRPr="00C04A18" w:rsidRDefault="00BA2D09" w:rsidP="00BA2D09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C04A18">
        <w:rPr>
          <w:rFonts w:ascii="Times New Roman" w:hAnsi="Times New Roman" w:cs="Times New Roman"/>
          <w:sz w:val="24"/>
          <w:szCs w:val="24"/>
        </w:rPr>
        <w:t xml:space="preserve">от </w:t>
      </w:r>
      <w:r w:rsidR="00C04A18">
        <w:rPr>
          <w:rFonts w:ascii="Times New Roman" w:hAnsi="Times New Roman" w:cs="Times New Roman"/>
          <w:sz w:val="24"/>
          <w:szCs w:val="24"/>
        </w:rPr>
        <w:t>10 апреля 2024 г.  №01-786-</w:t>
      </w:r>
      <w:r w:rsidRPr="00C04A18">
        <w:rPr>
          <w:rFonts w:ascii="Times New Roman" w:hAnsi="Times New Roman" w:cs="Times New Roman"/>
          <w:sz w:val="24"/>
          <w:szCs w:val="24"/>
        </w:rPr>
        <w:t>а</w:t>
      </w:r>
    </w:p>
    <w:p w:rsidR="003172D2" w:rsidRDefault="003172D2" w:rsidP="003172D2">
      <w:pPr>
        <w:ind w:right="-1"/>
        <w:rPr>
          <w:szCs w:val="22"/>
        </w:rPr>
      </w:pPr>
    </w:p>
    <w:p w:rsidR="00BA2D09" w:rsidRPr="00BA2D09" w:rsidRDefault="00BA2D09" w:rsidP="00BA2D09">
      <w:pPr>
        <w:jc w:val="center"/>
        <w:rPr>
          <w:b/>
          <w:sz w:val="24"/>
          <w:szCs w:val="24"/>
        </w:rPr>
      </w:pPr>
      <w:r w:rsidRPr="00BA2D09">
        <w:rPr>
          <w:b/>
          <w:sz w:val="24"/>
          <w:szCs w:val="24"/>
        </w:rPr>
        <w:t>Расчет определения стоимости одного квадратного метра</w:t>
      </w:r>
    </w:p>
    <w:p w:rsidR="00BA2D09" w:rsidRDefault="00BA2D09" w:rsidP="00BA2D09">
      <w:pPr>
        <w:jc w:val="center"/>
        <w:rPr>
          <w:b/>
          <w:sz w:val="24"/>
          <w:szCs w:val="24"/>
        </w:rPr>
      </w:pPr>
      <w:r w:rsidRPr="00BA2D09">
        <w:rPr>
          <w:b/>
          <w:sz w:val="24"/>
          <w:szCs w:val="24"/>
        </w:rPr>
        <w:t xml:space="preserve">общей площади жилья на территории муниципального образования </w:t>
      </w:r>
    </w:p>
    <w:p w:rsidR="00BA2D09" w:rsidRPr="00BA2D09" w:rsidRDefault="00BA2D09" w:rsidP="00BA2D09">
      <w:pPr>
        <w:jc w:val="center"/>
        <w:rPr>
          <w:b/>
          <w:sz w:val="24"/>
          <w:szCs w:val="24"/>
        </w:rPr>
      </w:pPr>
      <w:r w:rsidRPr="00BA2D09">
        <w:rPr>
          <w:b/>
          <w:sz w:val="24"/>
          <w:szCs w:val="24"/>
        </w:rPr>
        <w:t xml:space="preserve">Тихвинское городское поселение Тихвинского муниципального района Ленинградской области </w:t>
      </w:r>
    </w:p>
    <w:p w:rsidR="00BA2D09" w:rsidRPr="00BA2D09" w:rsidRDefault="00BA2D09" w:rsidP="00BA2D09">
      <w:pPr>
        <w:jc w:val="center"/>
        <w:rPr>
          <w:b/>
          <w:sz w:val="24"/>
          <w:szCs w:val="24"/>
        </w:rPr>
      </w:pPr>
      <w:r w:rsidRPr="00BA2D09">
        <w:rPr>
          <w:b/>
          <w:sz w:val="24"/>
          <w:szCs w:val="24"/>
        </w:rPr>
        <w:t>на 2 квартал 2024 года</w:t>
      </w:r>
    </w:p>
    <w:p w:rsidR="00BA2D09" w:rsidRPr="00DF2E7A" w:rsidRDefault="00BA2D09" w:rsidP="00BA2D0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53"/>
        <w:gridCol w:w="3095"/>
      </w:tblGrid>
      <w:tr w:rsidR="00BA2D09" w:rsidRPr="00BA2D09" w:rsidTr="00BA2D09">
        <w:trPr>
          <w:trHeight w:val="495"/>
        </w:trPr>
        <w:tc>
          <w:tcPr>
            <w:tcW w:w="540" w:type="dxa"/>
            <w:shd w:val="clear" w:color="auto" w:fill="auto"/>
          </w:tcPr>
          <w:p w:rsidR="00BA2D09" w:rsidRPr="00BA2D09" w:rsidRDefault="00BA2D09" w:rsidP="00E12206">
            <w:pPr>
              <w:jc w:val="center"/>
              <w:rPr>
                <w:sz w:val="24"/>
                <w:szCs w:val="22"/>
              </w:rPr>
            </w:pPr>
            <w:r w:rsidRPr="00BA2D09">
              <w:rPr>
                <w:sz w:val="24"/>
                <w:szCs w:val="22"/>
              </w:rPr>
              <w:t>№</w:t>
            </w:r>
          </w:p>
          <w:p w:rsidR="00BA2D09" w:rsidRPr="00BA2D09" w:rsidRDefault="00BA2D09" w:rsidP="00E12206">
            <w:pPr>
              <w:jc w:val="center"/>
              <w:rPr>
                <w:sz w:val="24"/>
                <w:szCs w:val="22"/>
              </w:rPr>
            </w:pPr>
            <w:r w:rsidRPr="00BA2D09">
              <w:rPr>
                <w:sz w:val="24"/>
                <w:szCs w:val="22"/>
              </w:rPr>
              <w:t>п/п</w:t>
            </w:r>
          </w:p>
        </w:tc>
        <w:tc>
          <w:tcPr>
            <w:tcW w:w="5653" w:type="dxa"/>
            <w:shd w:val="clear" w:color="auto" w:fill="auto"/>
          </w:tcPr>
          <w:p w:rsidR="00BA2D09" w:rsidRPr="00BA2D09" w:rsidRDefault="00BA2D09" w:rsidP="00E12206">
            <w:pPr>
              <w:jc w:val="center"/>
              <w:rPr>
                <w:sz w:val="24"/>
                <w:szCs w:val="22"/>
              </w:rPr>
            </w:pPr>
            <w:r w:rsidRPr="00BA2D09">
              <w:rPr>
                <w:sz w:val="24"/>
                <w:szCs w:val="22"/>
              </w:rPr>
              <w:t xml:space="preserve">Наименование </w:t>
            </w:r>
          </w:p>
        </w:tc>
        <w:tc>
          <w:tcPr>
            <w:tcW w:w="3095" w:type="dxa"/>
            <w:shd w:val="clear" w:color="auto" w:fill="auto"/>
          </w:tcPr>
          <w:p w:rsidR="00BA2D09" w:rsidRPr="00BA2D09" w:rsidRDefault="00BA2D09" w:rsidP="00E12206">
            <w:pPr>
              <w:jc w:val="center"/>
              <w:rPr>
                <w:sz w:val="24"/>
                <w:szCs w:val="22"/>
              </w:rPr>
            </w:pPr>
            <w:r w:rsidRPr="00BA2D09">
              <w:rPr>
                <w:sz w:val="24"/>
                <w:szCs w:val="22"/>
              </w:rPr>
              <w:t>Стоимость одного квадратного метра</w:t>
            </w:r>
          </w:p>
        </w:tc>
      </w:tr>
      <w:tr w:rsidR="00BA2D09" w:rsidRPr="00BA2D09" w:rsidTr="00BA2D09">
        <w:tc>
          <w:tcPr>
            <w:tcW w:w="540" w:type="dxa"/>
            <w:shd w:val="clear" w:color="auto" w:fill="auto"/>
          </w:tcPr>
          <w:p w:rsidR="00BA2D09" w:rsidRPr="00BA2D09" w:rsidRDefault="00BA2D09" w:rsidP="00E12206">
            <w:pPr>
              <w:jc w:val="center"/>
              <w:rPr>
                <w:sz w:val="24"/>
                <w:szCs w:val="22"/>
              </w:rPr>
            </w:pPr>
            <w:r w:rsidRPr="00BA2D09">
              <w:rPr>
                <w:sz w:val="24"/>
                <w:szCs w:val="22"/>
              </w:rPr>
              <w:t>1</w:t>
            </w:r>
          </w:p>
        </w:tc>
        <w:tc>
          <w:tcPr>
            <w:tcW w:w="5653" w:type="dxa"/>
            <w:shd w:val="clear" w:color="auto" w:fill="auto"/>
          </w:tcPr>
          <w:p w:rsidR="00BA2D09" w:rsidRPr="00BA2D09" w:rsidRDefault="00BA2D09" w:rsidP="00E12206">
            <w:pPr>
              <w:rPr>
                <w:sz w:val="24"/>
                <w:szCs w:val="22"/>
              </w:rPr>
            </w:pPr>
            <w:r w:rsidRPr="00BA2D09">
              <w:rPr>
                <w:sz w:val="24"/>
                <w:szCs w:val="22"/>
              </w:rPr>
              <w:t>ИП Владимирова Ирина Владимировна</w:t>
            </w:r>
          </w:p>
        </w:tc>
        <w:tc>
          <w:tcPr>
            <w:tcW w:w="3095" w:type="dxa"/>
            <w:shd w:val="clear" w:color="auto" w:fill="auto"/>
          </w:tcPr>
          <w:p w:rsidR="00BA2D09" w:rsidRPr="00BA2D09" w:rsidRDefault="00BA2D09" w:rsidP="00E12206">
            <w:pPr>
              <w:jc w:val="center"/>
              <w:rPr>
                <w:sz w:val="24"/>
                <w:szCs w:val="22"/>
              </w:rPr>
            </w:pPr>
            <w:r w:rsidRPr="00BA2D09">
              <w:rPr>
                <w:sz w:val="24"/>
                <w:szCs w:val="22"/>
              </w:rPr>
              <w:t>68 000 руб.</w:t>
            </w:r>
          </w:p>
        </w:tc>
      </w:tr>
      <w:tr w:rsidR="00BA2D09" w:rsidRPr="00BA2D09" w:rsidTr="00BA2D09">
        <w:tc>
          <w:tcPr>
            <w:tcW w:w="540" w:type="dxa"/>
            <w:shd w:val="clear" w:color="auto" w:fill="auto"/>
          </w:tcPr>
          <w:p w:rsidR="00BA2D09" w:rsidRPr="00BA2D09" w:rsidRDefault="00BA2D09" w:rsidP="00E12206">
            <w:pPr>
              <w:jc w:val="center"/>
              <w:rPr>
                <w:sz w:val="24"/>
                <w:szCs w:val="22"/>
              </w:rPr>
            </w:pPr>
            <w:r w:rsidRPr="00BA2D09">
              <w:rPr>
                <w:sz w:val="24"/>
                <w:szCs w:val="22"/>
              </w:rPr>
              <w:t>2</w:t>
            </w:r>
          </w:p>
        </w:tc>
        <w:tc>
          <w:tcPr>
            <w:tcW w:w="5653" w:type="dxa"/>
            <w:shd w:val="clear" w:color="auto" w:fill="auto"/>
          </w:tcPr>
          <w:p w:rsidR="00BA2D09" w:rsidRPr="00BA2D09" w:rsidRDefault="00BA2D09" w:rsidP="00E12206">
            <w:pPr>
              <w:rPr>
                <w:sz w:val="24"/>
                <w:szCs w:val="22"/>
              </w:rPr>
            </w:pPr>
            <w:r w:rsidRPr="00BA2D09">
              <w:rPr>
                <w:sz w:val="24"/>
                <w:szCs w:val="22"/>
              </w:rPr>
              <w:t xml:space="preserve">ИП </w:t>
            </w:r>
            <w:proofErr w:type="spellStart"/>
            <w:r w:rsidRPr="00BA2D09">
              <w:rPr>
                <w:sz w:val="24"/>
                <w:szCs w:val="22"/>
              </w:rPr>
              <w:t>Стройнова</w:t>
            </w:r>
            <w:proofErr w:type="spellEnd"/>
            <w:r w:rsidRPr="00BA2D09">
              <w:rPr>
                <w:sz w:val="24"/>
                <w:szCs w:val="22"/>
              </w:rPr>
              <w:t xml:space="preserve"> Тамара Николаевна</w:t>
            </w:r>
          </w:p>
        </w:tc>
        <w:tc>
          <w:tcPr>
            <w:tcW w:w="3095" w:type="dxa"/>
            <w:shd w:val="clear" w:color="auto" w:fill="auto"/>
          </w:tcPr>
          <w:p w:rsidR="00BA2D09" w:rsidRPr="00BA2D09" w:rsidRDefault="00BA2D09" w:rsidP="00E12206">
            <w:pPr>
              <w:jc w:val="center"/>
              <w:rPr>
                <w:sz w:val="24"/>
                <w:szCs w:val="22"/>
              </w:rPr>
            </w:pPr>
            <w:r w:rsidRPr="00BA2D09">
              <w:rPr>
                <w:sz w:val="24"/>
                <w:szCs w:val="22"/>
              </w:rPr>
              <w:t>80 000 руб.</w:t>
            </w:r>
          </w:p>
        </w:tc>
      </w:tr>
      <w:tr w:rsidR="00BA2D09" w:rsidRPr="00BA2D09" w:rsidTr="00BA2D09">
        <w:tc>
          <w:tcPr>
            <w:tcW w:w="540" w:type="dxa"/>
            <w:shd w:val="clear" w:color="auto" w:fill="auto"/>
          </w:tcPr>
          <w:p w:rsidR="00BA2D09" w:rsidRPr="00BA2D09" w:rsidRDefault="00BA2D09" w:rsidP="00E12206">
            <w:pPr>
              <w:jc w:val="center"/>
              <w:rPr>
                <w:sz w:val="24"/>
                <w:szCs w:val="22"/>
              </w:rPr>
            </w:pPr>
            <w:r w:rsidRPr="00BA2D09">
              <w:rPr>
                <w:sz w:val="24"/>
                <w:szCs w:val="22"/>
              </w:rPr>
              <w:t>3</w:t>
            </w:r>
          </w:p>
        </w:tc>
        <w:tc>
          <w:tcPr>
            <w:tcW w:w="5653" w:type="dxa"/>
            <w:shd w:val="clear" w:color="auto" w:fill="auto"/>
          </w:tcPr>
          <w:p w:rsidR="00BA2D09" w:rsidRPr="00BA2D09" w:rsidRDefault="00BA2D09" w:rsidP="00E12206">
            <w:pPr>
              <w:rPr>
                <w:sz w:val="24"/>
                <w:szCs w:val="22"/>
              </w:rPr>
            </w:pPr>
            <w:r w:rsidRPr="00BA2D09">
              <w:rPr>
                <w:sz w:val="24"/>
                <w:szCs w:val="22"/>
              </w:rPr>
              <w:t>ИП Сохина Ирина Валерьевна</w:t>
            </w:r>
          </w:p>
        </w:tc>
        <w:tc>
          <w:tcPr>
            <w:tcW w:w="3095" w:type="dxa"/>
            <w:shd w:val="clear" w:color="auto" w:fill="auto"/>
          </w:tcPr>
          <w:p w:rsidR="00BA2D09" w:rsidRPr="00BA2D09" w:rsidRDefault="00BA2D09" w:rsidP="00E12206">
            <w:pPr>
              <w:jc w:val="center"/>
              <w:rPr>
                <w:sz w:val="24"/>
                <w:szCs w:val="22"/>
              </w:rPr>
            </w:pPr>
            <w:r w:rsidRPr="00BA2D09">
              <w:rPr>
                <w:sz w:val="24"/>
                <w:szCs w:val="22"/>
              </w:rPr>
              <w:t>73 000 руб.</w:t>
            </w:r>
          </w:p>
        </w:tc>
      </w:tr>
      <w:tr w:rsidR="00BA2D09" w:rsidRPr="00BA2D09" w:rsidTr="00BA2D09">
        <w:tc>
          <w:tcPr>
            <w:tcW w:w="540" w:type="dxa"/>
            <w:shd w:val="clear" w:color="auto" w:fill="auto"/>
          </w:tcPr>
          <w:p w:rsidR="00BA2D09" w:rsidRPr="00BA2D09" w:rsidRDefault="00BA2D09" w:rsidP="00E12206">
            <w:pPr>
              <w:jc w:val="center"/>
              <w:rPr>
                <w:sz w:val="24"/>
                <w:szCs w:val="22"/>
              </w:rPr>
            </w:pPr>
            <w:r w:rsidRPr="00BA2D09">
              <w:rPr>
                <w:sz w:val="24"/>
                <w:szCs w:val="22"/>
              </w:rPr>
              <w:t>4</w:t>
            </w:r>
          </w:p>
        </w:tc>
        <w:tc>
          <w:tcPr>
            <w:tcW w:w="5653" w:type="dxa"/>
            <w:shd w:val="clear" w:color="auto" w:fill="auto"/>
          </w:tcPr>
          <w:p w:rsidR="00BA2D09" w:rsidRPr="00BA2D09" w:rsidRDefault="00BA2D09" w:rsidP="00E12206">
            <w:pPr>
              <w:rPr>
                <w:sz w:val="24"/>
                <w:szCs w:val="22"/>
              </w:rPr>
            </w:pPr>
            <w:r w:rsidRPr="00BA2D09">
              <w:rPr>
                <w:sz w:val="24"/>
                <w:szCs w:val="22"/>
              </w:rPr>
              <w:t>ИП Ушакова Виктория Андреевна</w:t>
            </w:r>
          </w:p>
        </w:tc>
        <w:tc>
          <w:tcPr>
            <w:tcW w:w="3095" w:type="dxa"/>
            <w:shd w:val="clear" w:color="auto" w:fill="auto"/>
          </w:tcPr>
          <w:p w:rsidR="00BA2D09" w:rsidRPr="00BA2D09" w:rsidRDefault="00BA2D09" w:rsidP="00E12206">
            <w:pPr>
              <w:jc w:val="center"/>
              <w:rPr>
                <w:sz w:val="24"/>
                <w:szCs w:val="22"/>
              </w:rPr>
            </w:pPr>
            <w:r w:rsidRPr="00BA2D09">
              <w:rPr>
                <w:sz w:val="24"/>
                <w:szCs w:val="22"/>
              </w:rPr>
              <w:t xml:space="preserve">80 989 руб. </w:t>
            </w:r>
          </w:p>
        </w:tc>
      </w:tr>
    </w:tbl>
    <w:p w:rsidR="00BA2D09" w:rsidRDefault="00BA2D09" w:rsidP="00BA2D09">
      <w:pPr>
        <w:rPr>
          <w:sz w:val="22"/>
          <w:szCs w:val="22"/>
        </w:rPr>
      </w:pPr>
    </w:p>
    <w:p w:rsidR="00BA2D09" w:rsidRPr="00BA2D09" w:rsidRDefault="00BA2D09" w:rsidP="00BA2D09">
      <w:pPr>
        <w:rPr>
          <w:sz w:val="24"/>
          <w:szCs w:val="24"/>
        </w:rPr>
      </w:pPr>
      <w:r w:rsidRPr="00BA2D09">
        <w:rPr>
          <w:sz w:val="24"/>
          <w:szCs w:val="24"/>
        </w:rPr>
        <w:t xml:space="preserve">- сведения от риэлтерских, кредитных (банков) организаций, предоставление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</w:t>
      </w:r>
      <w:proofErr w:type="spellStart"/>
      <w:r w:rsidRPr="00BA2D09">
        <w:rPr>
          <w:sz w:val="24"/>
          <w:szCs w:val="24"/>
        </w:rPr>
        <w:t>Ст_кред</w:t>
      </w:r>
      <w:proofErr w:type="spellEnd"/>
      <w:r w:rsidRPr="00BA2D09">
        <w:rPr>
          <w:sz w:val="24"/>
          <w:szCs w:val="24"/>
        </w:rPr>
        <w:t>);</w:t>
      </w:r>
    </w:p>
    <w:p w:rsidR="00BA2D09" w:rsidRPr="00BA2D09" w:rsidRDefault="00BA2D09" w:rsidP="00BA2D09">
      <w:pPr>
        <w:rPr>
          <w:sz w:val="24"/>
          <w:szCs w:val="24"/>
        </w:rPr>
      </w:pPr>
    </w:p>
    <w:p w:rsidR="00BA2D09" w:rsidRPr="00BA2D09" w:rsidRDefault="00BA2D09" w:rsidP="00BA2D09">
      <w:pPr>
        <w:rPr>
          <w:sz w:val="24"/>
          <w:szCs w:val="24"/>
        </w:rPr>
      </w:pPr>
      <w:proofErr w:type="spellStart"/>
      <w:r w:rsidRPr="00BA2D09">
        <w:rPr>
          <w:sz w:val="24"/>
          <w:szCs w:val="24"/>
        </w:rPr>
        <w:t>Ст_кред</w:t>
      </w:r>
      <w:proofErr w:type="spellEnd"/>
      <w:r w:rsidRPr="00BA2D09">
        <w:rPr>
          <w:sz w:val="24"/>
          <w:szCs w:val="24"/>
        </w:rPr>
        <w:t xml:space="preserve"> = (68 000 + 80 000 + 73 000 + 80 989)/4= 75 497 </w:t>
      </w:r>
      <w:r>
        <w:rPr>
          <w:sz w:val="24"/>
          <w:szCs w:val="24"/>
        </w:rPr>
        <w:t>руб.</w:t>
      </w:r>
    </w:p>
    <w:p w:rsidR="00BA2D09" w:rsidRPr="00BA2D09" w:rsidRDefault="00BA2D09" w:rsidP="00BA2D09">
      <w:pPr>
        <w:jc w:val="left"/>
        <w:rPr>
          <w:sz w:val="24"/>
          <w:szCs w:val="24"/>
        </w:rPr>
      </w:pPr>
    </w:p>
    <w:p w:rsidR="00BA2D09" w:rsidRPr="00BA2D09" w:rsidRDefault="00BA2D09" w:rsidP="00BA2D09">
      <w:pPr>
        <w:rPr>
          <w:sz w:val="24"/>
          <w:szCs w:val="24"/>
        </w:rPr>
      </w:pPr>
      <w:proofErr w:type="spellStart"/>
      <w:r w:rsidRPr="00BA2D09">
        <w:rPr>
          <w:sz w:val="24"/>
          <w:szCs w:val="24"/>
        </w:rPr>
        <w:t>Ст_дог</w:t>
      </w:r>
      <w:proofErr w:type="spellEnd"/>
      <w:r w:rsidRPr="00BA2D09">
        <w:rPr>
          <w:sz w:val="24"/>
          <w:szCs w:val="24"/>
        </w:rPr>
        <w:t>) = 0</w:t>
      </w:r>
    </w:p>
    <w:p w:rsidR="00BA2D09" w:rsidRPr="00BA2D09" w:rsidRDefault="00BA2D09" w:rsidP="00BA2D09">
      <w:pPr>
        <w:rPr>
          <w:sz w:val="24"/>
          <w:szCs w:val="24"/>
        </w:rPr>
      </w:pPr>
    </w:p>
    <w:p w:rsidR="00BA2D09" w:rsidRPr="00BA2D09" w:rsidRDefault="00BA2D09" w:rsidP="00BA2D09">
      <w:pPr>
        <w:rPr>
          <w:sz w:val="24"/>
          <w:szCs w:val="24"/>
        </w:rPr>
      </w:pPr>
      <w:proofErr w:type="spellStart"/>
      <w:r w:rsidRPr="00BA2D09">
        <w:rPr>
          <w:sz w:val="24"/>
          <w:szCs w:val="24"/>
        </w:rPr>
        <w:t>Ст_строй</w:t>
      </w:r>
      <w:proofErr w:type="spellEnd"/>
      <w:r w:rsidRPr="00BA2D09">
        <w:rPr>
          <w:sz w:val="24"/>
          <w:szCs w:val="24"/>
        </w:rPr>
        <w:t xml:space="preserve"> = 0</w:t>
      </w:r>
    </w:p>
    <w:p w:rsidR="00BA2D09" w:rsidRPr="00BA2D09" w:rsidRDefault="00BA2D09" w:rsidP="00BA2D09">
      <w:pPr>
        <w:rPr>
          <w:sz w:val="24"/>
          <w:szCs w:val="24"/>
        </w:rPr>
      </w:pPr>
    </w:p>
    <w:p w:rsidR="00BA2D09" w:rsidRPr="00BA2D09" w:rsidRDefault="00BA2D09" w:rsidP="00BA2D09">
      <w:pPr>
        <w:rPr>
          <w:sz w:val="24"/>
          <w:szCs w:val="24"/>
        </w:rPr>
      </w:pPr>
      <w:proofErr w:type="spellStart"/>
      <w:r w:rsidRPr="00BA2D09">
        <w:rPr>
          <w:sz w:val="24"/>
          <w:szCs w:val="24"/>
        </w:rPr>
        <w:t>С_стат</w:t>
      </w:r>
      <w:proofErr w:type="spellEnd"/>
      <w:r w:rsidRPr="00BA2D09">
        <w:rPr>
          <w:sz w:val="24"/>
          <w:szCs w:val="24"/>
        </w:rPr>
        <w:t xml:space="preserve"> = 0</w:t>
      </w:r>
    </w:p>
    <w:p w:rsidR="00BA2D09" w:rsidRPr="00BA2D09" w:rsidRDefault="00BA2D09" w:rsidP="00BA2D09">
      <w:pPr>
        <w:rPr>
          <w:sz w:val="24"/>
          <w:szCs w:val="24"/>
        </w:rPr>
      </w:pPr>
    </w:p>
    <w:p w:rsidR="00BA2D09" w:rsidRPr="00BA2D09" w:rsidRDefault="00BA2D09" w:rsidP="00BA2D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Ср_квм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 xml:space="preserve">_ дог х 0,92 + </w:t>
      </w:r>
      <w:proofErr w:type="spellStart"/>
      <w:r>
        <w:rPr>
          <w:sz w:val="24"/>
          <w:szCs w:val="24"/>
        </w:rPr>
        <w:t>Ст_кред</w:t>
      </w:r>
      <w:proofErr w:type="spellEnd"/>
      <w:r>
        <w:rPr>
          <w:sz w:val="24"/>
          <w:szCs w:val="24"/>
        </w:rPr>
        <w:t xml:space="preserve"> </w:t>
      </w:r>
      <w:r w:rsidRPr="00BA2D09">
        <w:rPr>
          <w:sz w:val="24"/>
          <w:szCs w:val="24"/>
        </w:rPr>
        <w:t xml:space="preserve">х 0,92 + </w:t>
      </w:r>
      <w:proofErr w:type="spellStart"/>
      <w:r w:rsidRPr="00BA2D09">
        <w:rPr>
          <w:sz w:val="24"/>
          <w:szCs w:val="24"/>
        </w:rPr>
        <w:t>Ст_стат</w:t>
      </w:r>
      <w:proofErr w:type="spellEnd"/>
      <w:r w:rsidRPr="00BA2D09">
        <w:rPr>
          <w:sz w:val="24"/>
          <w:szCs w:val="24"/>
        </w:rPr>
        <w:t xml:space="preserve"> + </w:t>
      </w:r>
      <w:proofErr w:type="spellStart"/>
      <w:r w:rsidRPr="00BA2D09">
        <w:rPr>
          <w:sz w:val="24"/>
          <w:szCs w:val="24"/>
        </w:rPr>
        <w:t>Ст_строй</w:t>
      </w:r>
      <w:proofErr w:type="spellEnd"/>
      <w:r w:rsidRPr="00BA2D09">
        <w:rPr>
          <w:sz w:val="24"/>
          <w:szCs w:val="24"/>
        </w:rPr>
        <w:t xml:space="preserve"> </w:t>
      </w:r>
    </w:p>
    <w:p w:rsidR="00BA2D09" w:rsidRPr="00BA2D09" w:rsidRDefault="00E24B10" w:rsidP="00BA2D0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1" from="54pt,2.1pt" to="333pt,2.1pt" wrapcoords="1 1 373 1 373 1 1 1 1 1">
            <w10:wrap type="tight"/>
          </v:line>
        </w:pict>
      </w:r>
      <w:r w:rsidR="00BA2D09" w:rsidRPr="00BA2D09">
        <w:rPr>
          <w:sz w:val="24"/>
          <w:szCs w:val="24"/>
        </w:rPr>
        <w:t xml:space="preserve">                                                         </w:t>
      </w:r>
      <w:r w:rsidR="00BA2D09" w:rsidRPr="00BA2D09">
        <w:rPr>
          <w:sz w:val="24"/>
          <w:szCs w:val="24"/>
          <w:lang w:val="en-US"/>
        </w:rPr>
        <w:t>N</w:t>
      </w:r>
    </w:p>
    <w:p w:rsidR="00BA2D09" w:rsidRPr="00BA2D09" w:rsidRDefault="00BA2D09" w:rsidP="00BA2D09">
      <w:pPr>
        <w:rPr>
          <w:sz w:val="24"/>
          <w:szCs w:val="24"/>
        </w:rPr>
      </w:pPr>
      <w:proofErr w:type="spellStart"/>
      <w:r w:rsidRPr="00BA2D09">
        <w:rPr>
          <w:sz w:val="24"/>
          <w:szCs w:val="24"/>
        </w:rPr>
        <w:t>Ср_квм</w:t>
      </w:r>
      <w:proofErr w:type="spellEnd"/>
      <w:r w:rsidRPr="00BA2D09">
        <w:rPr>
          <w:sz w:val="24"/>
          <w:szCs w:val="24"/>
        </w:rPr>
        <w:t xml:space="preserve"> </w:t>
      </w:r>
      <w:proofErr w:type="gramStart"/>
      <w:r w:rsidRPr="00BA2D09">
        <w:rPr>
          <w:sz w:val="24"/>
          <w:szCs w:val="24"/>
        </w:rPr>
        <w:t>=  75</w:t>
      </w:r>
      <w:proofErr w:type="gramEnd"/>
      <w:r w:rsidRPr="00BA2D09">
        <w:rPr>
          <w:sz w:val="24"/>
          <w:szCs w:val="24"/>
        </w:rPr>
        <w:t xml:space="preserve"> 497*0,92 =  69 457 руб.  </w:t>
      </w:r>
    </w:p>
    <w:p w:rsidR="00BA2D09" w:rsidRPr="00BA2D09" w:rsidRDefault="00BA2D09" w:rsidP="00BA2D09">
      <w:pPr>
        <w:rPr>
          <w:sz w:val="24"/>
          <w:szCs w:val="24"/>
        </w:rPr>
      </w:pPr>
    </w:p>
    <w:p w:rsidR="00BA2D09" w:rsidRPr="00BA2D09" w:rsidRDefault="00BA2D09" w:rsidP="00BA2D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 xml:space="preserve"> _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 xml:space="preserve"> = Ср_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 xml:space="preserve"> х </w:t>
      </w:r>
      <w:proofErr w:type="spellStart"/>
      <w:proofErr w:type="gramStart"/>
      <w:r w:rsidRPr="00BA2D09">
        <w:rPr>
          <w:sz w:val="24"/>
          <w:szCs w:val="24"/>
        </w:rPr>
        <w:t>К</w:t>
      </w:r>
      <w:proofErr w:type="gramEnd"/>
      <w:r w:rsidRPr="00BA2D09">
        <w:rPr>
          <w:sz w:val="24"/>
          <w:szCs w:val="24"/>
        </w:rPr>
        <w:t>_дефл</w:t>
      </w:r>
      <w:proofErr w:type="spellEnd"/>
    </w:p>
    <w:p w:rsidR="00BA2D09" w:rsidRPr="00BA2D09" w:rsidRDefault="00BA2D09" w:rsidP="00BA2D09">
      <w:pPr>
        <w:rPr>
          <w:sz w:val="24"/>
          <w:szCs w:val="24"/>
        </w:rPr>
      </w:pPr>
    </w:p>
    <w:p w:rsidR="00BA2D09" w:rsidRPr="00BA2D09" w:rsidRDefault="00BA2D09" w:rsidP="00BA2D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Ст_квм</w:t>
      </w:r>
      <w:proofErr w:type="spellEnd"/>
      <w:r>
        <w:rPr>
          <w:sz w:val="24"/>
          <w:szCs w:val="24"/>
        </w:rPr>
        <w:t xml:space="preserve"> = </w:t>
      </w:r>
      <w:r w:rsidRPr="00BA2D09">
        <w:rPr>
          <w:sz w:val="24"/>
          <w:szCs w:val="24"/>
        </w:rPr>
        <w:t xml:space="preserve">69 457 х 1,016 = </w:t>
      </w:r>
      <w:r w:rsidRPr="00BA2D09">
        <w:rPr>
          <w:b/>
          <w:sz w:val="24"/>
          <w:szCs w:val="24"/>
        </w:rPr>
        <w:t>70 568 руб.</w:t>
      </w:r>
    </w:p>
    <w:p w:rsidR="00BA2D09" w:rsidRPr="00BA2D09" w:rsidRDefault="00BA2D09" w:rsidP="00BA2D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A2D09" w:rsidRPr="00BA2D09" w:rsidRDefault="00BA2D09" w:rsidP="00BA2D09">
      <w:pPr>
        <w:rPr>
          <w:sz w:val="24"/>
          <w:szCs w:val="24"/>
        </w:rPr>
      </w:pPr>
      <w:r w:rsidRPr="00BA2D09">
        <w:rPr>
          <w:sz w:val="24"/>
          <w:szCs w:val="24"/>
        </w:rPr>
        <w:t>Где:</w:t>
      </w:r>
    </w:p>
    <w:p w:rsidR="00BA2D09" w:rsidRPr="00BA2D09" w:rsidRDefault="00BA2D09" w:rsidP="00BA2D09">
      <w:pPr>
        <w:rPr>
          <w:sz w:val="24"/>
          <w:szCs w:val="24"/>
        </w:rPr>
      </w:pPr>
      <w:r w:rsidRPr="00BA2D09">
        <w:rPr>
          <w:sz w:val="24"/>
          <w:szCs w:val="24"/>
        </w:rPr>
        <w:t>0,92 - коэффициент, учитывающий долю затрат покупателя по оплате услуг риелторов, нотариусов, кредитных организаций (банков) и других затрат;</w:t>
      </w:r>
    </w:p>
    <w:p w:rsidR="00BA2D09" w:rsidRPr="00BA2D09" w:rsidRDefault="00BA2D09" w:rsidP="00BA2D09">
      <w:pPr>
        <w:rPr>
          <w:sz w:val="24"/>
          <w:szCs w:val="24"/>
        </w:rPr>
      </w:pPr>
      <w:r w:rsidRPr="00BA2D09">
        <w:rPr>
          <w:sz w:val="24"/>
          <w:szCs w:val="24"/>
          <w:lang w:val="en-US"/>
        </w:rPr>
        <w:t>N</w:t>
      </w:r>
      <w:r w:rsidRPr="00BA2D09">
        <w:rPr>
          <w:sz w:val="24"/>
          <w:szCs w:val="24"/>
        </w:rPr>
        <w:t xml:space="preserve"> - кол-во показателей, используемых при расчете;</w:t>
      </w:r>
    </w:p>
    <w:p w:rsidR="00BA2D09" w:rsidRPr="00BA2D09" w:rsidRDefault="00BA2D09" w:rsidP="00BA2D09">
      <w:pPr>
        <w:autoSpaceDE w:val="0"/>
        <w:autoSpaceDN w:val="0"/>
        <w:adjustRightInd w:val="0"/>
        <w:rPr>
          <w:sz w:val="24"/>
          <w:szCs w:val="24"/>
        </w:rPr>
      </w:pPr>
      <w:r w:rsidRPr="00BA2D09">
        <w:rPr>
          <w:sz w:val="24"/>
          <w:szCs w:val="24"/>
        </w:rPr>
        <w:t xml:space="preserve">К_ </w:t>
      </w:r>
      <w:proofErr w:type="spellStart"/>
      <w:r w:rsidRPr="00BA2D09">
        <w:rPr>
          <w:sz w:val="24"/>
          <w:szCs w:val="24"/>
        </w:rPr>
        <w:t>дефл</w:t>
      </w:r>
      <w:proofErr w:type="spellEnd"/>
      <w:r w:rsidRPr="00BA2D09">
        <w:rPr>
          <w:sz w:val="24"/>
          <w:szCs w:val="24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BA2D09" w:rsidRPr="00DF2E7A" w:rsidRDefault="00BA2D09" w:rsidP="00BA2D09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_________</w:t>
      </w:r>
    </w:p>
    <w:p w:rsidR="00BA2D09" w:rsidRPr="003172D2" w:rsidRDefault="00BA2D09" w:rsidP="003172D2">
      <w:pPr>
        <w:ind w:right="-1"/>
        <w:rPr>
          <w:szCs w:val="22"/>
        </w:rPr>
      </w:pPr>
    </w:p>
    <w:sectPr w:rsidR="00BA2D09" w:rsidRPr="003172D2" w:rsidSect="00BA2D09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10" w:rsidRDefault="00E24B10" w:rsidP="00BA2D09">
      <w:r>
        <w:separator/>
      </w:r>
    </w:p>
  </w:endnote>
  <w:endnote w:type="continuationSeparator" w:id="0">
    <w:p w:rsidR="00E24B10" w:rsidRDefault="00E24B10" w:rsidP="00BA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10" w:rsidRDefault="00E24B10" w:rsidP="00BA2D09">
      <w:r>
        <w:separator/>
      </w:r>
    </w:p>
  </w:footnote>
  <w:footnote w:type="continuationSeparator" w:id="0">
    <w:p w:rsidR="00E24B10" w:rsidRDefault="00E24B10" w:rsidP="00BA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D09" w:rsidRPr="00C04A18" w:rsidRDefault="00BA2D09">
    <w:pPr>
      <w:pStyle w:val="a9"/>
      <w:jc w:val="center"/>
    </w:pPr>
    <w:r w:rsidRPr="00C04A18">
      <w:fldChar w:fldCharType="begin"/>
    </w:r>
    <w:r w:rsidRPr="00C04A18">
      <w:instrText>PAGE   \* MERGEFORMAT</w:instrText>
    </w:r>
    <w:r w:rsidRPr="00C04A18">
      <w:fldChar w:fldCharType="separate"/>
    </w:r>
    <w:r w:rsidR="004F04AB">
      <w:rPr>
        <w:noProof/>
      </w:rPr>
      <w:t>1</w:t>
    </w:r>
    <w:r w:rsidRPr="00C04A18">
      <w:fldChar w:fldCharType="end"/>
    </w:r>
  </w:p>
  <w:p w:rsidR="00BA2D09" w:rsidRDefault="00BA2D0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04A0"/>
    <w:rsid w:val="00137667"/>
    <w:rsid w:val="001464B2"/>
    <w:rsid w:val="001A2440"/>
    <w:rsid w:val="001B4F8D"/>
    <w:rsid w:val="001F265D"/>
    <w:rsid w:val="00285D0C"/>
    <w:rsid w:val="002A2B11"/>
    <w:rsid w:val="002F22EB"/>
    <w:rsid w:val="003172D2"/>
    <w:rsid w:val="00326996"/>
    <w:rsid w:val="0043001D"/>
    <w:rsid w:val="004914DD"/>
    <w:rsid w:val="004F04AB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7383D"/>
    <w:rsid w:val="009840BA"/>
    <w:rsid w:val="00A03876"/>
    <w:rsid w:val="00A13C7B"/>
    <w:rsid w:val="00AE1A2A"/>
    <w:rsid w:val="00B52D22"/>
    <w:rsid w:val="00B83D8D"/>
    <w:rsid w:val="00B95FEE"/>
    <w:rsid w:val="00BA2D09"/>
    <w:rsid w:val="00BF2B0B"/>
    <w:rsid w:val="00C04A18"/>
    <w:rsid w:val="00D368DC"/>
    <w:rsid w:val="00D97342"/>
    <w:rsid w:val="00E24B1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C555221"/>
  <w15:chartTrackingRefBased/>
  <w15:docId w15:val="{0DC1E533-82B1-4409-A609-71B2ACDE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2D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BA2D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A2D09"/>
    <w:rPr>
      <w:sz w:val="28"/>
    </w:rPr>
  </w:style>
  <w:style w:type="paragraph" w:styleId="ab">
    <w:name w:val="footer"/>
    <w:basedOn w:val="a"/>
    <w:link w:val="ac"/>
    <w:rsid w:val="00BA2D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A2D0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2024-04-10T09:16:00Z</cp:lastPrinted>
  <dcterms:created xsi:type="dcterms:W3CDTF">2024-04-03T07:29:00Z</dcterms:created>
  <dcterms:modified xsi:type="dcterms:W3CDTF">2024-04-10T09:31:00Z</dcterms:modified>
</cp:coreProperties>
</file>