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43B9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14E967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EEE930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18AE72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8D3AABF" w14:textId="77777777" w:rsidR="00B52D22" w:rsidRDefault="00B52D22">
      <w:pPr>
        <w:jc w:val="center"/>
        <w:rPr>
          <w:b/>
          <w:sz w:val="32"/>
        </w:rPr>
      </w:pPr>
    </w:p>
    <w:p w14:paraId="4B4A55D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DCB63D4" w14:textId="77777777" w:rsidR="00B52D22" w:rsidRDefault="00B52D22">
      <w:pPr>
        <w:jc w:val="center"/>
        <w:rPr>
          <w:sz w:val="10"/>
        </w:rPr>
      </w:pPr>
    </w:p>
    <w:p w14:paraId="7EC1B698" w14:textId="77777777" w:rsidR="00B52D22" w:rsidRDefault="00B52D22">
      <w:pPr>
        <w:jc w:val="center"/>
        <w:rPr>
          <w:sz w:val="10"/>
        </w:rPr>
      </w:pPr>
    </w:p>
    <w:p w14:paraId="6886EBB6" w14:textId="77777777" w:rsidR="00B52D22" w:rsidRDefault="00B52D22">
      <w:pPr>
        <w:tabs>
          <w:tab w:val="left" w:pos="4962"/>
        </w:tabs>
        <w:rPr>
          <w:sz w:val="16"/>
        </w:rPr>
      </w:pPr>
    </w:p>
    <w:p w14:paraId="1B0DA71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5D1095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F60D1A1" w14:textId="570FDD41" w:rsidR="00B52D22" w:rsidRDefault="00141BA5">
      <w:pPr>
        <w:tabs>
          <w:tab w:val="left" w:pos="567"/>
          <w:tab w:val="left" w:pos="3686"/>
        </w:tabs>
      </w:pPr>
      <w:r>
        <w:tab/>
        <w:t>29 марта 2024 г.</w:t>
      </w:r>
      <w:r>
        <w:tab/>
        <w:t>01-672-а</w:t>
      </w:r>
    </w:p>
    <w:p w14:paraId="70570B2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6535572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43BA4" w14:paraId="1D9C6AED" w14:textId="77777777" w:rsidTr="00C43BA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1C982" w14:textId="7CFA9D07" w:rsidR="008A3858" w:rsidRPr="00C43BA4" w:rsidRDefault="002C536F" w:rsidP="00B52D22">
            <w:pPr>
              <w:rPr>
                <w:bCs/>
                <w:sz w:val="24"/>
                <w:szCs w:val="24"/>
              </w:rPr>
            </w:pPr>
            <w:r w:rsidRPr="00C43BA4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31 октября 2023 года № 01-2719-а</w:t>
            </w:r>
          </w:p>
        </w:tc>
      </w:tr>
      <w:tr w:rsidR="002C536F" w:rsidRPr="00C43BA4" w14:paraId="458CD1D0" w14:textId="77777777" w:rsidTr="00C43BA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7BC39" w14:textId="65DA13E0" w:rsidR="002C536F" w:rsidRPr="00C43BA4" w:rsidRDefault="00C26E59" w:rsidP="00B52D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14BED2C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6B5BC53" w14:textId="77777777" w:rsidR="002C536F" w:rsidRDefault="002C536F" w:rsidP="001A2440">
      <w:pPr>
        <w:ind w:right="-1" w:firstLine="709"/>
        <w:rPr>
          <w:sz w:val="22"/>
          <w:szCs w:val="22"/>
        </w:rPr>
      </w:pPr>
    </w:p>
    <w:p w14:paraId="63EDFD0B" w14:textId="77777777" w:rsidR="002C536F" w:rsidRPr="002C536F" w:rsidRDefault="002C536F" w:rsidP="002C536F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2C536F">
        <w:rPr>
          <w:rFonts w:eastAsia="Calibri"/>
          <w:color w:val="000000"/>
          <w:kern w:val="2"/>
          <w:szCs w:val="28"/>
          <w:lang w:eastAsia="en-US"/>
        </w:rPr>
        <w:t xml:space="preserve"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3C116AB5" w14:textId="19EEE904" w:rsidR="002C536F" w:rsidRPr="002228F7" w:rsidRDefault="002C536F" w:rsidP="00C43BA4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b/>
          <w:bCs/>
          <w:color w:val="000000"/>
          <w:kern w:val="2"/>
          <w:szCs w:val="28"/>
          <w:lang w:eastAsia="en-US"/>
        </w:rPr>
      </w:pPr>
      <w:r w:rsidRPr="002228F7">
        <w:rPr>
          <w:rFonts w:eastAsia="Calibri"/>
          <w:b/>
          <w:bCs/>
          <w:color w:val="000000"/>
          <w:kern w:val="2"/>
          <w:szCs w:val="28"/>
          <w:lang w:eastAsia="en-US"/>
        </w:rPr>
        <w:t>Внести</w:t>
      </w:r>
      <w:r w:rsidRPr="002C536F">
        <w:rPr>
          <w:rFonts w:eastAsia="Calibri"/>
          <w:color w:val="000000"/>
          <w:kern w:val="2"/>
          <w:szCs w:val="28"/>
          <w:lang w:eastAsia="en-US"/>
        </w:rPr>
        <w:t xml:space="preserve">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</w:t>
      </w:r>
      <w:r w:rsidRPr="002228F7">
        <w:rPr>
          <w:rFonts w:eastAsia="Calibri"/>
          <w:b/>
          <w:bCs/>
          <w:color w:val="000000"/>
          <w:kern w:val="2"/>
          <w:szCs w:val="28"/>
          <w:lang w:eastAsia="en-US"/>
        </w:rPr>
        <w:t>от 31 октября 2023 г. № 01-2719-а</w:t>
      </w:r>
      <w:r w:rsidRPr="002C536F">
        <w:rPr>
          <w:rFonts w:eastAsia="Calibri"/>
          <w:color w:val="000000"/>
          <w:kern w:val="2"/>
          <w:szCs w:val="28"/>
          <w:lang w:eastAsia="en-US"/>
        </w:rPr>
        <w:t xml:space="preserve">, следующие </w:t>
      </w:r>
      <w:r w:rsidRPr="002228F7">
        <w:rPr>
          <w:rFonts w:eastAsia="Calibri"/>
          <w:b/>
          <w:bCs/>
          <w:color w:val="000000"/>
          <w:kern w:val="2"/>
          <w:szCs w:val="28"/>
          <w:lang w:eastAsia="en-US"/>
        </w:rPr>
        <w:t>изменения:</w:t>
      </w:r>
    </w:p>
    <w:p w14:paraId="0337882F" w14:textId="5C55B46E" w:rsidR="002C536F" w:rsidRPr="002C536F" w:rsidRDefault="002C536F" w:rsidP="00C43BA4">
      <w:pPr>
        <w:numPr>
          <w:ilvl w:val="1"/>
          <w:numId w:val="2"/>
        </w:numPr>
        <w:tabs>
          <w:tab w:val="left" w:pos="993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C536F">
        <w:rPr>
          <w:rFonts w:eastAsia="Calibri"/>
          <w:color w:val="000000"/>
          <w:kern w:val="2"/>
          <w:szCs w:val="28"/>
          <w:lang w:eastAsia="en-US"/>
        </w:rPr>
        <w:t>в Паспорте муниципальной программы Тихвинского городского поселения «Повышение безопасности дорожного движения в Тихвинском городском поселении» строку «Финансовое обеспечение муниципальной программы - всего, в том числе по годам» изложить в новой редакции:</w:t>
      </w:r>
    </w:p>
    <w:tbl>
      <w:tblPr>
        <w:tblW w:w="9072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2C536F" w:rsidRPr="002C536F" w14:paraId="6603EC46" w14:textId="77777777" w:rsidTr="002228F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4CDA" w14:textId="77777777" w:rsidR="002C536F" w:rsidRPr="002C536F" w:rsidRDefault="002C536F" w:rsidP="002C536F">
            <w:pPr>
              <w:spacing w:after="160" w:line="259" w:lineRule="auto"/>
              <w:ind w:firstLine="7"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bookmarkStart w:id="0" w:name="_Hlk98496593"/>
            <w:r w:rsidRPr="002C536F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</w:t>
            </w:r>
            <w:bookmarkEnd w:id="0"/>
          </w:p>
          <w:p w14:paraId="672E1EA0" w14:textId="77777777" w:rsidR="002C536F" w:rsidRPr="002C536F" w:rsidRDefault="002C536F" w:rsidP="002C536F">
            <w:pPr>
              <w:spacing w:after="160" w:line="259" w:lineRule="auto"/>
              <w:ind w:firstLine="7"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D011" w14:textId="1B099759" w:rsidR="002C536F" w:rsidRPr="002C536F" w:rsidRDefault="002C536F" w:rsidP="002C536F">
            <w:pPr>
              <w:spacing w:line="259" w:lineRule="auto"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2C536F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Общий объем финансового обеспечения Программы составляет</w:t>
            </w:r>
          </w:p>
          <w:p w14:paraId="63900440" w14:textId="77777777" w:rsidR="002C536F" w:rsidRPr="002C536F" w:rsidRDefault="002C536F" w:rsidP="002C536F">
            <w:pPr>
              <w:spacing w:line="259" w:lineRule="auto"/>
              <w:ind w:firstLine="7"/>
              <w:jc w:val="left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C536F">
              <w:rPr>
                <w:rFonts w:eastAsia="Calibri"/>
                <w:kern w:val="2"/>
                <w:sz w:val="24"/>
                <w:szCs w:val="24"/>
                <w:lang w:eastAsia="en-US"/>
              </w:rPr>
              <w:t>22 555,88 тыс. руб., из них:</w:t>
            </w:r>
          </w:p>
          <w:p w14:paraId="26FFF0A1" w14:textId="77777777" w:rsidR="002C536F" w:rsidRPr="002C536F" w:rsidRDefault="002C536F" w:rsidP="002C536F">
            <w:pPr>
              <w:spacing w:line="259" w:lineRule="auto"/>
              <w:ind w:firstLine="7"/>
              <w:jc w:val="left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C536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12 555,88 тыс. руб., </w:t>
            </w:r>
          </w:p>
          <w:p w14:paraId="43BF211C" w14:textId="77777777" w:rsidR="002C536F" w:rsidRPr="002C536F" w:rsidRDefault="002C536F" w:rsidP="002C536F">
            <w:pPr>
              <w:spacing w:line="259" w:lineRule="auto"/>
              <w:ind w:firstLine="7"/>
              <w:jc w:val="left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C536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5 000,00 тыс. руб., </w:t>
            </w:r>
          </w:p>
          <w:p w14:paraId="16661A19" w14:textId="77777777" w:rsidR="002C536F" w:rsidRPr="002C536F" w:rsidRDefault="002C536F" w:rsidP="002C536F">
            <w:pPr>
              <w:spacing w:line="259" w:lineRule="auto"/>
              <w:ind w:firstLine="7"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2C536F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5 000,00 тыс. руб.</w:t>
            </w:r>
          </w:p>
        </w:tc>
      </w:tr>
    </w:tbl>
    <w:p w14:paraId="3F8C264D" w14:textId="77777777" w:rsidR="002C536F" w:rsidRPr="002C536F" w:rsidRDefault="002C536F" w:rsidP="002C536F">
      <w:pPr>
        <w:spacing w:after="160" w:line="259" w:lineRule="auto"/>
        <w:ind w:firstLine="426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7EA62EE3" w14:textId="5B0FE7CA" w:rsidR="002C536F" w:rsidRPr="002C536F" w:rsidRDefault="002C536F" w:rsidP="00C43BA4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C536F">
        <w:rPr>
          <w:rFonts w:eastAsia="Calibri"/>
          <w:color w:val="000000"/>
          <w:kern w:val="2"/>
          <w:szCs w:val="28"/>
          <w:lang w:eastAsia="en-US"/>
        </w:rPr>
        <w:lastRenderedPageBreak/>
        <w:t>приложение №</w:t>
      </w:r>
      <w:r w:rsidR="00C43BA4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Pr="002C536F">
        <w:rPr>
          <w:rFonts w:eastAsia="Calibri"/>
          <w:color w:val="000000"/>
          <w:kern w:val="2"/>
          <w:szCs w:val="28"/>
          <w:lang w:eastAsia="en-US"/>
        </w:rPr>
        <w:t>2 к муниципальной программе Тихвинского городского поселения «Повышение безопасности дорожного движения в Тихвинском городском поселении» изложить в новой редакции (приложение).</w:t>
      </w:r>
    </w:p>
    <w:p w14:paraId="4861AF47" w14:textId="412045C2" w:rsidR="002C536F" w:rsidRPr="002C536F" w:rsidRDefault="002C536F" w:rsidP="00C43BA4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C536F">
        <w:rPr>
          <w:rFonts w:eastAsia="Calibri"/>
          <w:color w:val="000000"/>
          <w:kern w:val="2"/>
          <w:szCs w:val="28"/>
          <w:lang w:eastAsia="en-US"/>
        </w:rPr>
        <w:t>Настоящее постановление обнародовать в сети Интернет на официальном сайте Тихвинского района: https://tikhvin.org/.</w:t>
      </w:r>
    </w:p>
    <w:p w14:paraId="668E1786" w14:textId="0E21076F" w:rsidR="002C536F" w:rsidRPr="002C536F" w:rsidRDefault="002C536F" w:rsidP="00C43BA4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C536F">
        <w:rPr>
          <w:rFonts w:eastAsia="Calibri"/>
          <w:color w:val="000000"/>
          <w:kern w:val="2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74295C9F" w14:textId="2426ECA4" w:rsidR="002C536F" w:rsidRPr="002C536F" w:rsidRDefault="002C536F" w:rsidP="00C43BA4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C536F">
        <w:rPr>
          <w:rFonts w:eastAsia="Calibri"/>
          <w:color w:val="000000"/>
          <w:kern w:val="2"/>
          <w:szCs w:val="28"/>
          <w:lang w:eastAsia="en-US"/>
        </w:rPr>
        <w:t>Настоящее постановление вступает в силу со дня подписания и распространяется на правоотношения, возникшие с 1 января 2024 года.</w:t>
      </w:r>
    </w:p>
    <w:p w14:paraId="71D34402" w14:textId="77777777" w:rsidR="002C536F" w:rsidRPr="002C536F" w:rsidRDefault="002C536F" w:rsidP="00C43BA4">
      <w:pPr>
        <w:tabs>
          <w:tab w:val="left" w:pos="1276"/>
        </w:tabs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50E4F17E" w14:textId="77777777" w:rsidR="002C536F" w:rsidRPr="002C536F" w:rsidRDefault="002C536F" w:rsidP="00C43BA4">
      <w:pPr>
        <w:tabs>
          <w:tab w:val="left" w:pos="1276"/>
        </w:tabs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7A1156D8" w14:textId="399D018B" w:rsidR="002C536F" w:rsidRPr="002C536F" w:rsidRDefault="002C536F" w:rsidP="00C43BA4">
      <w:pPr>
        <w:tabs>
          <w:tab w:val="left" w:pos="1276"/>
        </w:tabs>
        <w:rPr>
          <w:rFonts w:eastAsia="Calibri"/>
          <w:color w:val="000000"/>
          <w:kern w:val="2"/>
          <w:szCs w:val="28"/>
          <w:lang w:eastAsia="en-US"/>
        </w:rPr>
      </w:pPr>
      <w:r w:rsidRPr="002C536F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         </w:t>
      </w:r>
      <w:r w:rsidR="00C43BA4">
        <w:rPr>
          <w:rFonts w:eastAsia="Calibri"/>
          <w:color w:val="000000"/>
          <w:kern w:val="2"/>
          <w:szCs w:val="28"/>
          <w:lang w:eastAsia="en-US"/>
        </w:rPr>
        <w:t xml:space="preserve">                          </w:t>
      </w:r>
      <w:r w:rsidRPr="002C536F">
        <w:rPr>
          <w:rFonts w:eastAsia="Calibri"/>
          <w:color w:val="000000"/>
          <w:kern w:val="2"/>
          <w:szCs w:val="28"/>
          <w:lang w:eastAsia="en-US"/>
        </w:rPr>
        <w:t xml:space="preserve">Ю.А. Наумов </w:t>
      </w:r>
    </w:p>
    <w:p w14:paraId="063DA824" w14:textId="77777777" w:rsidR="002C536F" w:rsidRPr="002C536F" w:rsidRDefault="002C536F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06681060" w14:textId="77777777" w:rsidR="002C536F" w:rsidRPr="002C536F" w:rsidRDefault="002C536F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6148D531" w14:textId="77777777" w:rsidR="002C536F" w:rsidRPr="002C536F" w:rsidRDefault="002C536F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422799FC" w14:textId="77777777" w:rsidR="002C536F" w:rsidRPr="002C536F" w:rsidRDefault="002C536F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044B2294" w14:textId="77777777" w:rsidR="002C536F" w:rsidRPr="002C536F" w:rsidRDefault="002C536F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517A4CEC" w14:textId="77777777" w:rsidR="002C536F" w:rsidRDefault="002C536F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5AD33B5F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405E6236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65FA41E5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51D28120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74EEA7E2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0888D50E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442A851C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1C2826E6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16B047DD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37374489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4E962F98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65C99D86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4637FA95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7CAF8094" w14:textId="77777777" w:rsidR="00C43BA4" w:rsidRDefault="00C43BA4" w:rsidP="002C536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653AFB0B" w14:textId="77777777" w:rsidR="00C43BA4" w:rsidRPr="00C43BA4" w:rsidRDefault="00C43BA4" w:rsidP="002228F7">
      <w:pPr>
        <w:rPr>
          <w:rFonts w:eastAsia="Calibri"/>
          <w:sz w:val="24"/>
          <w:szCs w:val="18"/>
          <w:lang w:eastAsia="en-US"/>
        </w:rPr>
      </w:pPr>
      <w:r w:rsidRPr="00C43BA4">
        <w:rPr>
          <w:rFonts w:eastAsia="Calibri"/>
          <w:sz w:val="24"/>
          <w:szCs w:val="18"/>
          <w:lang w:eastAsia="en-US"/>
        </w:rPr>
        <w:t xml:space="preserve">Мунин Дмитрий Витальевич, </w:t>
      </w:r>
    </w:p>
    <w:p w14:paraId="22BDB402" w14:textId="77777777" w:rsidR="00C43BA4" w:rsidRPr="00C43BA4" w:rsidRDefault="00C43BA4" w:rsidP="002228F7">
      <w:pPr>
        <w:rPr>
          <w:rFonts w:eastAsia="Calibri"/>
          <w:sz w:val="24"/>
          <w:szCs w:val="18"/>
          <w:lang w:eastAsia="en-US"/>
        </w:rPr>
      </w:pPr>
      <w:r w:rsidRPr="00C43BA4">
        <w:rPr>
          <w:rFonts w:eastAsia="Calibri"/>
          <w:sz w:val="24"/>
          <w:szCs w:val="18"/>
          <w:lang w:eastAsia="en-US"/>
        </w:rPr>
        <w:t>77-020</w:t>
      </w:r>
    </w:p>
    <w:p w14:paraId="1F7719E0" w14:textId="77777777" w:rsidR="002228F7" w:rsidRDefault="002228F7" w:rsidP="00C43BA4">
      <w:pPr>
        <w:spacing w:line="360" w:lineRule="auto"/>
        <w:rPr>
          <w:b/>
          <w:sz w:val="24"/>
          <w:szCs w:val="24"/>
        </w:rPr>
      </w:pPr>
    </w:p>
    <w:p w14:paraId="071E9332" w14:textId="58ADD2A6" w:rsidR="00C43BA4" w:rsidRPr="00C43BA4" w:rsidRDefault="00C43BA4" w:rsidP="00C43BA4">
      <w:pPr>
        <w:spacing w:line="360" w:lineRule="auto"/>
        <w:rPr>
          <w:b/>
          <w:sz w:val="24"/>
          <w:szCs w:val="24"/>
        </w:rPr>
      </w:pPr>
      <w:r w:rsidRPr="00C43BA4">
        <w:rPr>
          <w:b/>
          <w:sz w:val="24"/>
          <w:szCs w:val="24"/>
        </w:rPr>
        <w:t>СОГЛАСОВАНО:</w:t>
      </w:r>
      <w:r w:rsidRPr="00C43BA4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29"/>
        <w:gridCol w:w="2041"/>
      </w:tblGrid>
      <w:tr w:rsidR="00C43BA4" w:rsidRPr="00C43BA4" w14:paraId="724701C5" w14:textId="77777777" w:rsidTr="00B00BA0">
        <w:trPr>
          <w:trHeight w:val="67"/>
        </w:trPr>
        <w:tc>
          <w:tcPr>
            <w:tcW w:w="3875" w:type="pct"/>
          </w:tcPr>
          <w:p w14:paraId="3B01A29B" w14:textId="77777777" w:rsidR="00C43BA4" w:rsidRPr="00C43BA4" w:rsidRDefault="00C43BA4" w:rsidP="00C43BA4">
            <w:pPr>
              <w:jc w:val="left"/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14:paraId="38B77D19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Суворова С.А.</w:t>
            </w:r>
          </w:p>
        </w:tc>
      </w:tr>
      <w:tr w:rsidR="00C43BA4" w:rsidRPr="00C43BA4" w14:paraId="445125A2" w14:textId="77777777" w:rsidTr="00B00BA0">
        <w:trPr>
          <w:trHeight w:val="67"/>
        </w:trPr>
        <w:tc>
          <w:tcPr>
            <w:tcW w:w="3875" w:type="pct"/>
          </w:tcPr>
          <w:p w14:paraId="291BCCAB" w14:textId="77777777" w:rsidR="00C43BA4" w:rsidRPr="00C43BA4" w:rsidRDefault="00C43BA4" w:rsidP="00C43BA4">
            <w:pPr>
              <w:jc w:val="left"/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14:paraId="29FC04CE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Корцов А.М.</w:t>
            </w:r>
          </w:p>
        </w:tc>
      </w:tr>
      <w:tr w:rsidR="00C43BA4" w:rsidRPr="00C43BA4" w14:paraId="44A72E1F" w14:textId="77777777" w:rsidTr="00B00BA0">
        <w:trPr>
          <w:trHeight w:val="67"/>
        </w:trPr>
        <w:tc>
          <w:tcPr>
            <w:tcW w:w="3875" w:type="pct"/>
          </w:tcPr>
          <w:p w14:paraId="781D86AC" w14:textId="77777777" w:rsidR="00C43BA4" w:rsidRPr="00C43BA4" w:rsidRDefault="00C43BA4" w:rsidP="00C43BA4">
            <w:pPr>
              <w:jc w:val="left"/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14:paraId="4F3BCFFE" w14:textId="26923572" w:rsidR="00C43BA4" w:rsidRPr="00C43BA4" w:rsidRDefault="000E014D" w:rsidP="00C43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C43BA4" w:rsidRPr="00C43BA4" w14:paraId="3438B723" w14:textId="77777777" w:rsidTr="00B00BA0">
        <w:trPr>
          <w:trHeight w:val="67"/>
        </w:trPr>
        <w:tc>
          <w:tcPr>
            <w:tcW w:w="3875" w:type="pct"/>
          </w:tcPr>
          <w:p w14:paraId="5CA135D9" w14:textId="06962393" w:rsidR="00C43BA4" w:rsidRPr="00C43BA4" w:rsidRDefault="000E014D" w:rsidP="00C43BA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C43BA4" w:rsidRPr="00C43BA4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C43BA4" w:rsidRPr="00C43BA4">
              <w:rPr>
                <w:sz w:val="22"/>
                <w:szCs w:val="22"/>
              </w:rPr>
              <w:t xml:space="preserve"> отделом бухгалтерского учёта и отчетности - </w:t>
            </w:r>
            <w:r>
              <w:rPr>
                <w:sz w:val="22"/>
                <w:szCs w:val="22"/>
              </w:rPr>
              <w:t>г</w:t>
            </w:r>
            <w:r w:rsidR="00C43BA4" w:rsidRPr="00C43BA4">
              <w:rPr>
                <w:sz w:val="22"/>
                <w:szCs w:val="22"/>
              </w:rPr>
              <w:t>лавн</w:t>
            </w:r>
            <w:r>
              <w:rPr>
                <w:sz w:val="22"/>
                <w:szCs w:val="22"/>
              </w:rPr>
              <w:t>ого</w:t>
            </w:r>
            <w:r w:rsidR="00C43BA4" w:rsidRPr="00C43BA4">
              <w:rPr>
                <w:sz w:val="22"/>
                <w:szCs w:val="22"/>
              </w:rPr>
              <w:t xml:space="preserve"> бухгалтер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25" w:type="pct"/>
          </w:tcPr>
          <w:p w14:paraId="03C19333" w14:textId="326D7895" w:rsidR="00C43BA4" w:rsidRPr="00C43BA4" w:rsidRDefault="000E014D" w:rsidP="00C43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Чернышева А.А.</w:t>
            </w:r>
          </w:p>
        </w:tc>
      </w:tr>
      <w:tr w:rsidR="00C43BA4" w:rsidRPr="00C43BA4" w14:paraId="58294FC5" w14:textId="77777777" w:rsidTr="00B00BA0">
        <w:trPr>
          <w:trHeight w:val="67"/>
        </w:trPr>
        <w:tc>
          <w:tcPr>
            <w:tcW w:w="3875" w:type="pct"/>
          </w:tcPr>
          <w:p w14:paraId="7ED6889C" w14:textId="77777777" w:rsidR="00C43BA4" w:rsidRPr="00C43BA4" w:rsidRDefault="00C43BA4" w:rsidP="00C43BA4">
            <w:pPr>
              <w:ind w:right="-1"/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 – коммунального хозяйства</w:t>
            </w:r>
          </w:p>
        </w:tc>
        <w:tc>
          <w:tcPr>
            <w:tcW w:w="1125" w:type="pct"/>
          </w:tcPr>
          <w:p w14:paraId="5007D954" w14:textId="77777777" w:rsidR="00C43BA4" w:rsidRPr="00C43BA4" w:rsidRDefault="00C43BA4" w:rsidP="00C43BA4">
            <w:pPr>
              <w:ind w:right="-1"/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Захаров Р.Н.</w:t>
            </w:r>
          </w:p>
        </w:tc>
      </w:tr>
      <w:tr w:rsidR="00C43BA4" w:rsidRPr="00C43BA4" w14:paraId="059B3A91" w14:textId="77777777" w:rsidTr="00B00BA0">
        <w:trPr>
          <w:trHeight w:val="135"/>
        </w:trPr>
        <w:tc>
          <w:tcPr>
            <w:tcW w:w="3875" w:type="pct"/>
          </w:tcPr>
          <w:p w14:paraId="43E613C1" w14:textId="283F1F85" w:rsidR="00C43BA4" w:rsidRPr="00C43BA4" w:rsidRDefault="000E014D" w:rsidP="00C43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C43BA4" w:rsidRPr="00C43BA4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C43BA4" w:rsidRPr="00C43BA4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125" w:type="pct"/>
          </w:tcPr>
          <w:p w14:paraId="6C90AF1F" w14:textId="7A49D6A6" w:rsidR="00C43BA4" w:rsidRPr="00C43BA4" w:rsidRDefault="000E014D" w:rsidP="00C43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C43BA4" w:rsidRPr="00C43BA4" w14:paraId="1F067D7F" w14:textId="77777777" w:rsidTr="00B00BA0">
        <w:trPr>
          <w:trHeight w:val="135"/>
        </w:trPr>
        <w:tc>
          <w:tcPr>
            <w:tcW w:w="3875" w:type="pct"/>
          </w:tcPr>
          <w:p w14:paraId="2F227B5C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25" w:type="pct"/>
          </w:tcPr>
          <w:p w14:paraId="58E3321E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Павличенко И.С.</w:t>
            </w:r>
          </w:p>
        </w:tc>
      </w:tr>
    </w:tbl>
    <w:p w14:paraId="57092762" w14:textId="77777777" w:rsidR="00C43BA4" w:rsidRPr="00C43BA4" w:rsidRDefault="00C43BA4" w:rsidP="00C43BA4">
      <w:pPr>
        <w:spacing w:line="360" w:lineRule="auto"/>
        <w:rPr>
          <w:b/>
          <w:sz w:val="24"/>
          <w:szCs w:val="24"/>
        </w:rPr>
      </w:pPr>
    </w:p>
    <w:p w14:paraId="1538C7ED" w14:textId="77777777" w:rsidR="00C43BA4" w:rsidRPr="00C43BA4" w:rsidRDefault="00C43BA4" w:rsidP="00C43BA4">
      <w:pPr>
        <w:spacing w:line="360" w:lineRule="auto"/>
        <w:rPr>
          <w:b/>
          <w:sz w:val="24"/>
          <w:szCs w:val="24"/>
        </w:rPr>
      </w:pPr>
      <w:r w:rsidRPr="00C43BA4">
        <w:rPr>
          <w:b/>
          <w:sz w:val="24"/>
          <w:szCs w:val="24"/>
        </w:rPr>
        <w:t>РАССЫЛКА: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7445"/>
        <w:gridCol w:w="692"/>
        <w:gridCol w:w="830"/>
      </w:tblGrid>
      <w:tr w:rsidR="00781E6D" w:rsidRPr="00C43BA4" w14:paraId="5E33D1E4" w14:textId="77777777" w:rsidTr="000E014D">
        <w:tc>
          <w:tcPr>
            <w:tcW w:w="4151" w:type="pct"/>
            <w:hideMark/>
          </w:tcPr>
          <w:p w14:paraId="3E5A8319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86" w:type="pct"/>
            <w:hideMark/>
          </w:tcPr>
          <w:p w14:paraId="3164322C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1</w:t>
            </w:r>
          </w:p>
        </w:tc>
        <w:tc>
          <w:tcPr>
            <w:tcW w:w="463" w:type="pct"/>
          </w:tcPr>
          <w:p w14:paraId="6BE57E86" w14:textId="77777777" w:rsidR="00C43BA4" w:rsidRPr="00C43BA4" w:rsidRDefault="00C43BA4" w:rsidP="00C43BA4">
            <w:pPr>
              <w:rPr>
                <w:sz w:val="22"/>
                <w:szCs w:val="22"/>
              </w:rPr>
            </w:pPr>
          </w:p>
        </w:tc>
      </w:tr>
      <w:tr w:rsidR="00781E6D" w:rsidRPr="00C43BA4" w14:paraId="4AE24B21" w14:textId="77777777" w:rsidTr="000E014D">
        <w:tc>
          <w:tcPr>
            <w:tcW w:w="4151" w:type="pct"/>
          </w:tcPr>
          <w:p w14:paraId="0507F15F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386" w:type="pct"/>
          </w:tcPr>
          <w:p w14:paraId="1CC37F50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1</w:t>
            </w:r>
          </w:p>
        </w:tc>
        <w:tc>
          <w:tcPr>
            <w:tcW w:w="463" w:type="pct"/>
          </w:tcPr>
          <w:p w14:paraId="12F7E393" w14:textId="77777777" w:rsidR="00C43BA4" w:rsidRPr="00C43BA4" w:rsidRDefault="00C43BA4" w:rsidP="00C43BA4">
            <w:pPr>
              <w:rPr>
                <w:sz w:val="22"/>
                <w:szCs w:val="22"/>
              </w:rPr>
            </w:pPr>
          </w:p>
        </w:tc>
      </w:tr>
      <w:tr w:rsidR="00781E6D" w:rsidRPr="00C43BA4" w14:paraId="436C11BE" w14:textId="77777777" w:rsidTr="000E014D">
        <w:tc>
          <w:tcPr>
            <w:tcW w:w="4151" w:type="pct"/>
          </w:tcPr>
          <w:p w14:paraId="66690AD3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386" w:type="pct"/>
          </w:tcPr>
          <w:p w14:paraId="66D138AF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1</w:t>
            </w:r>
          </w:p>
        </w:tc>
        <w:tc>
          <w:tcPr>
            <w:tcW w:w="463" w:type="pct"/>
          </w:tcPr>
          <w:p w14:paraId="03789155" w14:textId="77777777" w:rsidR="00C43BA4" w:rsidRPr="00C43BA4" w:rsidRDefault="00C43BA4" w:rsidP="00C43BA4">
            <w:pPr>
              <w:rPr>
                <w:sz w:val="22"/>
                <w:szCs w:val="22"/>
              </w:rPr>
            </w:pPr>
          </w:p>
        </w:tc>
      </w:tr>
      <w:tr w:rsidR="00781E6D" w:rsidRPr="00C43BA4" w14:paraId="08E57CCD" w14:textId="77777777" w:rsidTr="000E014D">
        <w:tc>
          <w:tcPr>
            <w:tcW w:w="4151" w:type="pct"/>
          </w:tcPr>
          <w:p w14:paraId="23F171C7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86" w:type="pct"/>
          </w:tcPr>
          <w:p w14:paraId="00A6AB46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1</w:t>
            </w:r>
          </w:p>
        </w:tc>
        <w:tc>
          <w:tcPr>
            <w:tcW w:w="463" w:type="pct"/>
          </w:tcPr>
          <w:p w14:paraId="150556F4" w14:textId="77777777" w:rsidR="00C43BA4" w:rsidRPr="00C43BA4" w:rsidRDefault="00C43BA4" w:rsidP="00C43BA4">
            <w:pPr>
              <w:rPr>
                <w:sz w:val="22"/>
                <w:szCs w:val="22"/>
              </w:rPr>
            </w:pPr>
          </w:p>
        </w:tc>
      </w:tr>
      <w:tr w:rsidR="00781E6D" w:rsidRPr="00C43BA4" w14:paraId="4172872E" w14:textId="77777777" w:rsidTr="000E014D">
        <w:tc>
          <w:tcPr>
            <w:tcW w:w="4151" w:type="pct"/>
          </w:tcPr>
          <w:p w14:paraId="66F17F40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386" w:type="pct"/>
          </w:tcPr>
          <w:p w14:paraId="59ABBA57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1</w:t>
            </w:r>
          </w:p>
        </w:tc>
        <w:tc>
          <w:tcPr>
            <w:tcW w:w="463" w:type="pct"/>
          </w:tcPr>
          <w:p w14:paraId="2C1875F8" w14:textId="77777777" w:rsidR="00C43BA4" w:rsidRPr="00C43BA4" w:rsidRDefault="00C43BA4" w:rsidP="00C43BA4">
            <w:pPr>
              <w:rPr>
                <w:sz w:val="22"/>
                <w:szCs w:val="22"/>
              </w:rPr>
            </w:pPr>
          </w:p>
        </w:tc>
      </w:tr>
      <w:tr w:rsidR="00781E6D" w:rsidRPr="00C43BA4" w14:paraId="66883BE3" w14:textId="77777777" w:rsidTr="000E014D">
        <w:tc>
          <w:tcPr>
            <w:tcW w:w="4151" w:type="pct"/>
          </w:tcPr>
          <w:p w14:paraId="61B8D29D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386" w:type="pct"/>
          </w:tcPr>
          <w:p w14:paraId="0A74C840" w14:textId="77777777" w:rsidR="00C43BA4" w:rsidRPr="00C43BA4" w:rsidRDefault="00C43BA4" w:rsidP="00C43BA4">
            <w:pPr>
              <w:rPr>
                <w:sz w:val="22"/>
                <w:szCs w:val="22"/>
              </w:rPr>
            </w:pPr>
            <w:r w:rsidRPr="00C43BA4">
              <w:rPr>
                <w:sz w:val="22"/>
                <w:szCs w:val="22"/>
              </w:rPr>
              <w:t>1</w:t>
            </w:r>
          </w:p>
        </w:tc>
        <w:tc>
          <w:tcPr>
            <w:tcW w:w="463" w:type="pct"/>
          </w:tcPr>
          <w:p w14:paraId="3D32F25A" w14:textId="77777777" w:rsidR="00C43BA4" w:rsidRPr="00C43BA4" w:rsidRDefault="00C43BA4" w:rsidP="00C43BA4">
            <w:pPr>
              <w:rPr>
                <w:sz w:val="22"/>
                <w:szCs w:val="22"/>
              </w:rPr>
            </w:pPr>
          </w:p>
        </w:tc>
      </w:tr>
      <w:tr w:rsidR="000E014D" w:rsidRPr="00C43BA4" w14:paraId="74FF96D5" w14:textId="77777777" w:rsidTr="000E014D">
        <w:tc>
          <w:tcPr>
            <w:tcW w:w="4151" w:type="pct"/>
          </w:tcPr>
          <w:p w14:paraId="4953DBAC" w14:textId="079C60A6" w:rsidR="000E014D" w:rsidRPr="00C43BA4" w:rsidRDefault="000E014D" w:rsidP="00C43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14:paraId="311F268F" w14:textId="1534877D" w:rsidR="000E014D" w:rsidRPr="00C43BA4" w:rsidRDefault="000E014D" w:rsidP="00C43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3" w:type="pct"/>
          </w:tcPr>
          <w:p w14:paraId="131703F5" w14:textId="77777777" w:rsidR="000E014D" w:rsidRPr="00C43BA4" w:rsidRDefault="000E014D" w:rsidP="00C43BA4">
            <w:pPr>
              <w:rPr>
                <w:sz w:val="22"/>
                <w:szCs w:val="22"/>
              </w:rPr>
            </w:pPr>
          </w:p>
        </w:tc>
      </w:tr>
    </w:tbl>
    <w:p w14:paraId="663D1370" w14:textId="77777777" w:rsidR="00AF0809" w:rsidRDefault="00AF0809" w:rsidP="001A2440">
      <w:pPr>
        <w:ind w:right="-1" w:firstLine="709"/>
        <w:rPr>
          <w:sz w:val="22"/>
          <w:szCs w:val="22"/>
        </w:rPr>
        <w:sectPr w:rsidR="00AF0809" w:rsidSect="001C4A1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EC1F7F7" w14:textId="77777777" w:rsidR="006F06B0" w:rsidRPr="00141BA5" w:rsidRDefault="006F06B0" w:rsidP="00476D87">
      <w:pPr>
        <w:ind w:left="10800"/>
        <w:rPr>
          <w:sz w:val="24"/>
          <w:szCs w:val="24"/>
        </w:rPr>
      </w:pPr>
      <w:r w:rsidRPr="00141BA5">
        <w:rPr>
          <w:sz w:val="24"/>
          <w:szCs w:val="24"/>
        </w:rPr>
        <w:t xml:space="preserve">Приложение </w:t>
      </w:r>
    </w:p>
    <w:p w14:paraId="0252AE3A" w14:textId="77777777" w:rsidR="006F06B0" w:rsidRPr="00141BA5" w:rsidRDefault="006F06B0" w:rsidP="00476D87">
      <w:pPr>
        <w:ind w:left="10800"/>
        <w:rPr>
          <w:sz w:val="24"/>
          <w:szCs w:val="24"/>
        </w:rPr>
      </w:pPr>
      <w:r w:rsidRPr="00141BA5">
        <w:rPr>
          <w:sz w:val="24"/>
          <w:szCs w:val="24"/>
        </w:rPr>
        <w:t xml:space="preserve">к постановлению администрации </w:t>
      </w:r>
    </w:p>
    <w:p w14:paraId="38F2A556" w14:textId="77777777" w:rsidR="006F06B0" w:rsidRPr="00141BA5" w:rsidRDefault="006F06B0" w:rsidP="00476D87">
      <w:pPr>
        <w:ind w:left="10800"/>
        <w:rPr>
          <w:sz w:val="24"/>
          <w:szCs w:val="24"/>
        </w:rPr>
      </w:pPr>
      <w:r w:rsidRPr="00141BA5">
        <w:rPr>
          <w:sz w:val="24"/>
          <w:szCs w:val="24"/>
        </w:rPr>
        <w:t xml:space="preserve">Тихвинского района </w:t>
      </w:r>
    </w:p>
    <w:p w14:paraId="589B0955" w14:textId="32096550" w:rsidR="006F06B0" w:rsidRPr="00141BA5" w:rsidRDefault="006F06B0" w:rsidP="00476D87">
      <w:pPr>
        <w:spacing w:line="259" w:lineRule="auto"/>
        <w:ind w:left="10800"/>
        <w:rPr>
          <w:sz w:val="24"/>
          <w:szCs w:val="24"/>
        </w:rPr>
      </w:pPr>
      <w:r w:rsidRPr="00141BA5">
        <w:rPr>
          <w:sz w:val="24"/>
          <w:szCs w:val="24"/>
        </w:rPr>
        <w:t xml:space="preserve">от </w:t>
      </w:r>
      <w:r w:rsidR="00141BA5">
        <w:rPr>
          <w:sz w:val="24"/>
          <w:szCs w:val="24"/>
        </w:rPr>
        <w:t>29 марта</w:t>
      </w:r>
      <w:r w:rsidRPr="00141BA5">
        <w:rPr>
          <w:sz w:val="24"/>
          <w:szCs w:val="24"/>
        </w:rPr>
        <w:t xml:space="preserve"> 2024 года</w:t>
      </w:r>
      <w:r w:rsidR="002228F7" w:rsidRPr="00141BA5">
        <w:rPr>
          <w:sz w:val="24"/>
          <w:szCs w:val="24"/>
        </w:rPr>
        <w:t xml:space="preserve"> № 01-</w:t>
      </w:r>
      <w:r w:rsidR="00141BA5">
        <w:rPr>
          <w:sz w:val="24"/>
          <w:szCs w:val="24"/>
        </w:rPr>
        <w:t>672</w:t>
      </w:r>
      <w:r w:rsidR="002228F7" w:rsidRPr="00141BA5">
        <w:rPr>
          <w:sz w:val="24"/>
          <w:szCs w:val="24"/>
        </w:rPr>
        <w:t>-а</w:t>
      </w:r>
    </w:p>
    <w:p w14:paraId="5ED5C6E8" w14:textId="77777777" w:rsidR="006F06B0" w:rsidRPr="00141BA5" w:rsidRDefault="006F06B0" w:rsidP="00476D87">
      <w:pPr>
        <w:spacing w:line="259" w:lineRule="auto"/>
        <w:ind w:left="1080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0CA46DB8" w14:textId="12E16C4B" w:rsidR="00781E6D" w:rsidRPr="00781E6D" w:rsidRDefault="00781E6D" w:rsidP="00476D87">
      <w:pPr>
        <w:spacing w:line="259" w:lineRule="auto"/>
        <w:ind w:left="10800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81E6D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Приложение</w:t>
      </w:r>
      <w:r w:rsidR="006F06B0" w:rsidRPr="00476D87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№</w:t>
      </w:r>
      <w:r w:rsidRPr="00781E6D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2 </w:t>
      </w:r>
    </w:p>
    <w:p w14:paraId="20C453A9" w14:textId="77777777" w:rsidR="006F06B0" w:rsidRPr="00476D87" w:rsidRDefault="00781E6D" w:rsidP="00476D87">
      <w:pPr>
        <w:spacing w:line="259" w:lineRule="auto"/>
        <w:ind w:left="10800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81E6D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к муниципальной программе</w:t>
      </w:r>
    </w:p>
    <w:p w14:paraId="1B11DA27" w14:textId="7B835F67" w:rsidR="00781E6D" w:rsidRPr="00781E6D" w:rsidRDefault="00781E6D" w:rsidP="00476D87">
      <w:pPr>
        <w:spacing w:line="259" w:lineRule="auto"/>
        <w:ind w:left="10800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81E6D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Тихвинского городского поселения</w:t>
      </w:r>
    </w:p>
    <w:p w14:paraId="4A99EE07" w14:textId="2963D605" w:rsidR="006F06B0" w:rsidRPr="00476D87" w:rsidRDefault="00781E6D" w:rsidP="00476D87">
      <w:pPr>
        <w:spacing w:line="259" w:lineRule="auto"/>
        <w:ind w:left="10800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81E6D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«Повышение безопасности дорожного движения</w:t>
      </w:r>
      <w:r w:rsidR="006F06B0" w:rsidRPr="00476D87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781E6D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в Тихвинском городском поселении»</w:t>
      </w:r>
      <w:r w:rsidR="006F06B0" w:rsidRPr="00476D87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,</w:t>
      </w:r>
      <w:r w:rsidR="002228F7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F06B0" w:rsidRPr="00476D87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утвержденной постановлением</w:t>
      </w:r>
    </w:p>
    <w:p w14:paraId="0E4D68AC" w14:textId="77777777" w:rsidR="006F06B0" w:rsidRPr="00476D87" w:rsidRDefault="006F06B0" w:rsidP="00476D87">
      <w:pPr>
        <w:spacing w:line="259" w:lineRule="auto"/>
        <w:ind w:left="10800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476D87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администрации Тихвинского района</w:t>
      </w:r>
    </w:p>
    <w:p w14:paraId="4AB55810" w14:textId="78F15062" w:rsidR="006F06B0" w:rsidRPr="00476D87" w:rsidRDefault="006F06B0" w:rsidP="00476D87">
      <w:pPr>
        <w:spacing w:line="259" w:lineRule="auto"/>
        <w:ind w:left="10800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476D87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от 31 октября 2023 г. № 01-2719-а</w:t>
      </w:r>
    </w:p>
    <w:p w14:paraId="7C01B3D5" w14:textId="77777777" w:rsidR="006F06B0" w:rsidRPr="00781E6D" w:rsidRDefault="006F06B0" w:rsidP="006F06B0">
      <w:pPr>
        <w:spacing w:line="259" w:lineRule="auto"/>
        <w:ind w:left="1008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59030A36" w14:textId="77777777" w:rsidR="00781E6D" w:rsidRPr="00781E6D" w:rsidRDefault="00781E6D" w:rsidP="00781E6D">
      <w:pPr>
        <w:spacing w:line="259" w:lineRule="auto"/>
        <w:jc w:val="center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781E6D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План </w:t>
      </w:r>
    </w:p>
    <w:p w14:paraId="64AB922E" w14:textId="77777777" w:rsidR="00781E6D" w:rsidRPr="00781E6D" w:rsidRDefault="00781E6D" w:rsidP="00781E6D">
      <w:pPr>
        <w:spacing w:line="259" w:lineRule="auto"/>
        <w:jc w:val="center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781E6D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реализации муниципальной программы Тихвинского городского поселения </w:t>
      </w:r>
    </w:p>
    <w:p w14:paraId="2513E360" w14:textId="77777777" w:rsidR="00781E6D" w:rsidRPr="00781E6D" w:rsidRDefault="00781E6D" w:rsidP="00781E6D">
      <w:pPr>
        <w:spacing w:line="259" w:lineRule="auto"/>
        <w:jc w:val="center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781E6D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«Повышение безопасности дорожного движения в Тихвинском городском поселении»</w:t>
      </w:r>
    </w:p>
    <w:p w14:paraId="0706AC9A" w14:textId="77777777" w:rsidR="00781E6D" w:rsidRPr="00781E6D" w:rsidRDefault="00781E6D" w:rsidP="00781E6D">
      <w:pPr>
        <w:spacing w:line="259" w:lineRule="auto"/>
        <w:jc w:val="center"/>
        <w:rPr>
          <w:rFonts w:eastAsiaTheme="minorHAnsi"/>
          <w:kern w:val="2"/>
          <w:sz w:val="20"/>
          <w:lang w:eastAsia="en-US"/>
          <w14:ligatures w14:val="standardContextual"/>
        </w:rPr>
      </w:pPr>
    </w:p>
    <w:tbl>
      <w:tblPr>
        <w:tblW w:w="1509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5"/>
        <w:gridCol w:w="2977"/>
        <w:gridCol w:w="1418"/>
        <w:gridCol w:w="1275"/>
        <w:gridCol w:w="1560"/>
        <w:gridCol w:w="1275"/>
        <w:gridCol w:w="1560"/>
      </w:tblGrid>
      <w:tr w:rsidR="00781E6D" w:rsidRPr="00781E6D" w14:paraId="4EA138B9" w14:textId="77777777" w:rsidTr="00476D87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3171" w14:textId="09581E2F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Наименование подпрограммы,</w:t>
            </w:r>
          </w:p>
          <w:p w14:paraId="092D76F3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основного мероприятия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F2E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Ответственный</w:t>
            </w:r>
          </w:p>
          <w:p w14:paraId="13CBBC0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исполнитель, соисполнитель, участник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E550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Годы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реализации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F67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Планируемые объёмы финансирования, тыс. руб.</w:t>
            </w:r>
          </w:p>
        </w:tc>
      </w:tr>
      <w:tr w:rsidR="00476D87" w:rsidRPr="00781E6D" w14:paraId="52424968" w14:textId="77777777" w:rsidTr="00476D87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EBB9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DBD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AE5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04A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Всего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99D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Федеральный  </w:t>
            </w:r>
          </w:p>
          <w:p w14:paraId="1AE7B947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бюджет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894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79D9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Местный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бюджет</w:t>
            </w:r>
          </w:p>
        </w:tc>
      </w:tr>
      <w:tr w:rsidR="00476D87" w:rsidRPr="00781E6D" w14:paraId="016F894C" w14:textId="77777777" w:rsidTr="00476D87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F0D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8FE7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522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909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ED0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1EE2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940D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</w:tr>
      <w:tr w:rsidR="00781E6D" w:rsidRPr="00781E6D" w14:paraId="36E93E8B" w14:textId="77777777" w:rsidTr="00476D87">
        <w:trPr>
          <w:trHeight w:val="75"/>
        </w:trPr>
        <w:tc>
          <w:tcPr>
            <w:tcW w:w="150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2E28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Процессная часть</w:t>
            </w:r>
          </w:p>
        </w:tc>
      </w:tr>
      <w:tr w:rsidR="00476D87" w:rsidRPr="00781E6D" w14:paraId="38B3F8D1" w14:textId="77777777" w:rsidTr="00476D87">
        <w:trPr>
          <w:trHeight w:val="108"/>
        </w:trPr>
        <w:tc>
          <w:tcPr>
            <w:tcW w:w="50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11363F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Комплекс процессных мероприятий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291E8C" w14:textId="36827484" w:rsidR="00781E6D" w:rsidRPr="00781E6D" w:rsidRDefault="00781E6D" w:rsidP="006F06B0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5A366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EE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12 555,88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A66B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4A0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1C1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12 555,88</w:t>
            </w:r>
          </w:p>
        </w:tc>
      </w:tr>
      <w:tr w:rsidR="00476D87" w:rsidRPr="00781E6D" w14:paraId="3DC3F60A" w14:textId="77777777" w:rsidTr="00476D87">
        <w:trPr>
          <w:trHeight w:val="107"/>
        </w:trPr>
        <w:tc>
          <w:tcPr>
            <w:tcW w:w="5025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B5D43B0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FAA800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C0BF2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3E2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F02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88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7B2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5 000,00</w:t>
            </w:r>
          </w:p>
        </w:tc>
      </w:tr>
      <w:tr w:rsidR="00476D87" w:rsidRPr="00781E6D" w14:paraId="31CA21BA" w14:textId="77777777" w:rsidTr="00476D87">
        <w:trPr>
          <w:trHeight w:val="70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C2B753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AEE3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51C1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B88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18E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E606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67B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5 000,00</w:t>
            </w:r>
          </w:p>
        </w:tc>
      </w:tr>
      <w:tr w:rsidR="00476D87" w:rsidRPr="00781E6D" w14:paraId="5956EBD7" w14:textId="77777777" w:rsidTr="00476D87">
        <w:trPr>
          <w:trHeight w:val="107"/>
        </w:trPr>
        <w:tc>
          <w:tcPr>
            <w:tcW w:w="502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27CBCA1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4114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69F3D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2024 - 2026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D47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22 555,88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D20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15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DF36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22 555,88</w:t>
            </w:r>
          </w:p>
        </w:tc>
      </w:tr>
      <w:tr w:rsidR="00476D87" w:rsidRPr="00781E6D" w14:paraId="43FFB36C" w14:textId="77777777" w:rsidTr="00476D87">
        <w:trPr>
          <w:trHeight w:val="70"/>
        </w:trPr>
        <w:tc>
          <w:tcPr>
            <w:tcW w:w="50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A26D0C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1. </w:t>
            </w: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Комплекс процессных мероприятий </w:t>
            </w:r>
            <w:bookmarkStart w:id="1" w:name="_Hlk86311563"/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"Сокращение аварийности на участках концентрации дорожно-транспортных происшествий инженерными методами"</w:t>
            </w:r>
            <w:bookmarkEnd w:id="1"/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503E4C4F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391F586" w14:textId="653492B8" w:rsidR="00781E6D" w:rsidRPr="00781E6D" w:rsidRDefault="00781E6D" w:rsidP="00476D87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4F6DD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F51C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 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5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122C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0CE5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BE77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 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5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55,88</w:t>
            </w:r>
          </w:p>
        </w:tc>
      </w:tr>
      <w:tr w:rsidR="00476D87" w:rsidRPr="00781E6D" w14:paraId="092AC3EF" w14:textId="77777777" w:rsidTr="00476D87">
        <w:trPr>
          <w:trHeight w:val="294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93080E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A8E869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8F07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EDE6D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4 0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7CE79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8A763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A59FB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4 0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</w:p>
        </w:tc>
      </w:tr>
      <w:tr w:rsidR="00476D87" w:rsidRPr="00781E6D" w14:paraId="63D17CE9" w14:textId="77777777" w:rsidTr="00476D87">
        <w:trPr>
          <w:trHeight w:val="339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AB61D2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7F64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811D3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06DB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4 0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F04A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2D28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3B773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4 0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</w:p>
        </w:tc>
      </w:tr>
      <w:tr w:rsidR="00476D87" w:rsidRPr="00781E6D" w14:paraId="792678C6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D114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F5B0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41982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2024 – 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36F62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16 </w:t>
            </w:r>
            <w:r w:rsidRPr="00781E6D"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  <w14:ligatures w14:val="standardContextual"/>
              </w:rPr>
              <w:t>5</w:t>
            </w: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55,88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4F6AB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7BF75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8D45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16 </w:t>
            </w:r>
            <w:r w:rsidRPr="00781E6D"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  <w14:ligatures w14:val="standardContextual"/>
              </w:rPr>
              <w:t>5</w:t>
            </w: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55,88</w:t>
            </w:r>
          </w:p>
        </w:tc>
      </w:tr>
      <w:tr w:rsidR="00476D87" w:rsidRPr="00781E6D" w14:paraId="17DF6997" w14:textId="77777777" w:rsidTr="00476D87">
        <w:trPr>
          <w:trHeight w:val="185"/>
        </w:trPr>
        <w:tc>
          <w:tcPr>
            <w:tcW w:w="50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A0C7EF2" w14:textId="6C010085" w:rsidR="00781E6D" w:rsidRPr="00781E6D" w:rsidRDefault="00781E6D" w:rsidP="00476D87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1.1. Совершенствование технических средств организации дорожного движения на автомобильных дорогах   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C1F6A7" w14:textId="550A993B" w:rsidR="00781E6D" w:rsidRPr="00781E6D" w:rsidRDefault="00781E6D" w:rsidP="00476D87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03CE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E759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7 </w:t>
            </w:r>
            <w:r w:rsidRPr="00781E6D"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5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55,88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76FE2" w14:textId="490CFE72" w:rsidR="00781E6D" w:rsidRPr="00781E6D" w:rsidRDefault="00781E6D" w:rsidP="00476D87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BFA2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8AE3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7 </w:t>
            </w:r>
            <w:r w:rsidRPr="00781E6D"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5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55,88</w:t>
            </w:r>
          </w:p>
        </w:tc>
      </w:tr>
      <w:tr w:rsidR="00476D87" w:rsidRPr="00781E6D" w14:paraId="4E30D46B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E28CE3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43C1CC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E8726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3A70D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4 0</w:t>
            </w:r>
            <w:r w:rsidRPr="00781E6D"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 w:rsidRPr="00781E6D"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53B7C" w14:textId="128A29B8" w:rsidR="00781E6D" w:rsidRPr="00781E6D" w:rsidRDefault="00781E6D" w:rsidP="00476D87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7B13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6EC3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4 0</w:t>
            </w:r>
            <w:r w:rsidRPr="00781E6D"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 w:rsidRPr="00781E6D"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</w:p>
        </w:tc>
      </w:tr>
      <w:tr w:rsidR="00476D87" w:rsidRPr="00781E6D" w14:paraId="226259E1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EFED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35E1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5F05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1761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3 0</w:t>
            </w:r>
            <w:r w:rsidRPr="00781E6D"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 w:rsidRPr="00781E6D"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C5DA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258FD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CC305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3 0</w:t>
            </w:r>
            <w:r w:rsidRPr="00781E6D"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 w:rsidRPr="00781E6D"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00</w:t>
            </w:r>
          </w:p>
        </w:tc>
      </w:tr>
      <w:tr w:rsidR="00476D87" w:rsidRPr="00781E6D" w14:paraId="31187B8B" w14:textId="77777777" w:rsidTr="00476D87">
        <w:trPr>
          <w:trHeight w:val="75"/>
        </w:trPr>
        <w:tc>
          <w:tcPr>
            <w:tcW w:w="50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D605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4A04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5713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2024 – 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61FA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  <w14:ligatures w14:val="standardContextual"/>
              </w:rPr>
              <w:t>1</w:t>
            </w: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4 </w:t>
            </w:r>
            <w:r w:rsidRPr="00781E6D"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  <w14:ligatures w14:val="standardContextual"/>
              </w:rPr>
              <w:t>5</w:t>
            </w: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55,88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A2CF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C59B2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9EA9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  <w14:ligatures w14:val="standardContextual"/>
              </w:rPr>
              <w:t>1</w:t>
            </w: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4 555,88</w:t>
            </w:r>
          </w:p>
        </w:tc>
      </w:tr>
      <w:tr w:rsidR="00476D87" w:rsidRPr="00781E6D" w14:paraId="1212A7FC" w14:textId="77777777" w:rsidTr="00476D87">
        <w:trPr>
          <w:trHeight w:val="186"/>
        </w:trPr>
        <w:tc>
          <w:tcPr>
            <w:tcW w:w="50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348462F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1.2. Устройство (обустройство) автобусных остановок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BA832F" w14:textId="67C79494" w:rsidR="00781E6D" w:rsidRPr="00781E6D" w:rsidRDefault="00781E6D" w:rsidP="00476D87">
            <w:pPr>
              <w:spacing w:line="259" w:lineRule="auto"/>
              <w:jc w:val="left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6FA0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26E3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1000,000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C38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15EB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A639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</w:tr>
      <w:tr w:rsidR="00476D87" w:rsidRPr="00781E6D" w14:paraId="1C3B06DF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C328C3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FFC637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EBB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C7F7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36C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6237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A89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476D87" w:rsidRPr="00781E6D" w14:paraId="362E46AA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835448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1BA3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E8A6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F72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8A1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BF00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208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</w:tr>
      <w:tr w:rsidR="00476D87" w:rsidRPr="00781E6D" w14:paraId="2CCEC5F4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B203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F728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79B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2024 - 2026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616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EED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2F1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2010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2 000,00</w:t>
            </w:r>
          </w:p>
        </w:tc>
      </w:tr>
      <w:tr w:rsidR="00476D87" w:rsidRPr="00781E6D" w14:paraId="46ECE220" w14:textId="77777777" w:rsidTr="00476D87">
        <w:trPr>
          <w:trHeight w:val="75"/>
        </w:trPr>
        <w:tc>
          <w:tcPr>
            <w:tcW w:w="50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38CE7B4" w14:textId="6D391B3B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 Комплекс процессных мероприятий "Повышение уровня безопасности </w:t>
            </w:r>
            <w:r w:rsidR="00476D87"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движения</w:t>
            </w: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"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579C51" w14:textId="6E9BDD6F" w:rsidR="00781E6D" w:rsidRPr="00781E6D" w:rsidRDefault="00781E6D" w:rsidP="00476D87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4877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E01B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41A93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C6C1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C9857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4 000,00</w:t>
            </w:r>
          </w:p>
        </w:tc>
      </w:tr>
      <w:tr w:rsidR="00476D87" w:rsidRPr="00781E6D" w14:paraId="32BF5B6B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ABB906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E5E07D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1F5ED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448C2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81523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FD7A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1DA45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</w:tr>
      <w:tr w:rsidR="00476D87" w:rsidRPr="00781E6D" w14:paraId="3C4CBDD5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22D3E3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9843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9124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F7373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D096D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F5DC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A56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</w:tr>
      <w:tr w:rsidR="00476D87" w:rsidRPr="00781E6D" w14:paraId="525D09D7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64A0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3C92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7CD7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2024 – 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208B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62330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0AAD2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637F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6 000,00</w:t>
            </w:r>
          </w:p>
        </w:tc>
      </w:tr>
      <w:tr w:rsidR="00476D87" w:rsidRPr="00781E6D" w14:paraId="6675104E" w14:textId="77777777" w:rsidTr="00476D87">
        <w:trPr>
          <w:trHeight w:val="121"/>
        </w:trPr>
        <w:tc>
          <w:tcPr>
            <w:tcW w:w="50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4F6F85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2.1. 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162706" w14:textId="3BFFCA77" w:rsidR="00781E6D" w:rsidRPr="00781E6D" w:rsidRDefault="00781E6D" w:rsidP="00476D87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3C0D6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9994D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4 000,00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AE45B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7588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C8C09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4 000,00</w:t>
            </w:r>
          </w:p>
        </w:tc>
      </w:tr>
      <w:tr w:rsidR="00476D87" w:rsidRPr="00781E6D" w14:paraId="4CF341CC" w14:textId="77777777" w:rsidTr="00476D87">
        <w:trPr>
          <w:trHeight w:val="99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FF74C7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2FB41B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D6A6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75E76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FB06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0447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EDD7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</w:tr>
      <w:tr w:rsidR="00476D87" w:rsidRPr="00781E6D" w14:paraId="658020AD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301CF5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A16B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46B7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BE67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6019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879FD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CC14B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1 000,00</w:t>
            </w:r>
          </w:p>
        </w:tc>
      </w:tr>
      <w:tr w:rsidR="00476D87" w:rsidRPr="00781E6D" w14:paraId="0E5A8854" w14:textId="77777777" w:rsidTr="00476D87">
        <w:trPr>
          <w:trHeight w:val="75"/>
        </w:trPr>
        <w:tc>
          <w:tcPr>
            <w:tcW w:w="50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8328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8E77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C4BA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2024 – 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F89D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77863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236D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FD8B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6 000,00</w:t>
            </w:r>
          </w:p>
        </w:tc>
      </w:tr>
      <w:tr w:rsidR="00781E6D" w:rsidRPr="00781E6D" w14:paraId="45480390" w14:textId="77777777" w:rsidTr="00476D87">
        <w:trPr>
          <w:trHeight w:val="171"/>
        </w:trPr>
        <w:tc>
          <w:tcPr>
            <w:tcW w:w="80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270FC1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79418A8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Всего по муниципальной программе</w:t>
            </w: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3782D20E" w14:textId="77777777" w:rsidR="00781E6D" w:rsidRPr="00781E6D" w:rsidRDefault="00781E6D" w:rsidP="00781E6D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1219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1F0F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12 555,88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661DE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53A3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75582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12 555,88</w:t>
            </w:r>
          </w:p>
        </w:tc>
      </w:tr>
      <w:tr w:rsidR="00781E6D" w:rsidRPr="00781E6D" w14:paraId="7A676CFF" w14:textId="77777777" w:rsidTr="00476D87">
        <w:trPr>
          <w:trHeight w:val="75"/>
        </w:trPr>
        <w:tc>
          <w:tcPr>
            <w:tcW w:w="80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BD9303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DC2E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B695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522B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2C1B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880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5 000,00</w:t>
            </w:r>
          </w:p>
        </w:tc>
      </w:tr>
      <w:tr w:rsidR="00781E6D" w:rsidRPr="00781E6D" w14:paraId="16EC5DEF" w14:textId="77777777" w:rsidTr="00476D87">
        <w:trPr>
          <w:trHeight w:val="75"/>
        </w:trPr>
        <w:tc>
          <w:tcPr>
            <w:tcW w:w="80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CD5C49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A3ADB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0B169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5 000,00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2D86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5617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87E27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5 000,00</w:t>
            </w:r>
          </w:p>
        </w:tc>
      </w:tr>
      <w:tr w:rsidR="00781E6D" w:rsidRPr="00781E6D" w14:paraId="7E0F9254" w14:textId="77777777" w:rsidTr="00476D87">
        <w:trPr>
          <w:trHeight w:val="75"/>
        </w:trPr>
        <w:tc>
          <w:tcPr>
            <w:tcW w:w="80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6368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4E7F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2024 - 2026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1D14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22 555,88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51EC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936A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2AB1" w14:textId="77777777" w:rsidR="00781E6D" w:rsidRPr="00781E6D" w:rsidRDefault="00781E6D" w:rsidP="00781E6D">
            <w:pPr>
              <w:spacing w:line="259" w:lineRule="auto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81E6D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22 555,88</w:t>
            </w:r>
          </w:p>
        </w:tc>
      </w:tr>
    </w:tbl>
    <w:p w14:paraId="366D8C0A" w14:textId="607A83B8" w:rsidR="00781E6D" w:rsidRPr="00781E6D" w:rsidRDefault="00476D87" w:rsidP="00781E6D">
      <w:pPr>
        <w:spacing w:line="259" w:lineRule="auto"/>
        <w:jc w:val="center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_____________</w:t>
      </w:r>
    </w:p>
    <w:p w14:paraId="1847C7DD" w14:textId="77777777" w:rsidR="002C536F" w:rsidRPr="000D2CD8" w:rsidRDefault="002C536F" w:rsidP="001A2440">
      <w:pPr>
        <w:ind w:right="-1" w:firstLine="709"/>
        <w:rPr>
          <w:sz w:val="22"/>
          <w:szCs w:val="22"/>
        </w:rPr>
      </w:pPr>
    </w:p>
    <w:sectPr w:rsidR="002C536F" w:rsidRPr="000D2CD8" w:rsidSect="001C4A1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FDFAF" w14:textId="77777777" w:rsidR="001C4A17" w:rsidRDefault="001C4A17" w:rsidP="00C43BA4">
      <w:r>
        <w:separator/>
      </w:r>
    </w:p>
  </w:endnote>
  <w:endnote w:type="continuationSeparator" w:id="0">
    <w:p w14:paraId="6755A9CA" w14:textId="77777777" w:rsidR="001C4A17" w:rsidRDefault="001C4A17" w:rsidP="00C4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E65E3" w14:textId="77777777" w:rsidR="001C4A17" w:rsidRDefault="001C4A17" w:rsidP="00C43BA4">
      <w:r>
        <w:separator/>
      </w:r>
    </w:p>
  </w:footnote>
  <w:footnote w:type="continuationSeparator" w:id="0">
    <w:p w14:paraId="146601D5" w14:textId="77777777" w:rsidR="001C4A17" w:rsidRDefault="001C4A17" w:rsidP="00C4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6023" w14:textId="77777777" w:rsidR="00C43BA4" w:rsidRDefault="00C43BA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9809433" w14:textId="77777777" w:rsidR="00C43BA4" w:rsidRDefault="00C43B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237B5"/>
    <w:multiLevelType w:val="hybridMultilevel"/>
    <w:tmpl w:val="C3FAF9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C9388C"/>
    <w:multiLevelType w:val="multilevel"/>
    <w:tmpl w:val="62EA35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270528E"/>
    <w:multiLevelType w:val="multilevel"/>
    <w:tmpl w:val="000A00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916545017">
    <w:abstractNumId w:val="0"/>
  </w:num>
  <w:num w:numId="2" w16cid:durableId="203644718">
    <w:abstractNumId w:val="2"/>
  </w:num>
  <w:num w:numId="3" w16cid:durableId="17932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E014D"/>
    <w:rsid w:val="000F1A02"/>
    <w:rsid w:val="00137667"/>
    <w:rsid w:val="00141BA5"/>
    <w:rsid w:val="001464B2"/>
    <w:rsid w:val="001A2440"/>
    <w:rsid w:val="001B4F8D"/>
    <w:rsid w:val="001C4A17"/>
    <w:rsid w:val="001F265D"/>
    <w:rsid w:val="002228F7"/>
    <w:rsid w:val="00285D0C"/>
    <w:rsid w:val="002A2B11"/>
    <w:rsid w:val="002C536F"/>
    <w:rsid w:val="002F22EB"/>
    <w:rsid w:val="00326996"/>
    <w:rsid w:val="0043001D"/>
    <w:rsid w:val="00476D87"/>
    <w:rsid w:val="004914DD"/>
    <w:rsid w:val="00511A2B"/>
    <w:rsid w:val="00554BEC"/>
    <w:rsid w:val="00595F6F"/>
    <w:rsid w:val="005C0140"/>
    <w:rsid w:val="006415B0"/>
    <w:rsid w:val="006463D8"/>
    <w:rsid w:val="006F06B0"/>
    <w:rsid w:val="00711921"/>
    <w:rsid w:val="00781E6D"/>
    <w:rsid w:val="00796BD1"/>
    <w:rsid w:val="008A3858"/>
    <w:rsid w:val="009840BA"/>
    <w:rsid w:val="00A03876"/>
    <w:rsid w:val="00A13C7B"/>
    <w:rsid w:val="00AB7777"/>
    <w:rsid w:val="00AE1A2A"/>
    <w:rsid w:val="00AF0809"/>
    <w:rsid w:val="00B52D22"/>
    <w:rsid w:val="00B83D8D"/>
    <w:rsid w:val="00B95FEE"/>
    <w:rsid w:val="00BF2B0B"/>
    <w:rsid w:val="00C26E59"/>
    <w:rsid w:val="00C43BA4"/>
    <w:rsid w:val="00D368DC"/>
    <w:rsid w:val="00D74CAD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3F7AC"/>
  <w15:chartTrackingRefBased/>
  <w15:docId w15:val="{76865501-E311-42E4-BDAC-2C2A5B5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43B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3BA4"/>
    <w:rPr>
      <w:sz w:val="28"/>
    </w:rPr>
  </w:style>
  <w:style w:type="paragraph" w:styleId="ab">
    <w:name w:val="footer"/>
    <w:basedOn w:val="a"/>
    <w:link w:val="ac"/>
    <w:rsid w:val="00C43B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43B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2024-03-29T09:12:00Z</cp:lastPrinted>
  <dcterms:created xsi:type="dcterms:W3CDTF">2024-03-26T13:45:00Z</dcterms:created>
  <dcterms:modified xsi:type="dcterms:W3CDTF">2024-03-29T09:13:00Z</dcterms:modified>
</cp:coreProperties>
</file>