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178AD">
      <w:pPr>
        <w:tabs>
          <w:tab w:val="left" w:pos="567"/>
          <w:tab w:val="left" w:pos="3686"/>
        </w:tabs>
      </w:pPr>
      <w:r>
        <w:tab/>
        <w:t>9 апреля 2021 г.</w:t>
      </w:r>
      <w:r>
        <w:tab/>
        <w:t>01-665-а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F5146" w:rsidTr="006F514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F5146" w:rsidRDefault="006F5146" w:rsidP="00B52D22">
            <w:pPr>
              <w:rPr>
                <w:b/>
                <w:sz w:val="24"/>
                <w:szCs w:val="24"/>
              </w:rPr>
            </w:pPr>
            <w:r w:rsidRPr="006F5146">
              <w:rPr>
                <w:sz w:val="24"/>
                <w:szCs w:val="21"/>
              </w:rPr>
      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</w:t>
            </w:r>
            <w:r w:rsidRPr="006F5146">
              <w:rPr>
                <w:sz w:val="24"/>
                <w:szCs w:val="21"/>
                <w:lang w:val="en-US"/>
              </w:rPr>
              <w:t>II</w:t>
            </w:r>
            <w:r w:rsidRPr="006F5146">
              <w:rPr>
                <w:sz w:val="24"/>
                <w:szCs w:val="21"/>
              </w:rPr>
              <w:t xml:space="preserve"> квартал 2021 года</w:t>
            </w:r>
          </w:p>
        </w:tc>
      </w:tr>
    </w:tbl>
    <w:p w:rsidR="00554BEC" w:rsidRPr="00BA789C" w:rsidRDefault="00511A4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A789C">
        <w:rPr>
          <w:color w:val="000000"/>
          <w:sz w:val="22"/>
          <w:szCs w:val="22"/>
        </w:rPr>
        <w:t xml:space="preserve">21.0400   ДО.НПА  </w:t>
      </w:r>
    </w:p>
    <w:bookmarkEnd w:id="0"/>
    <w:p w:rsidR="006F5146" w:rsidRDefault="006F5146" w:rsidP="001A2440">
      <w:pPr>
        <w:ind w:right="-1" w:firstLine="709"/>
        <w:rPr>
          <w:sz w:val="22"/>
          <w:szCs w:val="22"/>
        </w:rPr>
      </w:pPr>
    </w:p>
    <w:p w:rsidR="006F5146" w:rsidRPr="006F5146" w:rsidRDefault="006F5146" w:rsidP="006F5146">
      <w:pPr>
        <w:autoSpaceDE w:val="0"/>
        <w:autoSpaceDN w:val="0"/>
        <w:adjustRightInd w:val="0"/>
        <w:ind w:firstLine="720"/>
        <w:rPr>
          <w:szCs w:val="28"/>
        </w:rPr>
      </w:pPr>
      <w:r w:rsidRPr="006F5146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приказом Минис</w:t>
      </w:r>
      <w:r>
        <w:rPr>
          <w:szCs w:val="28"/>
        </w:rPr>
        <w:t>терства строительства и жилищно–</w:t>
      </w:r>
      <w:r w:rsidRPr="006F5146">
        <w:rPr>
          <w:szCs w:val="28"/>
        </w:rPr>
        <w:t xml:space="preserve">коммунального хозяйства Российской Федерации </w:t>
      </w:r>
      <w:r w:rsidRPr="006F5146">
        <w:rPr>
          <w:color w:val="000000"/>
          <w:szCs w:val="28"/>
          <w:shd w:val="clear" w:color="auto" w:fill="FFFFFF"/>
        </w:rPr>
        <w:t>от 26 февраля 2021</w:t>
      </w:r>
      <w:r>
        <w:rPr>
          <w:color w:val="000000"/>
          <w:szCs w:val="28"/>
          <w:shd w:val="clear" w:color="auto" w:fill="FFFFFF"/>
        </w:rPr>
        <w:t xml:space="preserve"> года №</w:t>
      </w:r>
      <w:r w:rsidRPr="006F5146">
        <w:rPr>
          <w:color w:val="000000"/>
          <w:szCs w:val="28"/>
          <w:shd w:val="clear" w:color="auto" w:fill="FFFFFF"/>
        </w:rPr>
        <w:t>94</w:t>
      </w:r>
      <w:r>
        <w:rPr>
          <w:color w:val="000000"/>
          <w:szCs w:val="28"/>
          <w:shd w:val="clear" w:color="auto" w:fill="FFFFFF"/>
        </w:rPr>
        <w:t>/</w:t>
      </w:r>
      <w:r w:rsidRPr="006F5146">
        <w:rPr>
          <w:color w:val="000000"/>
          <w:szCs w:val="28"/>
          <w:shd w:val="clear" w:color="auto" w:fill="FFFFFF"/>
        </w:rPr>
        <w:t>пр</w:t>
      </w:r>
      <w:r w:rsidRPr="006F5146">
        <w:rPr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6F5146">
        <w:rPr>
          <w:szCs w:val="28"/>
          <w:lang w:val="en-US"/>
        </w:rPr>
        <w:t>II</w:t>
      </w:r>
      <w:r w:rsidRPr="006F5146">
        <w:rPr>
          <w:szCs w:val="28"/>
        </w:rPr>
        <w:t xml:space="preserve"> квартал 2021 года», распоряжением Комитета по строительству Ленинградской </w:t>
      </w:r>
      <w:r w:rsidR="0065285D">
        <w:rPr>
          <w:szCs w:val="28"/>
        </w:rPr>
        <w:t>области от 13 марта 2020 года №</w:t>
      </w:r>
      <w:r w:rsidRPr="006F5146">
        <w:rPr>
          <w:szCs w:val="28"/>
        </w:rPr>
        <w:t>79 «О мерах по обеспечению осуществления полномочий 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</w:t>
      </w:r>
      <w:r w:rsidRPr="006F5146">
        <w:rPr>
          <w:szCs w:val="28"/>
        </w:rPr>
        <w:lastRenderedPageBreak/>
        <w:t>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:rsidR="006F5146" w:rsidRPr="006F5146" w:rsidRDefault="006F5146" w:rsidP="006F5146">
      <w:pPr>
        <w:ind w:firstLine="720"/>
        <w:rPr>
          <w:szCs w:val="28"/>
        </w:rPr>
      </w:pPr>
      <w:r w:rsidRPr="006F5146">
        <w:rPr>
          <w:szCs w:val="28"/>
        </w:rPr>
        <w:t xml:space="preserve"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65285D">
        <w:rPr>
          <w:b/>
          <w:szCs w:val="28"/>
        </w:rPr>
        <w:t>50 847 рубл</w:t>
      </w:r>
      <w:r w:rsidR="0065285D" w:rsidRPr="0065285D">
        <w:rPr>
          <w:b/>
          <w:szCs w:val="28"/>
        </w:rPr>
        <w:t>ей</w:t>
      </w:r>
      <w:r w:rsidRPr="006F5146">
        <w:rPr>
          <w:szCs w:val="28"/>
        </w:rPr>
        <w:t>, согласно приложению.</w:t>
      </w:r>
    </w:p>
    <w:p w:rsidR="006F5146" w:rsidRPr="006F5146" w:rsidRDefault="006F5146" w:rsidP="006F5146">
      <w:pPr>
        <w:ind w:firstLine="720"/>
        <w:rPr>
          <w:szCs w:val="28"/>
        </w:rPr>
      </w:pPr>
      <w:r w:rsidRPr="006F5146">
        <w:rPr>
          <w:szCs w:val="28"/>
        </w:rPr>
        <w:t xml:space="preserve"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65285D">
        <w:rPr>
          <w:b/>
          <w:szCs w:val="28"/>
        </w:rPr>
        <w:t>50 847 рубл</w:t>
      </w:r>
      <w:r w:rsidR="0065285D" w:rsidRPr="0065285D">
        <w:rPr>
          <w:b/>
          <w:szCs w:val="28"/>
        </w:rPr>
        <w:t>ей</w:t>
      </w:r>
      <w:r w:rsidRPr="006F5146">
        <w:rPr>
          <w:szCs w:val="28"/>
        </w:rPr>
        <w:t>.</w:t>
      </w:r>
    </w:p>
    <w:p w:rsidR="006F5146" w:rsidRPr="006F5146" w:rsidRDefault="006F5146" w:rsidP="006F5146">
      <w:pPr>
        <w:ind w:firstLine="720"/>
        <w:rPr>
          <w:color w:val="000000"/>
          <w:szCs w:val="28"/>
        </w:rPr>
      </w:pPr>
      <w:r w:rsidRPr="006F5146">
        <w:rPr>
          <w:szCs w:val="28"/>
        </w:rPr>
        <w:t xml:space="preserve">3. </w:t>
      </w:r>
      <w:r w:rsidRPr="006F5146">
        <w:rPr>
          <w:color w:val="000000"/>
          <w:szCs w:val="28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6F5146" w:rsidRPr="006F5146" w:rsidRDefault="006F5146" w:rsidP="006F5146">
      <w:pPr>
        <w:ind w:firstLine="720"/>
        <w:rPr>
          <w:szCs w:val="28"/>
        </w:rPr>
      </w:pPr>
      <w:r w:rsidRPr="006F5146">
        <w:rPr>
          <w:color w:val="000000"/>
          <w:szCs w:val="28"/>
        </w:rPr>
        <w:t>4. Постановление вступает в силу с даты официального опубликования.</w:t>
      </w:r>
    </w:p>
    <w:p w:rsidR="006F5146" w:rsidRDefault="006F5146" w:rsidP="006F5146">
      <w:pPr>
        <w:ind w:firstLine="720"/>
        <w:rPr>
          <w:szCs w:val="28"/>
        </w:rPr>
      </w:pPr>
      <w:r w:rsidRPr="006F5146">
        <w:rPr>
          <w:szCs w:val="28"/>
        </w:rPr>
        <w:t xml:space="preserve">5. Контроль за исполнением постановления возложить на заместителя главы администрации - </w:t>
      </w:r>
      <w:r w:rsidRPr="006F5146">
        <w:rPr>
          <w:color w:val="000000"/>
          <w:szCs w:val="28"/>
        </w:rPr>
        <w:t>председателя комитета жилищно-коммунального хозяйства</w:t>
      </w:r>
      <w:r w:rsidRPr="006F5146">
        <w:rPr>
          <w:szCs w:val="28"/>
        </w:rPr>
        <w:t>.</w:t>
      </w:r>
    </w:p>
    <w:p w:rsidR="006F5146" w:rsidRDefault="006F5146" w:rsidP="006F5146">
      <w:pPr>
        <w:rPr>
          <w:szCs w:val="28"/>
        </w:rPr>
      </w:pPr>
    </w:p>
    <w:p w:rsidR="006F5146" w:rsidRDefault="006F5146" w:rsidP="006F5146">
      <w:pPr>
        <w:rPr>
          <w:szCs w:val="28"/>
        </w:rPr>
      </w:pPr>
    </w:p>
    <w:p w:rsidR="006F5146" w:rsidRDefault="006F5146" w:rsidP="006F514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6F5146" w:rsidRDefault="006F5146" w:rsidP="006F5146">
      <w:pPr>
        <w:rPr>
          <w:szCs w:val="28"/>
        </w:rPr>
      </w:pPr>
    </w:p>
    <w:p w:rsidR="006F5146" w:rsidRDefault="006F5146" w:rsidP="006F5146">
      <w:pPr>
        <w:rPr>
          <w:szCs w:val="28"/>
        </w:rPr>
      </w:pPr>
    </w:p>
    <w:p w:rsidR="006F5146" w:rsidRDefault="006F5146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5285D" w:rsidRDefault="0065285D" w:rsidP="006F5146">
      <w:pPr>
        <w:rPr>
          <w:szCs w:val="28"/>
        </w:rPr>
      </w:pPr>
    </w:p>
    <w:p w:rsidR="006F5146" w:rsidRPr="006F5146" w:rsidRDefault="006F5146" w:rsidP="006F5146">
      <w:pPr>
        <w:rPr>
          <w:color w:val="000000"/>
          <w:szCs w:val="28"/>
        </w:rPr>
      </w:pPr>
      <w:r w:rsidRPr="006F5146">
        <w:rPr>
          <w:color w:val="000000"/>
          <w:szCs w:val="28"/>
        </w:rPr>
        <w:t>Бостякова Ольга Вячеславовна,</w:t>
      </w:r>
    </w:p>
    <w:p w:rsidR="006F5146" w:rsidRDefault="006F5146" w:rsidP="006F5146">
      <w:pPr>
        <w:rPr>
          <w:color w:val="000000"/>
          <w:szCs w:val="28"/>
        </w:rPr>
      </w:pPr>
      <w:r w:rsidRPr="006F5146">
        <w:rPr>
          <w:color w:val="000000"/>
          <w:szCs w:val="28"/>
        </w:rPr>
        <w:t>73-073</w:t>
      </w:r>
    </w:p>
    <w:p w:rsidR="006F5146" w:rsidRDefault="006F5146" w:rsidP="006F5146">
      <w:pPr>
        <w:rPr>
          <w:color w:val="000000"/>
          <w:szCs w:val="28"/>
        </w:rPr>
      </w:pPr>
    </w:p>
    <w:p w:rsidR="006F5146" w:rsidRPr="003C1E00" w:rsidRDefault="006F5146" w:rsidP="006F5146">
      <w:pPr>
        <w:spacing w:line="360" w:lineRule="auto"/>
        <w:rPr>
          <w:b/>
          <w:sz w:val="22"/>
          <w:szCs w:val="22"/>
        </w:rPr>
      </w:pPr>
      <w:r w:rsidRPr="003C1E00">
        <w:rPr>
          <w:b/>
          <w:sz w:val="22"/>
          <w:szCs w:val="22"/>
        </w:rPr>
        <w:t>СОГЛАСОВАНО:</w:t>
      </w:r>
      <w:r w:rsidRPr="003C1E00">
        <w:rPr>
          <w:b/>
          <w:sz w:val="22"/>
          <w:szCs w:val="22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6F5146" w:rsidRPr="003C1E00" w:rsidTr="00AC2E0F">
        <w:trPr>
          <w:trHeight w:val="135"/>
        </w:trPr>
        <w:tc>
          <w:tcPr>
            <w:tcW w:w="3589" w:type="pct"/>
          </w:tcPr>
          <w:p w:rsidR="006F5146" w:rsidRDefault="006F5146" w:rsidP="00AC2E0F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</w:p>
          <w:p w:rsidR="006F5146" w:rsidRPr="003C1E00" w:rsidRDefault="006F5146" w:rsidP="00AC2E0F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</w:p>
          <w:p w:rsidR="006F5146" w:rsidRPr="003C1E00" w:rsidRDefault="006F5146" w:rsidP="00AC2E0F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</w:p>
        </w:tc>
      </w:tr>
      <w:tr w:rsidR="006F5146" w:rsidRPr="003C1E00" w:rsidTr="00AC2E0F">
        <w:trPr>
          <w:trHeight w:val="168"/>
        </w:trPr>
        <w:tc>
          <w:tcPr>
            <w:tcW w:w="3589" w:type="pct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</w:t>
            </w:r>
            <w:r w:rsidRPr="003C1E00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едующего</w:t>
            </w:r>
            <w:r w:rsidRPr="003C1E00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175" w:type="pct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  <w:tc>
          <w:tcPr>
            <w:tcW w:w="236" w:type="pct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</w:p>
        </w:tc>
      </w:tr>
      <w:tr w:rsidR="006F5146" w:rsidRPr="003C1E00" w:rsidTr="00AC2E0F">
        <w:trPr>
          <w:trHeight w:val="168"/>
        </w:trPr>
        <w:tc>
          <w:tcPr>
            <w:tcW w:w="3589" w:type="pct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Максимов В.В.</w:t>
            </w:r>
          </w:p>
        </w:tc>
        <w:tc>
          <w:tcPr>
            <w:tcW w:w="236" w:type="pct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</w:p>
        </w:tc>
      </w:tr>
      <w:tr w:rsidR="006F5146" w:rsidRPr="003C1E00" w:rsidTr="00AC2E0F">
        <w:trPr>
          <w:trHeight w:val="135"/>
        </w:trPr>
        <w:tc>
          <w:tcPr>
            <w:tcW w:w="3589" w:type="pct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6F5146" w:rsidRPr="003C1E00" w:rsidRDefault="006F5146" w:rsidP="00AC2E0F">
            <w:pPr>
              <w:rPr>
                <w:sz w:val="22"/>
                <w:szCs w:val="22"/>
              </w:rPr>
            </w:pPr>
          </w:p>
        </w:tc>
      </w:tr>
    </w:tbl>
    <w:p w:rsidR="006F5146" w:rsidRDefault="006F5146" w:rsidP="006F5146">
      <w:pPr>
        <w:ind w:right="-1"/>
        <w:rPr>
          <w:b/>
          <w:bCs/>
          <w:sz w:val="24"/>
          <w:szCs w:val="24"/>
        </w:rPr>
      </w:pPr>
    </w:p>
    <w:p w:rsidR="006F5146" w:rsidRPr="00150339" w:rsidRDefault="006F5146" w:rsidP="006F5146">
      <w:pPr>
        <w:ind w:right="-1"/>
        <w:rPr>
          <w:b/>
          <w:bCs/>
          <w:sz w:val="22"/>
          <w:szCs w:val="22"/>
        </w:rPr>
      </w:pPr>
      <w:r w:rsidRPr="00150339">
        <w:rPr>
          <w:b/>
          <w:bCs/>
          <w:sz w:val="22"/>
          <w:szCs w:val="22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6F5146" w:rsidRPr="00150339" w:rsidTr="00AC2E0F">
        <w:trPr>
          <w:trHeight w:val="135"/>
        </w:trPr>
        <w:tc>
          <w:tcPr>
            <w:tcW w:w="3275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13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</w:p>
        </w:tc>
      </w:tr>
      <w:tr w:rsidR="006F5146" w:rsidRPr="00150339" w:rsidTr="00AC2E0F">
        <w:trPr>
          <w:trHeight w:val="90"/>
        </w:trPr>
        <w:tc>
          <w:tcPr>
            <w:tcW w:w="3275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313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2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</w:p>
        </w:tc>
      </w:tr>
      <w:tr w:rsidR="006F5146" w:rsidRPr="00150339" w:rsidTr="00AC2E0F">
        <w:trPr>
          <w:trHeight w:val="128"/>
        </w:trPr>
        <w:tc>
          <w:tcPr>
            <w:tcW w:w="3275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313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</w:p>
        </w:tc>
      </w:tr>
      <w:tr w:rsidR="006F5146" w:rsidRPr="00150339" w:rsidTr="00AC2E0F">
        <w:trPr>
          <w:trHeight w:val="127"/>
        </w:trPr>
        <w:tc>
          <w:tcPr>
            <w:tcW w:w="3275" w:type="pct"/>
          </w:tcPr>
          <w:p w:rsidR="006F5146" w:rsidRPr="00150339" w:rsidRDefault="006F5146" w:rsidP="00AC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6F5146" w:rsidRPr="00150339" w:rsidRDefault="006F5146" w:rsidP="00AC2E0F">
            <w:pPr>
              <w:ind w:right="-1"/>
              <w:rPr>
                <w:sz w:val="22"/>
                <w:szCs w:val="22"/>
              </w:rPr>
            </w:pPr>
          </w:p>
        </w:tc>
      </w:tr>
    </w:tbl>
    <w:p w:rsidR="006F5146" w:rsidRPr="00150339" w:rsidRDefault="006F5146" w:rsidP="006F5146">
      <w:pPr>
        <w:ind w:right="-1"/>
        <w:rPr>
          <w:sz w:val="22"/>
          <w:szCs w:val="22"/>
        </w:rPr>
      </w:pPr>
      <w:r w:rsidRPr="00150339">
        <w:rPr>
          <w:sz w:val="22"/>
          <w:szCs w:val="22"/>
        </w:rPr>
        <w:tab/>
      </w:r>
    </w:p>
    <w:tbl>
      <w:tblPr>
        <w:tblW w:w="4866" w:type="pct"/>
        <w:tblLook w:val="00A0" w:firstRow="1" w:lastRow="0" w:firstColumn="1" w:lastColumn="0" w:noHBand="0" w:noVBand="0"/>
      </w:tblPr>
      <w:tblGrid>
        <w:gridCol w:w="5920"/>
        <w:gridCol w:w="566"/>
        <w:gridCol w:w="2553"/>
      </w:tblGrid>
      <w:tr w:rsidR="006F5146" w:rsidRPr="00150339" w:rsidTr="00AC2E0F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146" w:rsidRPr="00150339" w:rsidRDefault="006F5146" w:rsidP="00AC2E0F">
            <w:pPr>
              <w:ind w:right="-1"/>
              <w:rPr>
                <w:b/>
                <w:bCs/>
                <w:sz w:val="22"/>
                <w:szCs w:val="22"/>
              </w:rPr>
            </w:pPr>
            <w:r w:rsidRPr="0015033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146" w:rsidRPr="00150339" w:rsidRDefault="006F5146" w:rsidP="00AC2E0F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146" w:rsidRPr="00150339" w:rsidRDefault="006F5146" w:rsidP="00AC2E0F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6F5146" w:rsidRDefault="006F5146" w:rsidP="006F5146">
      <w:pPr>
        <w:rPr>
          <w:sz w:val="22"/>
          <w:szCs w:val="22"/>
        </w:rPr>
      </w:pPr>
    </w:p>
    <w:p w:rsidR="006F5146" w:rsidRDefault="006F5146" w:rsidP="006F5146">
      <w:pPr>
        <w:rPr>
          <w:sz w:val="22"/>
          <w:szCs w:val="22"/>
        </w:rPr>
        <w:sectPr w:rsidR="006F5146" w:rsidSect="006F514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F5146" w:rsidRPr="0065285D" w:rsidRDefault="006F5146" w:rsidP="0065285D">
      <w:pPr>
        <w:ind w:left="4820"/>
        <w:jc w:val="left"/>
        <w:rPr>
          <w:szCs w:val="28"/>
        </w:rPr>
      </w:pPr>
      <w:r w:rsidRPr="0065285D">
        <w:rPr>
          <w:szCs w:val="28"/>
        </w:rPr>
        <w:lastRenderedPageBreak/>
        <w:t xml:space="preserve">Приложение </w:t>
      </w:r>
    </w:p>
    <w:p w:rsidR="006F5146" w:rsidRPr="0065285D" w:rsidRDefault="006F5146" w:rsidP="0065285D">
      <w:pPr>
        <w:ind w:left="4820"/>
        <w:jc w:val="left"/>
        <w:rPr>
          <w:szCs w:val="28"/>
        </w:rPr>
      </w:pPr>
      <w:r w:rsidRPr="0065285D">
        <w:rPr>
          <w:szCs w:val="28"/>
        </w:rPr>
        <w:t xml:space="preserve">к постановлению администрации </w:t>
      </w:r>
    </w:p>
    <w:p w:rsidR="006F5146" w:rsidRPr="0065285D" w:rsidRDefault="006F5146" w:rsidP="0065285D">
      <w:pPr>
        <w:ind w:left="4820"/>
        <w:jc w:val="left"/>
        <w:rPr>
          <w:szCs w:val="28"/>
        </w:rPr>
      </w:pPr>
      <w:r w:rsidRPr="0065285D">
        <w:rPr>
          <w:szCs w:val="28"/>
        </w:rPr>
        <w:t xml:space="preserve">Тихвинского района </w:t>
      </w:r>
    </w:p>
    <w:p w:rsidR="006F5146" w:rsidRPr="00BA789C" w:rsidRDefault="006F5146" w:rsidP="0065285D">
      <w:pPr>
        <w:ind w:left="4820"/>
        <w:jc w:val="left"/>
        <w:rPr>
          <w:color w:val="000000"/>
          <w:szCs w:val="28"/>
        </w:rPr>
      </w:pPr>
      <w:r w:rsidRPr="0065285D">
        <w:rPr>
          <w:szCs w:val="28"/>
        </w:rPr>
        <w:t xml:space="preserve">от </w:t>
      </w:r>
      <w:r w:rsidR="008178AD" w:rsidRPr="00BA789C">
        <w:rPr>
          <w:color w:val="000000"/>
          <w:szCs w:val="28"/>
        </w:rPr>
        <w:t>9 апреля 2021 г. №01-665</w:t>
      </w:r>
      <w:r w:rsidR="0065285D" w:rsidRPr="00BA789C">
        <w:rPr>
          <w:color w:val="000000"/>
          <w:szCs w:val="28"/>
        </w:rPr>
        <w:t>-а</w:t>
      </w:r>
    </w:p>
    <w:p w:rsidR="006F5146" w:rsidRPr="009036EC" w:rsidRDefault="006F5146" w:rsidP="006F5146">
      <w:pPr>
        <w:rPr>
          <w:sz w:val="22"/>
          <w:szCs w:val="22"/>
        </w:rPr>
      </w:pPr>
    </w:p>
    <w:p w:rsidR="006F5146" w:rsidRDefault="006F5146" w:rsidP="006F5146">
      <w:pPr>
        <w:jc w:val="center"/>
        <w:rPr>
          <w:sz w:val="24"/>
          <w:szCs w:val="24"/>
        </w:rPr>
      </w:pPr>
    </w:p>
    <w:p w:rsidR="0065285D" w:rsidRDefault="006F5146" w:rsidP="006F5146">
      <w:pPr>
        <w:jc w:val="center"/>
        <w:rPr>
          <w:b/>
          <w:szCs w:val="28"/>
        </w:rPr>
      </w:pPr>
      <w:r w:rsidRPr="0065285D">
        <w:rPr>
          <w:b/>
          <w:szCs w:val="28"/>
        </w:rPr>
        <w:t xml:space="preserve">Расчет определения стоимости </w:t>
      </w:r>
    </w:p>
    <w:p w:rsidR="0065285D" w:rsidRDefault="006F5146" w:rsidP="0065285D">
      <w:pPr>
        <w:jc w:val="center"/>
        <w:rPr>
          <w:b/>
          <w:szCs w:val="28"/>
        </w:rPr>
      </w:pPr>
      <w:r w:rsidRPr="0065285D">
        <w:rPr>
          <w:b/>
          <w:szCs w:val="28"/>
        </w:rPr>
        <w:t>одного квадратного метра</w:t>
      </w:r>
      <w:r w:rsidR="0065285D">
        <w:rPr>
          <w:b/>
          <w:szCs w:val="28"/>
        </w:rPr>
        <w:t xml:space="preserve"> </w:t>
      </w:r>
      <w:r w:rsidRPr="0065285D">
        <w:rPr>
          <w:b/>
          <w:szCs w:val="28"/>
        </w:rPr>
        <w:t xml:space="preserve">общей площади жилья </w:t>
      </w:r>
    </w:p>
    <w:p w:rsidR="0065285D" w:rsidRDefault="006F5146" w:rsidP="0065285D">
      <w:pPr>
        <w:jc w:val="center"/>
        <w:rPr>
          <w:b/>
          <w:szCs w:val="28"/>
        </w:rPr>
      </w:pPr>
      <w:r w:rsidRPr="0065285D">
        <w:rPr>
          <w:b/>
          <w:szCs w:val="28"/>
        </w:rPr>
        <w:t xml:space="preserve">на территории муниципального образования </w:t>
      </w:r>
    </w:p>
    <w:p w:rsidR="0065285D" w:rsidRDefault="006F5146" w:rsidP="0065285D">
      <w:pPr>
        <w:jc w:val="center"/>
        <w:rPr>
          <w:b/>
          <w:szCs w:val="28"/>
        </w:rPr>
      </w:pPr>
      <w:r w:rsidRPr="0065285D">
        <w:rPr>
          <w:b/>
          <w:szCs w:val="28"/>
        </w:rPr>
        <w:t xml:space="preserve">Тихвинское городское поселение Тихвинского муниципального </w:t>
      </w:r>
    </w:p>
    <w:p w:rsidR="006F5146" w:rsidRPr="0065285D" w:rsidRDefault="006F5146" w:rsidP="0065285D">
      <w:pPr>
        <w:jc w:val="center"/>
        <w:rPr>
          <w:b/>
          <w:szCs w:val="28"/>
        </w:rPr>
      </w:pPr>
      <w:r w:rsidRPr="0065285D">
        <w:rPr>
          <w:b/>
          <w:szCs w:val="28"/>
        </w:rPr>
        <w:t xml:space="preserve">района Ленинградской области </w:t>
      </w:r>
    </w:p>
    <w:p w:rsidR="006F5146" w:rsidRPr="00DF2E7A" w:rsidRDefault="006F5146" w:rsidP="006F5146">
      <w:pPr>
        <w:jc w:val="center"/>
        <w:rPr>
          <w:b/>
          <w:sz w:val="22"/>
          <w:szCs w:val="24"/>
        </w:rPr>
      </w:pPr>
      <w:r w:rsidRPr="0065285D">
        <w:rPr>
          <w:b/>
          <w:szCs w:val="28"/>
        </w:rPr>
        <w:t xml:space="preserve">на </w:t>
      </w:r>
      <w:r w:rsidRPr="0065285D">
        <w:rPr>
          <w:b/>
          <w:szCs w:val="28"/>
          <w:lang w:val="en-US"/>
        </w:rPr>
        <w:t>II</w:t>
      </w:r>
      <w:r w:rsidRPr="0065285D">
        <w:rPr>
          <w:b/>
          <w:szCs w:val="28"/>
        </w:rPr>
        <w:t xml:space="preserve"> квартал 2021 года</w:t>
      </w:r>
    </w:p>
    <w:p w:rsidR="006F5146" w:rsidRPr="0065285D" w:rsidRDefault="006F5146" w:rsidP="006F5146">
      <w:pPr>
        <w:jc w:val="center"/>
        <w:rPr>
          <w:b/>
          <w:sz w:val="10"/>
          <w:szCs w:val="10"/>
        </w:rPr>
      </w:pPr>
    </w:p>
    <w:p w:rsidR="006F5146" w:rsidRPr="0065285D" w:rsidRDefault="006F5146" w:rsidP="006F5146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640"/>
        <w:gridCol w:w="3547"/>
      </w:tblGrid>
      <w:tr w:rsidR="006F5146" w:rsidRPr="0065285D" w:rsidTr="0065285D">
        <w:trPr>
          <w:trHeight w:val="495"/>
        </w:trPr>
        <w:tc>
          <w:tcPr>
            <w:tcW w:w="534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>№</w:t>
            </w:r>
          </w:p>
          <w:p w:rsidR="006F5146" w:rsidRP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556" w:type="dxa"/>
            <w:shd w:val="clear" w:color="auto" w:fill="auto"/>
          </w:tcPr>
          <w:p w:rsid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 xml:space="preserve">Стоимость одного </w:t>
            </w:r>
          </w:p>
          <w:p w:rsidR="006F5146" w:rsidRP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>квадратного метра</w:t>
            </w:r>
          </w:p>
        </w:tc>
      </w:tr>
      <w:tr w:rsidR="006F5146" w:rsidRPr="0065285D" w:rsidTr="0065285D">
        <w:tc>
          <w:tcPr>
            <w:tcW w:w="534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6F5146" w:rsidRPr="0065285D" w:rsidRDefault="006F5146" w:rsidP="00AC2E0F">
            <w:pPr>
              <w:rPr>
                <w:sz w:val="24"/>
                <w:szCs w:val="24"/>
              </w:rPr>
            </w:pPr>
            <w:r w:rsidRPr="0065285D">
              <w:rPr>
                <w:sz w:val="24"/>
                <w:szCs w:val="24"/>
              </w:rPr>
              <w:t>ООО «Талан»</w:t>
            </w:r>
          </w:p>
        </w:tc>
        <w:tc>
          <w:tcPr>
            <w:tcW w:w="3556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sz w:val="24"/>
                <w:szCs w:val="24"/>
              </w:rPr>
            </w:pPr>
            <w:r w:rsidRPr="0065285D">
              <w:rPr>
                <w:sz w:val="24"/>
                <w:szCs w:val="24"/>
              </w:rPr>
              <w:t>55 000 руб</w:t>
            </w:r>
            <w:r w:rsidR="0065285D" w:rsidRPr="0065285D">
              <w:rPr>
                <w:sz w:val="24"/>
                <w:szCs w:val="24"/>
              </w:rPr>
              <w:t>лей</w:t>
            </w:r>
          </w:p>
        </w:tc>
      </w:tr>
      <w:tr w:rsidR="006F5146" w:rsidRPr="0065285D" w:rsidTr="0065285D">
        <w:tc>
          <w:tcPr>
            <w:tcW w:w="534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6F5146" w:rsidRPr="0065285D" w:rsidRDefault="006F5146" w:rsidP="00AC2E0F">
            <w:pPr>
              <w:rPr>
                <w:sz w:val="24"/>
                <w:szCs w:val="24"/>
              </w:rPr>
            </w:pPr>
            <w:r w:rsidRPr="0065285D">
              <w:rPr>
                <w:sz w:val="24"/>
                <w:szCs w:val="24"/>
              </w:rPr>
              <w:t>ИП Стройнова Т.Н.</w:t>
            </w:r>
          </w:p>
        </w:tc>
        <w:tc>
          <w:tcPr>
            <w:tcW w:w="3556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sz w:val="24"/>
                <w:szCs w:val="24"/>
              </w:rPr>
            </w:pPr>
            <w:r w:rsidRPr="0065285D">
              <w:rPr>
                <w:sz w:val="24"/>
                <w:szCs w:val="24"/>
              </w:rPr>
              <w:t>60 000 руб</w:t>
            </w:r>
            <w:r w:rsidR="0065285D" w:rsidRPr="0065285D">
              <w:rPr>
                <w:sz w:val="24"/>
                <w:szCs w:val="24"/>
              </w:rPr>
              <w:t>лей</w:t>
            </w:r>
          </w:p>
        </w:tc>
      </w:tr>
      <w:tr w:rsidR="006F5146" w:rsidRPr="0065285D" w:rsidTr="0065285D">
        <w:tc>
          <w:tcPr>
            <w:tcW w:w="534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b/>
                <w:sz w:val="24"/>
                <w:szCs w:val="24"/>
              </w:rPr>
            </w:pPr>
            <w:r w:rsidRPr="006528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65285D" w:rsidRDefault="006F5146" w:rsidP="00AC2E0F">
            <w:pPr>
              <w:rPr>
                <w:sz w:val="24"/>
                <w:szCs w:val="24"/>
              </w:rPr>
            </w:pPr>
            <w:r w:rsidRPr="0065285D">
              <w:rPr>
                <w:sz w:val="24"/>
                <w:szCs w:val="24"/>
              </w:rPr>
              <w:t xml:space="preserve">Ленинградское областное жилищное агентство </w:t>
            </w:r>
          </w:p>
          <w:p w:rsidR="006F5146" w:rsidRPr="0065285D" w:rsidRDefault="006F5146" w:rsidP="00AC2E0F">
            <w:pPr>
              <w:rPr>
                <w:sz w:val="24"/>
                <w:szCs w:val="24"/>
              </w:rPr>
            </w:pPr>
            <w:r w:rsidRPr="0065285D">
              <w:rPr>
                <w:sz w:val="24"/>
                <w:szCs w:val="24"/>
              </w:rPr>
              <w:t>ипотечного кредитования (ОБЛЖАИК)</w:t>
            </w:r>
          </w:p>
        </w:tc>
        <w:tc>
          <w:tcPr>
            <w:tcW w:w="3556" w:type="dxa"/>
            <w:shd w:val="clear" w:color="auto" w:fill="auto"/>
          </w:tcPr>
          <w:p w:rsidR="006F5146" w:rsidRPr="0065285D" w:rsidRDefault="006F5146" w:rsidP="00AC2E0F">
            <w:pPr>
              <w:jc w:val="center"/>
              <w:rPr>
                <w:sz w:val="24"/>
                <w:szCs w:val="24"/>
              </w:rPr>
            </w:pPr>
            <w:r w:rsidRPr="0065285D">
              <w:rPr>
                <w:sz w:val="24"/>
                <w:szCs w:val="24"/>
              </w:rPr>
              <w:t>49 000 руб</w:t>
            </w:r>
            <w:r w:rsidR="0065285D" w:rsidRPr="0065285D">
              <w:rPr>
                <w:sz w:val="24"/>
                <w:szCs w:val="24"/>
              </w:rPr>
              <w:t>лей</w:t>
            </w:r>
          </w:p>
        </w:tc>
      </w:tr>
    </w:tbl>
    <w:p w:rsidR="006F5146" w:rsidRPr="0065285D" w:rsidRDefault="006F5146" w:rsidP="006F5146">
      <w:pPr>
        <w:jc w:val="center"/>
        <w:rPr>
          <w:sz w:val="10"/>
          <w:szCs w:val="10"/>
        </w:rPr>
      </w:pP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>- сведения от риэлтерских, кредитных (бан</w:t>
      </w:r>
      <w:r w:rsidR="0065285D">
        <w:rPr>
          <w:sz w:val="24"/>
          <w:szCs w:val="24"/>
        </w:rPr>
        <w:t>ков) организаций, предоставленные</w:t>
      </w:r>
      <w:r w:rsidRPr="0065285D">
        <w:rPr>
          <w:sz w:val="24"/>
          <w:szCs w:val="24"/>
        </w:rPr>
        <w:t xml:space="preserve">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6F5146" w:rsidRPr="0065285D" w:rsidRDefault="006F5146" w:rsidP="006F5146">
      <w:pPr>
        <w:jc w:val="center"/>
        <w:rPr>
          <w:sz w:val="24"/>
          <w:szCs w:val="24"/>
        </w:rPr>
      </w:pP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>Ст_кред = (55000+60000+49000)/3= 54667</w:t>
      </w:r>
      <w:r w:rsidR="0065285D">
        <w:rPr>
          <w:sz w:val="24"/>
          <w:szCs w:val="24"/>
        </w:rPr>
        <w:t xml:space="preserve"> рублей</w:t>
      </w:r>
      <w:r w:rsidRPr="0065285D">
        <w:rPr>
          <w:sz w:val="24"/>
          <w:szCs w:val="24"/>
        </w:rPr>
        <w:t xml:space="preserve">  </w:t>
      </w:r>
    </w:p>
    <w:p w:rsidR="006F5146" w:rsidRPr="0065285D" w:rsidRDefault="006F5146" w:rsidP="006F5146">
      <w:pPr>
        <w:rPr>
          <w:sz w:val="24"/>
          <w:szCs w:val="24"/>
        </w:rPr>
      </w:pP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>Ст_дог=0</w:t>
      </w:r>
    </w:p>
    <w:p w:rsidR="006F5146" w:rsidRPr="0065285D" w:rsidRDefault="006F5146" w:rsidP="006F5146">
      <w:pPr>
        <w:rPr>
          <w:sz w:val="24"/>
          <w:szCs w:val="24"/>
        </w:rPr>
      </w:pP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 xml:space="preserve">Ст_строй = 0    </w:t>
      </w:r>
    </w:p>
    <w:p w:rsidR="006F5146" w:rsidRPr="0065285D" w:rsidRDefault="006F5146" w:rsidP="006F5146">
      <w:pPr>
        <w:rPr>
          <w:sz w:val="24"/>
          <w:szCs w:val="24"/>
        </w:rPr>
      </w:pP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>С_стат  = 0</w:t>
      </w:r>
    </w:p>
    <w:p w:rsidR="006F5146" w:rsidRPr="0065285D" w:rsidRDefault="006F5146" w:rsidP="006F5146">
      <w:pPr>
        <w:rPr>
          <w:sz w:val="24"/>
          <w:szCs w:val="24"/>
        </w:rPr>
      </w:pP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 xml:space="preserve">Ср_квм = Ст_ дог х 0,92  + Ст_кред  х 0,92 + Ст_стат + Ст_строй                                     </w:t>
      </w:r>
    </w:p>
    <w:p w:rsidR="006F5146" w:rsidRPr="0065285D" w:rsidRDefault="00BA789C" w:rsidP="006F514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6F5146" w:rsidRPr="0065285D">
        <w:rPr>
          <w:sz w:val="24"/>
          <w:szCs w:val="24"/>
        </w:rPr>
        <w:t xml:space="preserve">                                                         </w:t>
      </w:r>
      <w:r w:rsidR="006F5146" w:rsidRPr="0065285D">
        <w:rPr>
          <w:sz w:val="24"/>
          <w:szCs w:val="24"/>
          <w:lang w:val="en-US"/>
        </w:rPr>
        <w:t>N</w:t>
      </w: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>Ср_квм =  54 667</w:t>
      </w:r>
      <w:r w:rsidR="0065285D">
        <w:rPr>
          <w:sz w:val="24"/>
          <w:szCs w:val="24"/>
        </w:rPr>
        <w:t>* 0,92 =</w:t>
      </w:r>
      <w:r w:rsidRPr="0065285D">
        <w:rPr>
          <w:sz w:val="24"/>
          <w:szCs w:val="24"/>
        </w:rPr>
        <w:t xml:space="preserve"> 50 293</w:t>
      </w:r>
      <w:r w:rsidR="0065285D">
        <w:rPr>
          <w:sz w:val="24"/>
          <w:szCs w:val="24"/>
        </w:rPr>
        <w:t xml:space="preserve"> рубля</w:t>
      </w:r>
      <w:r w:rsidRPr="0065285D">
        <w:rPr>
          <w:sz w:val="24"/>
          <w:szCs w:val="24"/>
        </w:rPr>
        <w:t xml:space="preserve">  </w:t>
      </w: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>Ст _квм = Ср_ квм  х  К_дефл</w:t>
      </w:r>
    </w:p>
    <w:p w:rsidR="006F5146" w:rsidRPr="0065285D" w:rsidRDefault="006F5146" w:rsidP="006F5146">
      <w:pPr>
        <w:rPr>
          <w:sz w:val="24"/>
          <w:szCs w:val="24"/>
        </w:rPr>
      </w:pPr>
    </w:p>
    <w:p w:rsidR="006F5146" w:rsidRPr="0065285D" w:rsidRDefault="006F5146" w:rsidP="006F514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5285D">
        <w:rPr>
          <w:sz w:val="24"/>
          <w:szCs w:val="24"/>
        </w:rPr>
        <w:t xml:space="preserve">Ст_квм =   50 293 х 1,011 = 50 847 </w:t>
      </w:r>
      <w:r w:rsidR="0065285D">
        <w:rPr>
          <w:sz w:val="24"/>
          <w:szCs w:val="24"/>
        </w:rPr>
        <w:t>рублей</w:t>
      </w:r>
      <w:r w:rsidRPr="0065285D">
        <w:rPr>
          <w:sz w:val="24"/>
          <w:szCs w:val="24"/>
        </w:rPr>
        <w:t xml:space="preserve">   </w:t>
      </w:r>
    </w:p>
    <w:p w:rsidR="006F5146" w:rsidRPr="0065285D" w:rsidRDefault="006F5146" w:rsidP="006F514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 xml:space="preserve">     </w:t>
      </w: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sz w:val="24"/>
          <w:szCs w:val="24"/>
        </w:rPr>
        <w:t>Где:</w:t>
      </w: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b/>
          <w:sz w:val="24"/>
          <w:szCs w:val="24"/>
        </w:rPr>
        <w:t>0,92</w:t>
      </w:r>
      <w:r w:rsidRPr="0065285D">
        <w:rPr>
          <w:sz w:val="24"/>
          <w:szCs w:val="24"/>
        </w:rPr>
        <w:t xml:space="preserve"> - коэффициент, учитывающий долю затрат покупателя по оплате услуг </w:t>
      </w:r>
      <w:r w:rsidR="0065285D">
        <w:rPr>
          <w:sz w:val="24"/>
          <w:szCs w:val="24"/>
        </w:rPr>
        <w:t>риэ</w:t>
      </w:r>
      <w:r w:rsidR="0065285D" w:rsidRPr="0065285D">
        <w:rPr>
          <w:sz w:val="24"/>
          <w:szCs w:val="24"/>
        </w:rPr>
        <w:t>лторов</w:t>
      </w:r>
      <w:r w:rsidRPr="0065285D">
        <w:rPr>
          <w:sz w:val="24"/>
          <w:szCs w:val="24"/>
        </w:rPr>
        <w:t>, нотариусов, кредитных организаций (банков) и других затрат;</w:t>
      </w:r>
    </w:p>
    <w:p w:rsidR="006F5146" w:rsidRPr="0065285D" w:rsidRDefault="006F5146" w:rsidP="006F5146">
      <w:pPr>
        <w:rPr>
          <w:sz w:val="24"/>
          <w:szCs w:val="24"/>
        </w:rPr>
      </w:pPr>
      <w:r w:rsidRPr="0065285D">
        <w:rPr>
          <w:b/>
          <w:sz w:val="24"/>
          <w:szCs w:val="24"/>
          <w:lang w:val="en-US"/>
        </w:rPr>
        <w:t>N</w:t>
      </w:r>
      <w:r w:rsidRPr="0065285D">
        <w:rPr>
          <w:sz w:val="24"/>
          <w:szCs w:val="24"/>
        </w:rPr>
        <w:t xml:space="preserve"> - кол-во показателей, используемых при расчете;</w:t>
      </w:r>
    </w:p>
    <w:p w:rsidR="006F5146" w:rsidRDefault="006F5146" w:rsidP="006F5146">
      <w:pPr>
        <w:autoSpaceDE w:val="0"/>
        <w:autoSpaceDN w:val="0"/>
        <w:adjustRightInd w:val="0"/>
        <w:rPr>
          <w:sz w:val="24"/>
          <w:szCs w:val="24"/>
        </w:rPr>
      </w:pPr>
      <w:r w:rsidRPr="00511A4A">
        <w:rPr>
          <w:b/>
          <w:sz w:val="24"/>
          <w:szCs w:val="24"/>
        </w:rPr>
        <w:t>К_ дефл</w:t>
      </w:r>
      <w:r w:rsidRPr="0065285D">
        <w:rPr>
          <w:sz w:val="24"/>
          <w:szCs w:val="24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511A4A" w:rsidRPr="0065285D" w:rsidRDefault="00511A4A" w:rsidP="00511A4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6F5146" w:rsidRPr="000D2CD8" w:rsidRDefault="006F5146" w:rsidP="006F5146">
      <w:pPr>
        <w:rPr>
          <w:sz w:val="22"/>
          <w:szCs w:val="22"/>
        </w:rPr>
      </w:pPr>
    </w:p>
    <w:sectPr w:rsidR="006F5146" w:rsidRPr="000D2CD8" w:rsidSect="006F5146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9C" w:rsidRDefault="00BA789C" w:rsidP="006F5146">
      <w:r>
        <w:separator/>
      </w:r>
    </w:p>
  </w:endnote>
  <w:endnote w:type="continuationSeparator" w:id="0">
    <w:p w:rsidR="00BA789C" w:rsidRDefault="00BA789C" w:rsidP="006F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9C" w:rsidRDefault="00BA789C" w:rsidP="006F5146">
      <w:r>
        <w:separator/>
      </w:r>
    </w:p>
  </w:footnote>
  <w:footnote w:type="continuationSeparator" w:id="0">
    <w:p w:rsidR="00BA789C" w:rsidRDefault="00BA789C" w:rsidP="006F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46" w:rsidRDefault="006F514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78AD">
      <w:rPr>
        <w:noProof/>
      </w:rPr>
      <w:t>3</w:t>
    </w:r>
    <w:r>
      <w:fldChar w:fldCharType="end"/>
    </w:r>
  </w:p>
  <w:p w:rsidR="006F5146" w:rsidRDefault="006F51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11A4A"/>
    <w:rsid w:val="00554BEC"/>
    <w:rsid w:val="00595F6F"/>
    <w:rsid w:val="005C0140"/>
    <w:rsid w:val="006415B0"/>
    <w:rsid w:val="006463D8"/>
    <w:rsid w:val="0065285D"/>
    <w:rsid w:val="006F5146"/>
    <w:rsid w:val="00711921"/>
    <w:rsid w:val="00796BD1"/>
    <w:rsid w:val="008178AD"/>
    <w:rsid w:val="008A3858"/>
    <w:rsid w:val="009840BA"/>
    <w:rsid w:val="00A03876"/>
    <w:rsid w:val="00A13C7B"/>
    <w:rsid w:val="00AE1A2A"/>
    <w:rsid w:val="00B52D22"/>
    <w:rsid w:val="00B83D8D"/>
    <w:rsid w:val="00B95FEE"/>
    <w:rsid w:val="00BA0313"/>
    <w:rsid w:val="00BA789C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6799FD"/>
  <w15:chartTrackingRefBased/>
  <w15:docId w15:val="{E7F675A9-15B2-401C-A801-0C936F71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F51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5146"/>
    <w:rPr>
      <w:sz w:val="28"/>
    </w:rPr>
  </w:style>
  <w:style w:type="paragraph" w:styleId="ab">
    <w:name w:val="footer"/>
    <w:basedOn w:val="a"/>
    <w:link w:val="ac"/>
    <w:rsid w:val="006F51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F5146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6F5146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2021-04-09T14:03:00Z</cp:lastPrinted>
  <dcterms:created xsi:type="dcterms:W3CDTF">2021-04-05T14:36:00Z</dcterms:created>
  <dcterms:modified xsi:type="dcterms:W3CDTF">2021-04-09T14:03:00Z</dcterms:modified>
</cp:coreProperties>
</file>