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54279">
      <w:pPr>
        <w:tabs>
          <w:tab w:val="left" w:pos="567"/>
          <w:tab w:val="left" w:pos="3686"/>
        </w:tabs>
      </w:pPr>
      <w:r>
        <w:tab/>
        <w:t>6 апреля 2021 г.</w:t>
      </w:r>
      <w:r>
        <w:tab/>
        <w:t>01-641-а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C16A3" w:rsidTr="002C16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A3" w:rsidRDefault="002C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«Устойчивое </w:t>
            </w:r>
          </w:p>
          <w:p w:rsidR="002C16A3" w:rsidRDefault="002C16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развитие в Тихвинском районе», утвержденную постановлением администрации Тихвинского района от 15 октября 2020 года №01-1999-а   </w:t>
            </w:r>
          </w:p>
        </w:tc>
      </w:tr>
      <w:tr w:rsidR="00154279" w:rsidRPr="00154279" w:rsidTr="002C16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A3" w:rsidRPr="00154279" w:rsidRDefault="002C16A3">
            <w:pPr>
              <w:rPr>
                <w:sz w:val="24"/>
                <w:szCs w:val="24"/>
              </w:rPr>
            </w:pPr>
            <w:r w:rsidRPr="00154279">
              <w:rPr>
                <w:sz w:val="24"/>
                <w:szCs w:val="24"/>
              </w:rPr>
              <w:t>21, 0300 ОБ НПА</w:t>
            </w:r>
          </w:p>
        </w:tc>
      </w:tr>
    </w:tbl>
    <w:p w:rsidR="002C16A3" w:rsidRDefault="002C16A3" w:rsidP="002C16A3">
      <w:pPr>
        <w:ind w:right="-1" w:firstLine="709"/>
        <w:rPr>
          <w:sz w:val="22"/>
          <w:szCs w:val="22"/>
        </w:rPr>
      </w:pPr>
    </w:p>
    <w:p w:rsidR="002C16A3" w:rsidRDefault="002C16A3" w:rsidP="002C16A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12 января 2021 года №01-7-а «</w:t>
      </w:r>
      <w:r>
        <w:rPr>
          <w:color w:val="000000"/>
          <w:szCs w:val="28"/>
        </w:rPr>
        <w:t>Об утверждении Порядка разработки, реализации и оцен</w:t>
      </w:r>
      <w:bookmarkStart w:id="0" w:name="_GoBack"/>
      <w:bookmarkEnd w:id="0"/>
      <w:r>
        <w:rPr>
          <w:color w:val="000000"/>
          <w:szCs w:val="28"/>
        </w:rPr>
        <w:t>ки эффективности муниципальных программ Тихвинского района и Тихвинского городского поселения»</w:t>
      </w:r>
      <w:r>
        <w:rPr>
          <w:rFonts w:eastAsia="Calibri"/>
          <w:color w:val="000000"/>
          <w:szCs w:val="28"/>
          <w:lang w:eastAsia="en-US"/>
        </w:rPr>
        <w:t xml:space="preserve">, администрация </w:t>
      </w:r>
      <w:r>
        <w:rPr>
          <w:rFonts w:eastAsia="Calibri"/>
          <w:szCs w:val="28"/>
          <w:lang w:eastAsia="en-US"/>
        </w:rPr>
        <w:t>Тихвинского района ПОСТАНОВЛЯЕТ:</w:t>
      </w:r>
    </w:p>
    <w:p w:rsidR="002C16A3" w:rsidRDefault="002C16A3" w:rsidP="002C16A3">
      <w:pPr>
        <w:ind w:firstLine="708"/>
        <w:rPr>
          <w:szCs w:val="28"/>
        </w:rPr>
      </w:pPr>
      <w:r>
        <w:rPr>
          <w:szCs w:val="28"/>
        </w:rPr>
        <w:t xml:space="preserve">1. 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>
        <w:rPr>
          <w:b/>
          <w:szCs w:val="28"/>
        </w:rPr>
        <w:t>от 15 октября 2020 года № 01-1999-а</w:t>
      </w:r>
      <w:r>
        <w:rPr>
          <w:szCs w:val="28"/>
        </w:rPr>
        <w:t xml:space="preserve">, следующие изменения:  </w:t>
      </w:r>
    </w:p>
    <w:p w:rsidR="002C16A3" w:rsidRDefault="002C16A3" w:rsidP="002C16A3">
      <w:pPr>
        <w:autoSpaceDE w:val="0"/>
        <w:autoSpaceDN w:val="0"/>
        <w:adjustRightInd w:val="0"/>
        <w:spacing w:after="160"/>
        <w:ind w:firstLine="708"/>
        <w:contextualSpacing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1.1. Строку</w:t>
      </w:r>
      <w:r>
        <w:rPr>
          <w:b/>
          <w:color w:val="000000"/>
          <w:szCs w:val="28"/>
          <w:lang w:eastAsia="en-US"/>
        </w:rPr>
        <w:t xml:space="preserve"> «Объемы бюджетных ассигнований программы»</w:t>
      </w:r>
      <w:r>
        <w:rPr>
          <w:color w:val="000000"/>
          <w:szCs w:val="28"/>
          <w:lang w:eastAsia="en-US"/>
        </w:rPr>
        <w:t xml:space="preserve">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p w:rsidR="002C16A3" w:rsidRDefault="002C16A3" w:rsidP="002C16A3">
      <w:pPr>
        <w:autoSpaceDE w:val="0"/>
        <w:autoSpaceDN w:val="0"/>
        <w:adjustRightInd w:val="0"/>
        <w:spacing w:after="160"/>
        <w:ind w:firstLine="709"/>
        <w:contextualSpacing/>
        <w:rPr>
          <w:color w:val="000000"/>
          <w:sz w:val="10"/>
          <w:szCs w:val="10"/>
          <w:lang w:eastAsia="en-US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2"/>
        <w:gridCol w:w="6200"/>
      </w:tblGrid>
      <w:tr w:rsidR="002C16A3" w:rsidTr="002C16A3">
        <w:tc>
          <w:tcPr>
            <w:tcW w:w="1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3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 в 2021 - 2023 годах составит </w:t>
            </w:r>
            <w:r>
              <w:rPr>
                <w:b/>
                <w:bCs/>
                <w:sz w:val="24"/>
                <w:szCs w:val="24"/>
              </w:rPr>
              <w:t>11 567,40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- 8 835,60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- 2 731,80 тыс.руб.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2021 год</w:t>
            </w:r>
            <w:r>
              <w:rPr>
                <w:sz w:val="24"/>
                <w:szCs w:val="24"/>
              </w:rPr>
              <w:t xml:space="preserve"> -  </w:t>
            </w:r>
            <w:r>
              <w:rPr>
                <w:b/>
                <w:bCs/>
                <w:sz w:val="24"/>
                <w:szCs w:val="24"/>
              </w:rPr>
              <w:t>3 855,80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- 2 945,20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 910,60 тыс.руб.  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2022 год - 3 855,80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- 2 945,20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 910,60 тыс.руб.  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2023 год - 3 855,80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- 2 945,20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областной бюджет -  910,60 тыс.руб.   </w:t>
            </w:r>
          </w:p>
        </w:tc>
      </w:tr>
    </w:tbl>
    <w:p w:rsidR="002C16A3" w:rsidRDefault="002C16A3" w:rsidP="002C16A3">
      <w:pPr>
        <w:autoSpaceDE w:val="0"/>
        <w:autoSpaceDN w:val="0"/>
        <w:adjustRightInd w:val="0"/>
        <w:rPr>
          <w:color w:val="0000FF"/>
          <w:sz w:val="22"/>
          <w:szCs w:val="22"/>
        </w:rPr>
      </w:pPr>
    </w:p>
    <w:p w:rsidR="002C16A3" w:rsidRDefault="002C16A3" w:rsidP="002C16A3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bCs/>
          <w:color w:val="000000"/>
          <w:szCs w:val="28"/>
        </w:rPr>
        <w:t>1.2.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szCs w:val="28"/>
          <w:lang w:eastAsia="en-US"/>
        </w:rPr>
        <w:t>раздел 5 «Ресурсное обеспечение программы»</w:t>
      </w:r>
      <w:r>
        <w:rPr>
          <w:szCs w:val="28"/>
          <w:lang w:eastAsia="en-US"/>
        </w:rPr>
        <w:t xml:space="preserve"> изложить в следующей редакции: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«5. Ресурсное обеспечение программы</w:t>
      </w:r>
      <w:r>
        <w:rPr>
          <w:color w:val="000000"/>
          <w:sz w:val="24"/>
          <w:szCs w:val="24"/>
        </w:rPr>
        <w:t xml:space="preserve"> </w:t>
      </w:r>
    </w:p>
    <w:p w:rsidR="002C16A3" w:rsidRDefault="002C16A3" w:rsidP="003C33E5">
      <w:pPr>
        <w:autoSpaceDE w:val="0"/>
        <w:autoSpaceDN w:val="0"/>
        <w:adjustRightInd w:val="0"/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программы в 2021 - 2023 годах составит </w:t>
      </w:r>
      <w:r>
        <w:rPr>
          <w:b/>
          <w:bCs/>
          <w:sz w:val="24"/>
          <w:szCs w:val="24"/>
        </w:rPr>
        <w:t>11 567,40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местный бюджет - 8 835,60 тыс.руб.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областной бюджет - 2 731,80 тыс.руб. 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в том числе: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2021 год</w:t>
      </w:r>
      <w:r>
        <w:rPr>
          <w:sz w:val="24"/>
          <w:szCs w:val="24"/>
        </w:rPr>
        <w:t xml:space="preserve"> -  </w:t>
      </w:r>
      <w:r>
        <w:rPr>
          <w:b/>
          <w:bCs/>
          <w:sz w:val="24"/>
          <w:szCs w:val="24"/>
        </w:rPr>
        <w:t>3 855,80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местный бюджет - 2 945,20 тыс.руб.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областной бюджет -  910,60 тыс.руб.   </w:t>
      </w:r>
    </w:p>
    <w:p w:rsidR="002C16A3" w:rsidRDefault="002C16A3" w:rsidP="002C16A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2022 год - 3 855,80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местный бюджет - 2 945,20 тыс.руб.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областной бюджет -  910,60 тыс.руб.   </w:t>
      </w:r>
    </w:p>
    <w:p w:rsidR="002C16A3" w:rsidRDefault="002C16A3" w:rsidP="002C16A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2023 год - 3 855,80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местный бюджет - 2 945,20 тыс.руб.</w:t>
      </w:r>
    </w:p>
    <w:p w:rsidR="002C16A3" w:rsidRDefault="002C16A3" w:rsidP="002C16A3">
      <w:pPr>
        <w:rPr>
          <w:sz w:val="24"/>
          <w:szCs w:val="24"/>
        </w:rPr>
      </w:pPr>
      <w:r>
        <w:rPr>
          <w:sz w:val="24"/>
          <w:szCs w:val="24"/>
        </w:rPr>
        <w:t xml:space="preserve">областной бюджет -  910,60 тыс.руб.   </w:t>
      </w:r>
    </w:p>
    <w:p w:rsidR="002C16A3" w:rsidRDefault="002C16A3" w:rsidP="002C16A3">
      <w:pPr>
        <w:ind w:firstLine="720"/>
        <w:rPr>
          <w:b/>
          <w:sz w:val="27"/>
          <w:szCs w:val="27"/>
        </w:rPr>
      </w:pPr>
      <w:r>
        <w:rPr>
          <w:szCs w:val="28"/>
        </w:rPr>
        <w:t xml:space="preserve">1.3. Строку </w:t>
      </w:r>
      <w:r>
        <w:rPr>
          <w:b/>
          <w:szCs w:val="28"/>
        </w:rPr>
        <w:t>«Объемы бюджетных ассигнований подпрограммы» паспорта подпрограммы «Поддержка социально ориентированных некоммерческих организаций»</w:t>
      </w:r>
      <w:r>
        <w:rPr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1"/>
        <w:gridCol w:w="6347"/>
      </w:tblGrid>
      <w:tr w:rsidR="002C16A3" w:rsidTr="002C16A3">
        <w:trPr>
          <w:trHeight w:val="37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A3" w:rsidRDefault="002C16A3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финансирования подпрограммы в 2021 - 2023 годах составит: </w:t>
            </w:r>
            <w:r>
              <w:rPr>
                <w:b/>
                <w:bCs/>
                <w:color w:val="000000"/>
                <w:sz w:val="24"/>
                <w:szCs w:val="24"/>
              </w:rPr>
              <w:t>4 445,10 тыс. руб</w:t>
            </w:r>
            <w:r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местный бюджет - </w:t>
            </w:r>
            <w:r>
              <w:rPr>
                <w:b/>
                <w:bCs/>
                <w:color w:val="000000"/>
                <w:sz w:val="24"/>
                <w:szCs w:val="24"/>
              </w:rPr>
              <w:t>2 025,90 тыс. 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- </w:t>
            </w:r>
            <w:r>
              <w:rPr>
                <w:b/>
                <w:bCs/>
                <w:color w:val="000000"/>
                <w:sz w:val="24"/>
                <w:szCs w:val="24"/>
              </w:rPr>
              <w:t>2 419,20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тыс.  руб.,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2021 год - 1 481,70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бюджета - 675,30 тыс. 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– 806,40 тыс.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1 481,70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бюджета - 675,30 тыс. 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– 806,40 тыс.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2023 год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1 481,70 тыс. 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бюджета - 675,30 тыс. 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b/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– 806,40 тыс. руб.</w:t>
            </w:r>
          </w:p>
        </w:tc>
      </w:tr>
    </w:tbl>
    <w:p w:rsidR="002C16A3" w:rsidRDefault="002C16A3" w:rsidP="002C16A3">
      <w:pPr>
        <w:ind w:firstLine="709"/>
        <w:rPr>
          <w:sz w:val="27"/>
          <w:szCs w:val="27"/>
        </w:rPr>
      </w:pPr>
    </w:p>
    <w:p w:rsidR="002C16A3" w:rsidRDefault="002C16A3" w:rsidP="002C16A3">
      <w:pPr>
        <w:ind w:firstLine="709"/>
        <w:rPr>
          <w:szCs w:val="28"/>
        </w:rPr>
      </w:pPr>
      <w:r>
        <w:rPr>
          <w:szCs w:val="28"/>
        </w:rPr>
        <w:t xml:space="preserve">1.4. </w:t>
      </w:r>
      <w:r>
        <w:rPr>
          <w:b/>
          <w:szCs w:val="28"/>
        </w:rPr>
        <w:t>Раздел 5. Ресурсное обеспечение подпрограммы «Поддержка социально ориентированных некоммерческих организаций»</w:t>
      </w:r>
      <w:r>
        <w:rPr>
          <w:szCs w:val="28"/>
        </w:rPr>
        <w:t xml:space="preserve"> изложить в следующей редакции:</w:t>
      </w:r>
    </w:p>
    <w:p w:rsidR="002C16A3" w:rsidRDefault="002C16A3" w:rsidP="002C16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«5. Ресурсное обеспечение подпрограммы 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финансирования подпрограммы в 2021 - 2023 годах составит: </w:t>
      </w:r>
      <w:r>
        <w:rPr>
          <w:b/>
          <w:bCs/>
          <w:color w:val="000000"/>
          <w:sz w:val="24"/>
          <w:szCs w:val="24"/>
        </w:rPr>
        <w:t>4 445,10 тыс. руб</w:t>
      </w:r>
      <w:r>
        <w:rPr>
          <w:color w:val="000000"/>
          <w:sz w:val="24"/>
          <w:szCs w:val="24"/>
        </w:rPr>
        <w:t xml:space="preserve">., из них: 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местный бюджет - </w:t>
      </w:r>
      <w:r>
        <w:rPr>
          <w:b/>
          <w:bCs/>
          <w:color w:val="000000"/>
          <w:sz w:val="24"/>
          <w:szCs w:val="24"/>
        </w:rPr>
        <w:t>2 025,90 тыс.  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областной бюджет - </w:t>
      </w:r>
      <w:r>
        <w:rPr>
          <w:b/>
          <w:bCs/>
          <w:color w:val="000000"/>
          <w:sz w:val="24"/>
          <w:szCs w:val="24"/>
        </w:rPr>
        <w:t>2 419,20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тыс.  руб.,</w:t>
      </w:r>
      <w:r>
        <w:rPr>
          <w:color w:val="000000"/>
          <w:sz w:val="24"/>
          <w:szCs w:val="24"/>
        </w:rPr>
        <w:t xml:space="preserve"> 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числе: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>2021 год - 1 481,70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местный бюджета - 675,30 тыс.  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– 806,40 тыс. 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>2022 год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1 481,70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местный бюджета - 675,30 тыс.  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– 806,40 тыс. 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>2023 год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1 481,70 тыс. руб., из них: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местный бюджета - 675,30 тыс.  руб.</w:t>
      </w:r>
    </w:p>
    <w:p w:rsidR="002C16A3" w:rsidRDefault="002C16A3" w:rsidP="002C16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– 806,40 тыс. руб.»</w:t>
      </w:r>
    </w:p>
    <w:p w:rsidR="002C16A3" w:rsidRDefault="002C16A3" w:rsidP="002C16A3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>
        <w:rPr>
          <w:szCs w:val="28"/>
        </w:rPr>
        <w:lastRenderedPageBreak/>
        <w:t xml:space="preserve">1.5. Строку </w:t>
      </w:r>
      <w:r>
        <w:rPr>
          <w:b/>
          <w:szCs w:val="28"/>
        </w:rPr>
        <w:t xml:space="preserve">«Объемы бюджетных ассигнований подпрограммы» паспорта подпрограммы </w:t>
      </w:r>
      <w:r>
        <w:rPr>
          <w:b/>
          <w:bCs/>
          <w:color w:val="000000"/>
          <w:szCs w:val="28"/>
        </w:rPr>
        <w:t xml:space="preserve">«Создание условий для эффективного выполнения органами местного самоуправления своих полномочий» </w:t>
      </w:r>
      <w:r>
        <w:rPr>
          <w:szCs w:val="28"/>
        </w:rPr>
        <w:t>изложить в следующей редакции:</w:t>
      </w:r>
    </w:p>
    <w:p w:rsidR="002C16A3" w:rsidRDefault="002C16A3" w:rsidP="002C16A3">
      <w:pPr>
        <w:ind w:firstLine="709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6765"/>
      </w:tblGrid>
      <w:tr w:rsidR="002C16A3" w:rsidTr="002C16A3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финансирования подпрограммы в 2021-2023 годах составит </w:t>
            </w:r>
            <w:r>
              <w:rPr>
                <w:b/>
                <w:bCs/>
                <w:color w:val="000000"/>
                <w:sz w:val="24"/>
                <w:szCs w:val="24"/>
              </w:rPr>
              <w:t>6 596,10 тыс.руб.,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 - 6 283,50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- 312,60 тыс.руб.,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2021 год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2 198,70 тыс.руб.,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 - 2 094,50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- 104,20 тыс.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2 198,70 тыс.руб.,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 - 2 094,50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- 104,20 тыс. 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2023 год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2 198,70 тыс.руб., из них: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 - 2 094,50 тыс.руб.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- 104,20 тыс. руб.</w:t>
            </w:r>
          </w:p>
        </w:tc>
      </w:tr>
    </w:tbl>
    <w:p w:rsidR="002C16A3" w:rsidRDefault="002C16A3" w:rsidP="002C16A3">
      <w:pPr>
        <w:ind w:firstLine="709"/>
        <w:rPr>
          <w:color w:val="000000"/>
          <w:sz w:val="24"/>
          <w:szCs w:val="24"/>
        </w:rPr>
      </w:pPr>
    </w:p>
    <w:p w:rsidR="002C16A3" w:rsidRDefault="002C16A3" w:rsidP="002C16A3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>
        <w:rPr>
          <w:szCs w:val="28"/>
        </w:rPr>
        <w:t xml:space="preserve">1.6. </w:t>
      </w:r>
      <w:r>
        <w:rPr>
          <w:b/>
          <w:szCs w:val="28"/>
        </w:rPr>
        <w:t xml:space="preserve">Раздел 5. Ресурсное обеспечение подпрограммы </w:t>
      </w:r>
      <w:r>
        <w:rPr>
          <w:b/>
          <w:bCs/>
          <w:color w:val="000000"/>
          <w:szCs w:val="28"/>
        </w:rPr>
        <w:t xml:space="preserve">«Создание условий для эффективного выполнения органами местного самоуправления своих полномочий» </w:t>
      </w:r>
      <w:r>
        <w:rPr>
          <w:szCs w:val="28"/>
        </w:rPr>
        <w:t>изложить в следующей редакции:</w:t>
      </w:r>
    </w:p>
    <w:p w:rsidR="002C16A3" w:rsidRDefault="002C16A3" w:rsidP="009E4FB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«5. Ресурсное обеспечение подпрограммы </w:t>
      </w:r>
    </w:p>
    <w:p w:rsidR="002C16A3" w:rsidRDefault="002C16A3" w:rsidP="009E4FB0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финансирования подпрограммы в 2021-2023 годах составит </w:t>
      </w:r>
      <w:r>
        <w:rPr>
          <w:b/>
          <w:bCs/>
          <w:color w:val="000000"/>
          <w:sz w:val="24"/>
          <w:szCs w:val="24"/>
        </w:rPr>
        <w:t>6 596,10 тыс.руб., из них: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местный бюджет - 6 283,50 тыс.руб.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- 312,60 тыс.руб.,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числе:</w:t>
      </w:r>
    </w:p>
    <w:p w:rsidR="002C16A3" w:rsidRDefault="002C16A3" w:rsidP="002C16A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2021 год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2 198,70 тыс. руб., из них: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местный бюджет - 2 094,50 тыс.руб</w:t>
      </w:r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Администрация Тихвинского района: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1 809,80тыс. руб.,</w:t>
      </w:r>
      <w:r>
        <w:rPr>
          <w:color w:val="000000"/>
          <w:sz w:val="24"/>
          <w:szCs w:val="24"/>
        </w:rPr>
        <w:t xml:space="preserve">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500,00 тыс. руб. - на прохождение диспансеризации,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689,80 тыс. руб. - на организацию и проведение праздничных мероприятий, юбилейных и памятных дат, знаменательных событий; </w:t>
      </w:r>
    </w:p>
    <w:p w:rsidR="002C16A3" w:rsidRDefault="002C16A3" w:rsidP="002C16A3">
      <w:pPr>
        <w:rPr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>
        <w:rPr>
          <w:sz w:val="24"/>
          <w:szCs w:val="24"/>
          <w:lang w:eastAsia="en-US"/>
        </w:rPr>
        <w:t>20,00 тыс. руб. -</w:t>
      </w:r>
      <w:r>
        <w:rPr>
          <w:sz w:val="24"/>
          <w:szCs w:val="22"/>
          <w:lang w:eastAsia="en-US"/>
        </w:rPr>
        <w:t xml:space="preserve"> </w:t>
      </w:r>
      <w:r>
        <w:rPr>
          <w:sz w:val="24"/>
          <w:szCs w:val="24"/>
          <w:lang w:eastAsia="en-US"/>
        </w:rPr>
        <w:t>на премирование граждан, награжденных Почетным знаком «За заслуги перед Тихвинским районом»;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финансов: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210,00 тыс. 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110,00 тыс. руб. - на прохождение диспансеризации;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образованию: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32,20 тыс.руб.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6,20 тыс.руб.-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26,00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культуре, спорту и молодежной политике: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36,70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5,50 тыс.руб.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31,20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5,80 тыс. руб</w:t>
      </w:r>
      <w:r>
        <w:rPr>
          <w:color w:val="000000"/>
          <w:sz w:val="24"/>
          <w:szCs w:val="24"/>
        </w:rPr>
        <w:t>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областной бюджет</w:t>
      </w:r>
      <w:r>
        <w:rPr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104,20 тыс. руб.,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104,20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44,20 тыс. руб. - на прохождение диспансеризации.</w:t>
      </w:r>
    </w:p>
    <w:p w:rsidR="002C16A3" w:rsidRDefault="002C16A3" w:rsidP="002C16A3">
      <w:pPr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2022 год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2 198,70 тыс. руб., из них: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местный бюджет - 2 094,50 тыс.руб</w:t>
      </w:r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Администрация Тихвинского района: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1 809,80 тыс. руб.,</w:t>
      </w:r>
      <w:r>
        <w:rPr>
          <w:color w:val="000000"/>
          <w:sz w:val="24"/>
          <w:szCs w:val="24"/>
        </w:rPr>
        <w:t xml:space="preserve">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500,00 тыс. руб. - на прохождение диспансеризации,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689,80 тыс. руб. - на организацию и проведение праздничных мероприятий, юбилейных и памятных дат, знаменательных событий; </w:t>
      </w:r>
    </w:p>
    <w:p w:rsidR="002C16A3" w:rsidRDefault="002C16A3" w:rsidP="002C16A3">
      <w:pPr>
        <w:rPr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>
        <w:rPr>
          <w:sz w:val="24"/>
          <w:szCs w:val="24"/>
          <w:lang w:eastAsia="en-US"/>
        </w:rPr>
        <w:t>20,00 тыс. руб. -</w:t>
      </w:r>
      <w:r>
        <w:rPr>
          <w:sz w:val="24"/>
          <w:szCs w:val="22"/>
          <w:lang w:eastAsia="en-US"/>
        </w:rPr>
        <w:t xml:space="preserve"> </w:t>
      </w:r>
      <w:r>
        <w:rPr>
          <w:sz w:val="24"/>
          <w:szCs w:val="24"/>
          <w:lang w:eastAsia="en-US"/>
        </w:rPr>
        <w:t>на премирование граждан, награжденных Почетным знаком «За заслуги перед Тихвинским районом»;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финансов: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210,00 тыс. 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110,00 тыс. руб. - на прохождение диспансеризации;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образованию: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32,20 тыс.руб.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6,20 тыс.руб.-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26,00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культуре, спорту и молодежной политике: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36,70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5,50 тыс.руб.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31,20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5,80 тыс. руб</w:t>
      </w:r>
      <w:r>
        <w:rPr>
          <w:color w:val="000000"/>
          <w:sz w:val="24"/>
          <w:szCs w:val="24"/>
        </w:rPr>
        <w:t>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областной бюджет</w:t>
      </w:r>
      <w:r>
        <w:rPr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104,20 тыс. руб.,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104,20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44,20 тыс. руб. - на прохождение диспансеризации.</w:t>
      </w:r>
    </w:p>
    <w:p w:rsidR="002C16A3" w:rsidRDefault="002C16A3" w:rsidP="002C16A3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2023 год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2 198,70 тыс. руб., из них: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местный бюджет - 2 094,50 тыс.руб</w:t>
      </w:r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Администрация Тихвинского района: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1 809,80 тыс. руб.,</w:t>
      </w:r>
      <w:r>
        <w:rPr>
          <w:color w:val="000000"/>
          <w:sz w:val="24"/>
          <w:szCs w:val="24"/>
        </w:rPr>
        <w:t xml:space="preserve">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500,00 тыс. руб. - на прохождение диспансеризации,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689,80 тыс. руб. - на организацию и проведение праздничных мероприятий, юбилейных и памятных дат, знаменательных событий; </w:t>
      </w:r>
    </w:p>
    <w:p w:rsidR="002C16A3" w:rsidRDefault="002C16A3" w:rsidP="002C16A3">
      <w:pPr>
        <w:rPr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>
        <w:rPr>
          <w:sz w:val="24"/>
          <w:szCs w:val="24"/>
          <w:lang w:eastAsia="en-US"/>
        </w:rPr>
        <w:t>20,00 тыс. руб. -</w:t>
      </w:r>
      <w:r>
        <w:rPr>
          <w:sz w:val="24"/>
          <w:szCs w:val="22"/>
          <w:lang w:eastAsia="en-US"/>
        </w:rPr>
        <w:t xml:space="preserve"> </w:t>
      </w:r>
      <w:r>
        <w:rPr>
          <w:sz w:val="24"/>
          <w:szCs w:val="24"/>
          <w:lang w:eastAsia="en-US"/>
        </w:rPr>
        <w:t>на премирование граждан, награжденных Почетным знаком «За заслуги перед Тихвинским районом»;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финансов: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210,00 тыс. 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110,00 тыс. руб. - на прохождение диспансеризации;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образованию: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32,20 тыс.руб.</w:t>
      </w:r>
      <w:r>
        <w:rPr>
          <w:color w:val="000000"/>
          <w:sz w:val="24"/>
          <w:szCs w:val="24"/>
        </w:rPr>
        <w:t xml:space="preserve">, в том числе: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6,20 тыс.руб.-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26,00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по культуре, спорту и молодежной политике: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36,70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5,50 тыс.руб.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31,20 тыс.руб.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5,80 тыс. руб</w:t>
      </w:r>
      <w:r>
        <w:rPr>
          <w:color w:val="000000"/>
          <w:sz w:val="24"/>
          <w:szCs w:val="24"/>
        </w:rPr>
        <w:t>. - на прохождение диспансеризации;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областной бюджет</w:t>
      </w:r>
      <w:r>
        <w:rPr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104,20 тыс. руб.,</w:t>
      </w:r>
      <w:r>
        <w:rPr>
          <w:color w:val="000000"/>
          <w:sz w:val="24"/>
          <w:szCs w:val="24"/>
        </w:rPr>
        <w:t xml:space="preserve">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Комитет социальной защиты населения: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104,20 тыс. руб.</w:t>
      </w:r>
      <w:r>
        <w:rPr>
          <w:color w:val="000000"/>
          <w:sz w:val="24"/>
          <w:szCs w:val="24"/>
        </w:rPr>
        <w:t>, в том числе: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60,00 тыс. руб. - на получение дополнительного профессионального образования, </w:t>
      </w:r>
    </w:p>
    <w:p w:rsidR="002C16A3" w:rsidRDefault="002C16A3" w:rsidP="002C16A3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44,20 тыс. руб. - на прохождение диспансеризации.»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C16A3" w:rsidRDefault="002C16A3" w:rsidP="002C16A3">
      <w:pPr>
        <w:ind w:firstLine="709"/>
        <w:rPr>
          <w:szCs w:val="28"/>
        </w:rPr>
      </w:pPr>
      <w:r>
        <w:rPr>
          <w:szCs w:val="28"/>
        </w:rPr>
        <w:t xml:space="preserve">1.7. </w:t>
      </w:r>
      <w:r>
        <w:rPr>
          <w:b/>
          <w:szCs w:val="28"/>
        </w:rPr>
        <w:t>приложение №1</w:t>
      </w:r>
      <w:r>
        <w:rPr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  <w:bCs/>
          <w:szCs w:val="28"/>
        </w:rPr>
        <w:t>Прогнозные значения показателей (индикаторов) по реализации программы Тихвинского района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«Устойчивое общественное развитие в Тихвинском районе»»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к программе Тихвинского района «Устойчивое общественное развитие в Тихвинском районе» изложить в новой редакции (приложение </w:t>
      </w:r>
      <w:r w:rsidR="009E4FB0">
        <w:rPr>
          <w:szCs w:val="28"/>
        </w:rPr>
        <w:t>№</w:t>
      </w:r>
      <w:r>
        <w:rPr>
          <w:szCs w:val="28"/>
        </w:rPr>
        <w:t>1);</w:t>
      </w:r>
    </w:p>
    <w:p w:rsidR="002C16A3" w:rsidRDefault="002C16A3" w:rsidP="002C16A3">
      <w:pPr>
        <w:ind w:firstLine="709"/>
        <w:rPr>
          <w:szCs w:val="28"/>
        </w:rPr>
      </w:pPr>
      <w:r>
        <w:rPr>
          <w:szCs w:val="28"/>
        </w:rPr>
        <w:t xml:space="preserve">1.8. </w:t>
      </w:r>
      <w:r>
        <w:rPr>
          <w:b/>
          <w:szCs w:val="28"/>
        </w:rPr>
        <w:t>приложение №2 «План реализации программы Тихвинского района «Устойчивое общественное развитие в Тихвинском районе»»</w:t>
      </w:r>
      <w:r>
        <w:rPr>
          <w:szCs w:val="28"/>
        </w:rPr>
        <w:t xml:space="preserve"> к программе Тихвинского района «Устойчивое общественное развитие в Тихвинском районе» изложить в новой редакции (приложение </w:t>
      </w:r>
      <w:r w:rsidR="009E4FB0">
        <w:rPr>
          <w:szCs w:val="28"/>
        </w:rPr>
        <w:t>№</w:t>
      </w:r>
      <w:r>
        <w:rPr>
          <w:szCs w:val="28"/>
        </w:rPr>
        <w:t>2);</w:t>
      </w:r>
    </w:p>
    <w:p w:rsidR="002C16A3" w:rsidRDefault="002C16A3" w:rsidP="002C16A3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szCs w:val="28"/>
        </w:rPr>
        <w:t xml:space="preserve">1.9. </w:t>
      </w:r>
      <w:r>
        <w:rPr>
          <w:b/>
          <w:szCs w:val="28"/>
        </w:rPr>
        <w:t>приложение №1</w:t>
      </w:r>
      <w:r>
        <w:rPr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  <w:bCs/>
          <w:szCs w:val="28"/>
        </w:rPr>
        <w:t xml:space="preserve">Прогнозные значения показателей (индикаторов) реализации </w:t>
      </w:r>
      <w:r>
        <w:rPr>
          <w:b/>
          <w:bCs/>
          <w:color w:val="000000"/>
          <w:szCs w:val="28"/>
        </w:rPr>
        <w:t>подпрограммы Тихвинского района «Поддержка социально ориентированных некоммерческих организаций»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 подпрограмме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ind w:firstLine="709"/>
        <w:rPr>
          <w:szCs w:val="28"/>
        </w:rPr>
      </w:pPr>
      <w:r>
        <w:rPr>
          <w:szCs w:val="28"/>
        </w:rPr>
        <w:t xml:space="preserve">1.10. </w:t>
      </w:r>
      <w:r>
        <w:rPr>
          <w:b/>
          <w:szCs w:val="28"/>
        </w:rPr>
        <w:t>приложение №2 «План реализации подпрограммы «Поддержка социально ориентированных некоммерческих организаций»»</w:t>
      </w:r>
      <w:r>
        <w:rPr>
          <w:szCs w:val="28"/>
        </w:rPr>
        <w:t xml:space="preserve"> к подпрограмме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szCs w:val="28"/>
        </w:rPr>
        <w:t xml:space="preserve">1.11. </w:t>
      </w:r>
      <w:r>
        <w:rPr>
          <w:b/>
          <w:szCs w:val="28"/>
        </w:rPr>
        <w:t>приложение №1 «</w:t>
      </w:r>
      <w:r>
        <w:rPr>
          <w:b/>
          <w:bCs/>
          <w:color w:val="000000"/>
          <w:szCs w:val="28"/>
        </w:rPr>
        <w:t xml:space="preserve">Прогнозные значения показателей (индикаторов) реализации подпрограммы Тихвинского района «Гармонизация межнациональных и межконфессиональных отношений Тихвинского района» </w:t>
      </w:r>
      <w:r>
        <w:rPr>
          <w:bCs/>
          <w:color w:val="000000"/>
          <w:szCs w:val="28"/>
        </w:rPr>
        <w:t>к подпрограмме «Гармонизация межнациональных и межконфессиональных отношений Тихвинского района»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1.12. </w:t>
      </w:r>
      <w:r>
        <w:rPr>
          <w:b/>
          <w:szCs w:val="28"/>
        </w:rPr>
        <w:t xml:space="preserve">приложение №2 План реализации подпрограммы </w:t>
      </w:r>
      <w:r>
        <w:rPr>
          <w:b/>
          <w:bCs/>
          <w:color w:val="000000"/>
          <w:szCs w:val="28"/>
        </w:rPr>
        <w:t xml:space="preserve">Тихвинского района «Гармонизация межнациональных и межконфессиональных отношений Тихвинского района» </w:t>
      </w:r>
      <w:r>
        <w:rPr>
          <w:bCs/>
          <w:color w:val="000000"/>
          <w:szCs w:val="28"/>
        </w:rPr>
        <w:t>к подпрограмме «Гармонизация межнациональных и межконфессиональных отношений Тихвинского района»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color w:val="000000"/>
          <w:szCs w:val="28"/>
        </w:rPr>
        <w:lastRenderedPageBreak/>
        <w:tab/>
        <w:t xml:space="preserve">1.13. </w:t>
      </w:r>
      <w:r>
        <w:rPr>
          <w:b/>
          <w:szCs w:val="28"/>
        </w:rPr>
        <w:t>приложение №1 «</w:t>
      </w:r>
      <w:r>
        <w:rPr>
          <w:b/>
          <w:bCs/>
          <w:color w:val="000000"/>
          <w:szCs w:val="28"/>
        </w:rPr>
        <w:t>Прогнозные значения показателей (индикаторов) реализации подпрограммы Тихвинского района «Развитие системы защиты прав потребителей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 Тихвинском районе»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 подпрограмме «Развитие системы защиты прав потребителей в Тихвинском районе»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ind w:firstLine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1.14. </w:t>
      </w:r>
      <w:r>
        <w:rPr>
          <w:b/>
          <w:szCs w:val="28"/>
        </w:rPr>
        <w:t xml:space="preserve">приложение №2 План реализации подпрограммы </w:t>
      </w:r>
      <w:r>
        <w:rPr>
          <w:b/>
          <w:bCs/>
          <w:color w:val="000000"/>
          <w:szCs w:val="28"/>
        </w:rPr>
        <w:t>Тихвинского района «Развитие системы защиты прав потребителей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 Тихвинском районе»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 подпрограмме «Развитие системы защиты прав потребителей в Тихвинском районе»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 xml:space="preserve">1.15. </w:t>
      </w:r>
      <w:r>
        <w:rPr>
          <w:b/>
          <w:szCs w:val="28"/>
        </w:rPr>
        <w:t>приложение №1 «</w:t>
      </w:r>
      <w:r>
        <w:rPr>
          <w:b/>
          <w:bCs/>
          <w:color w:val="000000"/>
          <w:szCs w:val="28"/>
        </w:rPr>
        <w:t xml:space="preserve">Прогнозные значения показателей (индикаторов) реализации подпрограммы Тихвинского района «Создание условий для эффективного выполнения органами местного самоуправления своих полномочий» </w:t>
      </w:r>
      <w:r>
        <w:rPr>
          <w:bCs/>
          <w:color w:val="000000"/>
          <w:szCs w:val="28"/>
        </w:rPr>
        <w:t>к подпрограмме «Создание условий для эффективного выполнения органами местного самоуправления своих полномочий»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1.16. </w:t>
      </w:r>
      <w:r>
        <w:rPr>
          <w:b/>
          <w:szCs w:val="28"/>
        </w:rPr>
        <w:t xml:space="preserve">приложение №2 План реализации подпрограммы </w:t>
      </w:r>
      <w:r>
        <w:rPr>
          <w:b/>
          <w:bCs/>
          <w:color w:val="000000"/>
          <w:szCs w:val="28"/>
        </w:rPr>
        <w:t xml:space="preserve">Тихвинского района «Создание условий для эффективного выполнения органами местного самоуправления своих полномочий» </w:t>
      </w:r>
      <w:r>
        <w:rPr>
          <w:bCs/>
          <w:color w:val="000000"/>
          <w:szCs w:val="28"/>
        </w:rPr>
        <w:t>к подпрограмме «Создание условий для эффективного выполнения органами местного самоуправления своих полномочий» муниципальной программы Тихвинского района «Устойчивое общественное развитие в Тихвинском районе» исключить;</w:t>
      </w:r>
    </w:p>
    <w:p w:rsidR="002C16A3" w:rsidRDefault="002C16A3" w:rsidP="002C16A3">
      <w:pPr>
        <w:ind w:firstLine="709"/>
        <w:rPr>
          <w:szCs w:val="28"/>
        </w:rPr>
      </w:pPr>
      <w:r>
        <w:rPr>
          <w:szCs w:val="28"/>
        </w:rPr>
        <w:t>2. 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2C16A3" w:rsidRPr="009E4FB0" w:rsidRDefault="002C16A3" w:rsidP="002C16A3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9E4FB0">
        <w:rPr>
          <w:szCs w:val="28"/>
        </w:rPr>
        <w:t xml:space="preserve">3. Постановление вступает в силу с момента подписания </w:t>
      </w:r>
      <w:r w:rsidRPr="009E4FB0">
        <w:rPr>
          <w:rFonts w:eastAsia="Calibri"/>
          <w:color w:val="000000"/>
          <w:szCs w:val="28"/>
          <w:lang w:eastAsia="en-US"/>
        </w:rPr>
        <w:t xml:space="preserve">и распространяется на правоотношения, возникшие </w:t>
      </w:r>
      <w:r w:rsidRPr="009E4FB0">
        <w:rPr>
          <w:rFonts w:eastAsia="Calibri"/>
          <w:b/>
          <w:color w:val="000000"/>
          <w:szCs w:val="28"/>
          <w:lang w:eastAsia="en-US"/>
        </w:rPr>
        <w:t>с 1 января 2021 года</w:t>
      </w:r>
      <w:r w:rsidRPr="009E4FB0">
        <w:rPr>
          <w:rFonts w:eastAsia="Calibri"/>
          <w:color w:val="000000"/>
          <w:szCs w:val="28"/>
          <w:lang w:eastAsia="en-US"/>
        </w:rPr>
        <w:t xml:space="preserve">. </w:t>
      </w:r>
    </w:p>
    <w:p w:rsidR="002C16A3" w:rsidRPr="009E4FB0" w:rsidRDefault="002C16A3" w:rsidP="002C16A3">
      <w:pPr>
        <w:autoSpaceDE w:val="0"/>
        <w:autoSpaceDN w:val="0"/>
        <w:adjustRightInd w:val="0"/>
        <w:ind w:firstLine="225"/>
        <w:rPr>
          <w:szCs w:val="28"/>
        </w:rPr>
      </w:pPr>
      <w:r w:rsidRPr="009E4FB0">
        <w:rPr>
          <w:szCs w:val="28"/>
        </w:rPr>
        <w:t xml:space="preserve">       4. Контроль за исполнением постановления возложить на заместителя главы администрации по социальным и общим вопросам.</w:t>
      </w:r>
    </w:p>
    <w:p w:rsidR="002C16A3" w:rsidRPr="009E4FB0" w:rsidRDefault="002C16A3" w:rsidP="002C16A3">
      <w:pPr>
        <w:ind w:firstLine="709"/>
        <w:rPr>
          <w:color w:val="0000FF"/>
          <w:szCs w:val="28"/>
        </w:rPr>
      </w:pPr>
    </w:p>
    <w:p w:rsidR="002C16A3" w:rsidRPr="009E4FB0" w:rsidRDefault="002C16A3" w:rsidP="002C16A3">
      <w:pPr>
        <w:rPr>
          <w:szCs w:val="28"/>
        </w:rPr>
      </w:pPr>
    </w:p>
    <w:p w:rsidR="002C16A3" w:rsidRDefault="002C16A3" w:rsidP="002C16A3">
      <w:pPr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Ю.А. Наумов </w:t>
      </w:r>
    </w:p>
    <w:p w:rsidR="002C16A3" w:rsidRDefault="002C16A3" w:rsidP="002C16A3">
      <w:pPr>
        <w:rPr>
          <w:szCs w:val="28"/>
        </w:rPr>
      </w:pPr>
    </w:p>
    <w:p w:rsidR="002C16A3" w:rsidRDefault="002C16A3" w:rsidP="002C16A3">
      <w:pPr>
        <w:rPr>
          <w:color w:val="000000"/>
          <w:sz w:val="24"/>
          <w:szCs w:val="24"/>
        </w:rPr>
      </w:pPr>
    </w:p>
    <w:p w:rsidR="002C16A3" w:rsidRDefault="002C16A3" w:rsidP="002C16A3">
      <w:pPr>
        <w:rPr>
          <w:color w:val="000000"/>
          <w:sz w:val="24"/>
          <w:szCs w:val="24"/>
        </w:rPr>
      </w:pPr>
    </w:p>
    <w:p w:rsidR="002C16A3" w:rsidRDefault="002C16A3" w:rsidP="002C16A3">
      <w:pPr>
        <w:rPr>
          <w:color w:val="000000"/>
          <w:sz w:val="24"/>
          <w:szCs w:val="24"/>
        </w:rPr>
      </w:pPr>
    </w:p>
    <w:p w:rsidR="002C16A3" w:rsidRDefault="002C16A3" w:rsidP="002C16A3">
      <w:pPr>
        <w:rPr>
          <w:color w:val="000000"/>
          <w:sz w:val="24"/>
          <w:szCs w:val="24"/>
        </w:rPr>
      </w:pPr>
    </w:p>
    <w:p w:rsidR="002C16A3" w:rsidRDefault="002C16A3" w:rsidP="002C16A3">
      <w:pPr>
        <w:rPr>
          <w:sz w:val="24"/>
          <w:szCs w:val="24"/>
        </w:rPr>
      </w:pPr>
      <w:r>
        <w:rPr>
          <w:sz w:val="24"/>
          <w:szCs w:val="24"/>
        </w:rPr>
        <w:t>Марченко Татьяна Николаевна,</w:t>
      </w:r>
    </w:p>
    <w:p w:rsidR="002C16A3" w:rsidRDefault="002C16A3" w:rsidP="002C16A3">
      <w:pPr>
        <w:rPr>
          <w:sz w:val="24"/>
          <w:szCs w:val="24"/>
        </w:rPr>
      </w:pPr>
      <w:r>
        <w:rPr>
          <w:sz w:val="24"/>
          <w:szCs w:val="24"/>
        </w:rPr>
        <w:t>71-092</w:t>
      </w:r>
    </w:p>
    <w:p w:rsidR="002C16A3" w:rsidRDefault="002C16A3" w:rsidP="002C16A3">
      <w:pPr>
        <w:rPr>
          <w:sz w:val="24"/>
          <w:szCs w:val="24"/>
        </w:rPr>
      </w:pPr>
      <w:r>
        <w:rPr>
          <w:sz w:val="24"/>
          <w:szCs w:val="24"/>
        </w:rPr>
        <w:t xml:space="preserve">Соколова Ольга Анатольевна, </w:t>
      </w:r>
    </w:p>
    <w:p w:rsidR="002C16A3" w:rsidRDefault="002C16A3" w:rsidP="002C16A3">
      <w:pPr>
        <w:rPr>
          <w:sz w:val="24"/>
          <w:szCs w:val="24"/>
        </w:rPr>
      </w:pPr>
      <w:r>
        <w:rPr>
          <w:sz w:val="24"/>
          <w:szCs w:val="24"/>
        </w:rPr>
        <w:t>70-294</w:t>
      </w:r>
    </w:p>
    <w:p w:rsidR="002C16A3" w:rsidRDefault="002C16A3" w:rsidP="002C16A3">
      <w:pPr>
        <w:jc w:val="left"/>
        <w:rPr>
          <w:color w:val="0000FF"/>
          <w:sz w:val="24"/>
          <w:szCs w:val="24"/>
        </w:rPr>
        <w:sectPr w:rsidR="002C16A3" w:rsidSect="003C33E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C16A3" w:rsidRPr="009E4FB0" w:rsidRDefault="002C16A3" w:rsidP="002C16A3">
      <w:pPr>
        <w:rPr>
          <w:b/>
          <w:i/>
          <w:sz w:val="18"/>
          <w:szCs w:val="18"/>
        </w:rPr>
      </w:pPr>
      <w:r w:rsidRPr="009E4FB0">
        <w:rPr>
          <w:b/>
          <w:i/>
          <w:sz w:val="18"/>
          <w:szCs w:val="18"/>
        </w:rPr>
        <w:lastRenderedPageBreak/>
        <w:t>СОГЛАСОВАНО:</w:t>
      </w:r>
      <w:r w:rsidRPr="009E4FB0">
        <w:rPr>
          <w:b/>
          <w:i/>
          <w:sz w:val="18"/>
          <w:szCs w:val="18"/>
        </w:rPr>
        <w:tab/>
      </w:r>
    </w:p>
    <w:tbl>
      <w:tblPr>
        <w:tblW w:w="3861" w:type="pct"/>
        <w:tblLook w:val="04A0" w:firstRow="1" w:lastRow="0" w:firstColumn="1" w:lastColumn="0" w:noHBand="0" w:noVBand="1"/>
      </w:tblPr>
      <w:tblGrid>
        <w:gridCol w:w="5354"/>
        <w:gridCol w:w="2037"/>
      </w:tblGrid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И.о. заместителя главы администрации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Акмаеава О.Д.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Заместитель главы администрации 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Суворова С.А.</w:t>
            </w:r>
          </w:p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 </w:t>
            </w:r>
          </w:p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Федоров П.А.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  <w:tc>
          <w:tcPr>
            <w:tcW w:w="1378" w:type="pct"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Председатель комитета по культуре, спорту и 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молодежной политике </w:t>
            </w:r>
          </w:p>
        </w:tc>
        <w:tc>
          <w:tcPr>
            <w:tcW w:w="1378" w:type="pct"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Председатель комитета 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социальной защиты населения </w:t>
            </w: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Заведующий отделом муниципальной службы, 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кадров и спецработы </w:t>
            </w: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Бурушкова Л.Ю.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Заведующий организационным отделом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  <w:tc>
          <w:tcPr>
            <w:tcW w:w="1378" w:type="pct"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</w:p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Акмаева О.Д.</w:t>
            </w:r>
          </w:p>
        </w:tc>
      </w:tr>
      <w:tr w:rsidR="002C16A3" w:rsidRPr="009E4FB0" w:rsidTr="00477903">
        <w:trPr>
          <w:trHeight w:val="145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2C16A3" w:rsidRPr="009E4FB0" w:rsidTr="00477903">
        <w:trPr>
          <w:trHeight w:val="168"/>
        </w:trPr>
        <w:tc>
          <w:tcPr>
            <w:tcW w:w="3622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И.о. заведующего общим отделом </w:t>
            </w:r>
          </w:p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  <w:tc>
          <w:tcPr>
            <w:tcW w:w="1378" w:type="pct"/>
            <w:hideMark/>
          </w:tcPr>
          <w:p w:rsidR="002C16A3" w:rsidRPr="009E4FB0" w:rsidRDefault="002C16A3">
            <w:pPr>
              <w:jc w:val="left"/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Федорова Л.Е.</w:t>
            </w:r>
          </w:p>
        </w:tc>
      </w:tr>
    </w:tbl>
    <w:p w:rsidR="002C16A3" w:rsidRPr="009E4FB0" w:rsidRDefault="002C16A3" w:rsidP="002C16A3">
      <w:pPr>
        <w:spacing w:line="360" w:lineRule="auto"/>
        <w:rPr>
          <w:b/>
          <w:i/>
          <w:color w:val="FFFFFF"/>
          <w:sz w:val="18"/>
          <w:szCs w:val="18"/>
        </w:rPr>
      </w:pPr>
    </w:p>
    <w:p w:rsidR="002C16A3" w:rsidRPr="009E4FB0" w:rsidRDefault="002C16A3" w:rsidP="002C16A3">
      <w:pPr>
        <w:spacing w:line="360" w:lineRule="auto"/>
        <w:rPr>
          <w:b/>
          <w:i/>
          <w:sz w:val="18"/>
          <w:szCs w:val="18"/>
        </w:rPr>
      </w:pPr>
      <w:r w:rsidRPr="009E4FB0">
        <w:rPr>
          <w:b/>
          <w:i/>
          <w:sz w:val="18"/>
          <w:szCs w:val="18"/>
        </w:rPr>
        <w:t>РАССЫЛКА:</w:t>
      </w:r>
    </w:p>
    <w:tbl>
      <w:tblPr>
        <w:tblW w:w="3815" w:type="pct"/>
        <w:tblLook w:val="01E0" w:firstRow="1" w:lastRow="1" w:firstColumn="1" w:lastColumn="1" w:noHBand="0" w:noVBand="0"/>
      </w:tblPr>
      <w:tblGrid>
        <w:gridCol w:w="6031"/>
        <w:gridCol w:w="396"/>
        <w:gridCol w:w="876"/>
      </w:tblGrid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Отдел муниципальной службы, кадров и спецработы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c>
          <w:tcPr>
            <w:tcW w:w="4128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271" w:type="pct"/>
            <w:hideMark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  <w:r w:rsidRPr="009E4F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" w:type="pct"/>
          </w:tcPr>
          <w:p w:rsidR="002C16A3" w:rsidRPr="009E4FB0" w:rsidRDefault="002C16A3">
            <w:pPr>
              <w:rPr>
                <w:i/>
                <w:sz w:val="18"/>
                <w:szCs w:val="18"/>
              </w:rPr>
            </w:pPr>
          </w:p>
        </w:tc>
      </w:tr>
      <w:tr w:rsidR="002C16A3" w:rsidRPr="009E4FB0" w:rsidTr="0047790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128" w:type="pct"/>
            <w:tcBorders>
              <w:left w:val="nil"/>
              <w:bottom w:val="nil"/>
              <w:right w:val="nil"/>
            </w:tcBorders>
            <w:hideMark/>
          </w:tcPr>
          <w:p w:rsidR="002C16A3" w:rsidRPr="009E4FB0" w:rsidRDefault="002C16A3" w:rsidP="009E4FB0">
            <w:pPr>
              <w:rPr>
                <w:b/>
                <w:i/>
                <w:sz w:val="18"/>
                <w:szCs w:val="18"/>
              </w:rPr>
            </w:pPr>
            <w:r w:rsidRPr="009E4FB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71" w:type="pct"/>
            <w:tcBorders>
              <w:left w:val="nil"/>
              <w:bottom w:val="nil"/>
              <w:right w:val="nil"/>
            </w:tcBorders>
            <w:hideMark/>
          </w:tcPr>
          <w:p w:rsidR="002C16A3" w:rsidRPr="009E4FB0" w:rsidRDefault="002C16A3">
            <w:pPr>
              <w:rPr>
                <w:b/>
                <w:i/>
                <w:sz w:val="18"/>
                <w:szCs w:val="18"/>
              </w:rPr>
            </w:pPr>
            <w:r w:rsidRPr="009E4FB0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left w:val="nil"/>
              <w:bottom w:val="nil"/>
              <w:right w:val="nil"/>
            </w:tcBorders>
          </w:tcPr>
          <w:p w:rsidR="002C16A3" w:rsidRPr="009E4FB0" w:rsidRDefault="002C16A3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C16A3" w:rsidRPr="009E4FB0" w:rsidRDefault="002C16A3" w:rsidP="002C16A3">
      <w:pPr>
        <w:autoSpaceDE w:val="0"/>
        <w:autoSpaceDN w:val="0"/>
        <w:adjustRightInd w:val="0"/>
        <w:rPr>
          <w:i/>
          <w:color w:val="0000FF"/>
          <w:sz w:val="18"/>
          <w:szCs w:val="18"/>
        </w:rPr>
      </w:pPr>
    </w:p>
    <w:p w:rsidR="002C16A3" w:rsidRPr="009E4FB0" w:rsidRDefault="002C16A3" w:rsidP="002C16A3">
      <w:pPr>
        <w:autoSpaceDE w:val="0"/>
        <w:autoSpaceDN w:val="0"/>
        <w:adjustRightInd w:val="0"/>
        <w:rPr>
          <w:i/>
          <w:color w:val="0000FF"/>
          <w:sz w:val="18"/>
          <w:szCs w:val="18"/>
        </w:rPr>
      </w:pPr>
    </w:p>
    <w:p w:rsidR="002C16A3" w:rsidRPr="009E4FB0" w:rsidRDefault="002C16A3" w:rsidP="002C16A3">
      <w:pPr>
        <w:jc w:val="left"/>
        <w:rPr>
          <w:i/>
          <w:color w:val="0000FF"/>
          <w:sz w:val="18"/>
          <w:szCs w:val="18"/>
        </w:rPr>
        <w:sectPr w:rsidR="002C16A3" w:rsidRPr="009E4FB0">
          <w:pgSz w:w="11906" w:h="16838"/>
          <w:pgMar w:top="1134" w:right="850" w:bottom="1134" w:left="1701" w:header="708" w:footer="708" w:gutter="0"/>
          <w:cols w:space="720"/>
        </w:sectPr>
      </w:pPr>
    </w:p>
    <w:p w:rsidR="009E4FB0" w:rsidRPr="00154279" w:rsidRDefault="009E4FB0" w:rsidP="00AE0ADE">
      <w:pPr>
        <w:ind w:left="4320"/>
        <w:rPr>
          <w:sz w:val="24"/>
        </w:rPr>
      </w:pPr>
      <w:r w:rsidRPr="00154279">
        <w:rPr>
          <w:sz w:val="24"/>
        </w:rPr>
        <w:lastRenderedPageBreak/>
        <w:t>Приложение №1</w:t>
      </w:r>
    </w:p>
    <w:p w:rsidR="009E4FB0" w:rsidRPr="00154279" w:rsidRDefault="009E4FB0" w:rsidP="00AE0ADE">
      <w:pPr>
        <w:ind w:left="4320"/>
        <w:rPr>
          <w:sz w:val="24"/>
        </w:rPr>
      </w:pPr>
      <w:r w:rsidRPr="00154279">
        <w:rPr>
          <w:sz w:val="24"/>
        </w:rPr>
        <w:t xml:space="preserve">к постановлению администрации </w:t>
      </w:r>
    </w:p>
    <w:p w:rsidR="009E4FB0" w:rsidRPr="00154279" w:rsidRDefault="009E4FB0" w:rsidP="00AE0ADE">
      <w:pPr>
        <w:ind w:left="4320"/>
        <w:rPr>
          <w:sz w:val="24"/>
        </w:rPr>
      </w:pPr>
      <w:r w:rsidRPr="00154279">
        <w:rPr>
          <w:sz w:val="24"/>
        </w:rPr>
        <w:t xml:space="preserve">Тихвинского района </w:t>
      </w:r>
    </w:p>
    <w:p w:rsidR="009E4FB0" w:rsidRPr="00154279" w:rsidRDefault="009E4FB0" w:rsidP="00AE0ADE">
      <w:pPr>
        <w:ind w:left="4320"/>
        <w:rPr>
          <w:sz w:val="24"/>
        </w:rPr>
      </w:pPr>
      <w:r w:rsidRPr="00154279">
        <w:rPr>
          <w:sz w:val="24"/>
        </w:rPr>
        <w:t xml:space="preserve">от </w:t>
      </w:r>
      <w:r w:rsidR="00154279">
        <w:rPr>
          <w:sz w:val="24"/>
        </w:rPr>
        <w:t xml:space="preserve">6 </w:t>
      </w:r>
      <w:r w:rsidRPr="00154279">
        <w:rPr>
          <w:sz w:val="24"/>
        </w:rPr>
        <w:t>апреля 2021 г. №01-</w:t>
      </w:r>
      <w:r w:rsidR="00154279">
        <w:rPr>
          <w:sz w:val="24"/>
        </w:rPr>
        <w:t>641</w:t>
      </w:r>
      <w:r w:rsidRPr="00154279">
        <w:rPr>
          <w:sz w:val="24"/>
        </w:rPr>
        <w:t>-а</w:t>
      </w:r>
    </w:p>
    <w:p w:rsidR="002C16A3" w:rsidRPr="00154279" w:rsidRDefault="002C16A3" w:rsidP="002C16A3">
      <w:pPr>
        <w:ind w:left="4536"/>
        <w:jc w:val="left"/>
        <w:rPr>
          <w:sz w:val="22"/>
          <w:szCs w:val="22"/>
        </w:rPr>
      </w:pPr>
    </w:p>
    <w:p w:rsidR="002C16A3" w:rsidRPr="00154279" w:rsidRDefault="002C16A3" w:rsidP="002C16A3">
      <w:pPr>
        <w:ind w:left="4536"/>
        <w:jc w:val="left"/>
        <w:rPr>
          <w:sz w:val="22"/>
          <w:szCs w:val="22"/>
        </w:rPr>
      </w:pPr>
    </w:p>
    <w:p w:rsidR="002C16A3" w:rsidRPr="00154279" w:rsidRDefault="002C16A3" w:rsidP="002C16A3">
      <w:pPr>
        <w:ind w:left="4536"/>
        <w:jc w:val="left"/>
        <w:rPr>
          <w:szCs w:val="28"/>
        </w:rPr>
      </w:pPr>
    </w:p>
    <w:p w:rsidR="002C16A3" w:rsidRPr="009E4FB0" w:rsidRDefault="002C16A3" w:rsidP="002C16A3">
      <w:pPr>
        <w:pStyle w:val="Heading"/>
        <w:ind w:left="4536"/>
        <w:rPr>
          <w:rFonts w:ascii="Times New Roman" w:hAnsi="Times New Roman" w:cs="Times New Roman"/>
          <w:b w:val="0"/>
          <w:color w:val="000000"/>
        </w:rPr>
      </w:pPr>
      <w:r w:rsidRPr="009E4FB0">
        <w:rPr>
          <w:rFonts w:ascii="Times New Roman" w:hAnsi="Times New Roman" w:cs="Times New Roman"/>
          <w:b w:val="0"/>
          <w:color w:val="000000"/>
        </w:rPr>
        <w:t xml:space="preserve">Приложение №1 </w:t>
      </w:r>
    </w:p>
    <w:p w:rsidR="002C16A3" w:rsidRPr="009E4FB0" w:rsidRDefault="002C16A3" w:rsidP="002C16A3">
      <w:pPr>
        <w:ind w:left="4536"/>
        <w:jc w:val="left"/>
        <w:rPr>
          <w:bCs/>
          <w:color w:val="000000"/>
          <w:sz w:val="22"/>
          <w:szCs w:val="22"/>
        </w:rPr>
      </w:pPr>
      <w:r w:rsidRPr="009E4FB0">
        <w:rPr>
          <w:bCs/>
          <w:color w:val="000000"/>
          <w:sz w:val="22"/>
          <w:szCs w:val="22"/>
        </w:rPr>
        <w:t xml:space="preserve">к программе Тихвинского района </w:t>
      </w:r>
    </w:p>
    <w:p w:rsidR="002C16A3" w:rsidRPr="009E4FB0" w:rsidRDefault="002C16A3" w:rsidP="002C16A3">
      <w:pPr>
        <w:ind w:left="4536"/>
        <w:jc w:val="left"/>
        <w:rPr>
          <w:bCs/>
          <w:sz w:val="22"/>
          <w:szCs w:val="22"/>
        </w:rPr>
      </w:pPr>
      <w:r w:rsidRPr="009E4FB0">
        <w:rPr>
          <w:bCs/>
          <w:sz w:val="22"/>
          <w:szCs w:val="22"/>
        </w:rPr>
        <w:t xml:space="preserve">«Устойчивое общественное развитие </w:t>
      </w:r>
    </w:p>
    <w:p w:rsidR="002C16A3" w:rsidRPr="009E4FB0" w:rsidRDefault="002C16A3" w:rsidP="002C16A3">
      <w:pPr>
        <w:ind w:left="4536"/>
        <w:jc w:val="left"/>
        <w:rPr>
          <w:bCs/>
          <w:color w:val="000000"/>
          <w:sz w:val="22"/>
          <w:szCs w:val="22"/>
        </w:rPr>
      </w:pPr>
      <w:r w:rsidRPr="009E4FB0">
        <w:rPr>
          <w:bCs/>
          <w:sz w:val="22"/>
          <w:szCs w:val="22"/>
        </w:rPr>
        <w:t>в Тихвинском районе»</w:t>
      </w:r>
    </w:p>
    <w:p w:rsidR="002C16A3" w:rsidRDefault="002C16A3" w:rsidP="002C16A3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9E4FB0" w:rsidRDefault="009E4FB0" w:rsidP="002C16A3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2C16A3" w:rsidRPr="009E4FB0" w:rsidRDefault="002C16A3" w:rsidP="002C16A3">
      <w:pPr>
        <w:jc w:val="center"/>
        <w:rPr>
          <w:b/>
          <w:bCs/>
          <w:color w:val="000000"/>
          <w:sz w:val="24"/>
          <w:szCs w:val="28"/>
        </w:rPr>
      </w:pPr>
      <w:r w:rsidRPr="009E4FB0">
        <w:rPr>
          <w:b/>
          <w:bCs/>
          <w:color w:val="000000"/>
          <w:sz w:val="24"/>
          <w:szCs w:val="28"/>
        </w:rPr>
        <w:t>ПРОГНОЗНЫЕ ЗНАЧЕНИЯ</w:t>
      </w:r>
    </w:p>
    <w:p w:rsidR="002C16A3" w:rsidRPr="009E4FB0" w:rsidRDefault="002C16A3" w:rsidP="002C16A3">
      <w:pPr>
        <w:jc w:val="center"/>
        <w:rPr>
          <w:color w:val="000000"/>
          <w:sz w:val="24"/>
          <w:szCs w:val="28"/>
        </w:rPr>
      </w:pPr>
      <w:r w:rsidRPr="009E4FB0">
        <w:rPr>
          <w:b/>
          <w:bCs/>
          <w:color w:val="000000"/>
          <w:sz w:val="24"/>
          <w:szCs w:val="28"/>
        </w:rPr>
        <w:t>показателей (индикаторов) по реализации</w:t>
      </w:r>
    </w:p>
    <w:p w:rsidR="002C16A3" w:rsidRPr="009E4FB0" w:rsidRDefault="002C16A3" w:rsidP="002C16A3">
      <w:pPr>
        <w:jc w:val="center"/>
        <w:rPr>
          <w:color w:val="000000"/>
          <w:sz w:val="24"/>
          <w:szCs w:val="28"/>
        </w:rPr>
      </w:pPr>
      <w:r w:rsidRPr="009E4FB0">
        <w:rPr>
          <w:b/>
          <w:bCs/>
          <w:color w:val="000000"/>
          <w:sz w:val="24"/>
          <w:szCs w:val="28"/>
        </w:rPr>
        <w:t>муниципальной программы Тихвинского района</w:t>
      </w:r>
      <w:r w:rsidRPr="009E4FB0">
        <w:rPr>
          <w:color w:val="000000"/>
          <w:sz w:val="24"/>
          <w:szCs w:val="28"/>
        </w:rPr>
        <w:t xml:space="preserve"> </w:t>
      </w:r>
    </w:p>
    <w:p w:rsidR="002C16A3" w:rsidRPr="009E4FB0" w:rsidRDefault="002C16A3" w:rsidP="002C16A3">
      <w:pPr>
        <w:jc w:val="center"/>
        <w:rPr>
          <w:b/>
          <w:bCs/>
          <w:sz w:val="24"/>
          <w:szCs w:val="28"/>
        </w:rPr>
      </w:pPr>
      <w:r w:rsidRPr="009E4FB0">
        <w:rPr>
          <w:b/>
          <w:bCs/>
          <w:sz w:val="24"/>
          <w:szCs w:val="28"/>
        </w:rPr>
        <w:t>«Устойчивое общественное развитие в Тихвинском районе»</w:t>
      </w:r>
    </w:p>
    <w:p w:rsidR="009E4FB0" w:rsidRDefault="009E4FB0" w:rsidP="002C16A3">
      <w:pPr>
        <w:jc w:val="center"/>
        <w:rPr>
          <w:b/>
          <w:bCs/>
          <w:szCs w:val="28"/>
        </w:rPr>
      </w:pPr>
    </w:p>
    <w:tbl>
      <w:tblPr>
        <w:tblW w:w="0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6"/>
        <w:gridCol w:w="4394"/>
        <w:gridCol w:w="1116"/>
        <w:gridCol w:w="1080"/>
        <w:gridCol w:w="1149"/>
        <w:gridCol w:w="1149"/>
      </w:tblGrid>
      <w:tr w:rsidR="002C16A3" w:rsidTr="002C16A3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16A3" w:rsidRDefault="002C16A3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16A3" w:rsidRDefault="002C16A3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16A3" w:rsidRDefault="002C16A3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1 «Поддержка социально ориентированных некоммерческих организаций»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социально ориентированных некоммерческих организаций, получивших финансовую поддержку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2 «Гармонизация межнациональных и межконфессиональных отношений в Тихвинском районе»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2C16A3" w:rsidRDefault="002C16A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участников культурно-досуговых мероприятий в сравнении с предыдущим годом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количества культурно-досуговых мероприятий в сравнении с предыдущим годом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C16A3" w:rsidRDefault="002C16A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3 «Развитие системы защиты прав потребителей в Тихвинском районе»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Обеспечение деятельности информационно - консультационного центра для потребителей в Тихвинском районе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консультаций, в том числе претензий и исков, оказанных информационно-консультационным центром муниципального образования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4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Совершенствование правовой базы, регулирующей прохождение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Степень соответствия нормативно-правовой базы по вопросам муниципальной службы законодательству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Совершенствование системы дополнительного профессионального образования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муниципальных служащих, получивших дополнительное профессиональное образование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Своевременность прохождения   диспансеризации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муниципальных служащих, прошедших диспансеризацию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нарушений муниципальными служащими антикоррупционного законодательств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16A3" w:rsidTr="002C16A3">
        <w:trPr>
          <w:jc w:val="center"/>
        </w:trPr>
        <w:tc>
          <w:tcPr>
            <w:tcW w:w="95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A3" w:rsidTr="002C16A3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праздничных мероприятий, юбилейных и памятных дат, а также знаменательных событий 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2C16A3" w:rsidRDefault="002C16A3" w:rsidP="002C16A3">
      <w:pPr>
        <w:jc w:val="center"/>
        <w:rPr>
          <w:b/>
          <w:bCs/>
          <w:sz w:val="22"/>
          <w:szCs w:val="22"/>
        </w:rPr>
      </w:pPr>
    </w:p>
    <w:p w:rsidR="002C16A3" w:rsidRDefault="002C16A3" w:rsidP="002C16A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</w:t>
      </w:r>
    </w:p>
    <w:p w:rsidR="002C16A3" w:rsidRDefault="002C16A3" w:rsidP="002C16A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C16A3" w:rsidRDefault="002C16A3" w:rsidP="002C16A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C16A3" w:rsidRDefault="002C16A3" w:rsidP="002C16A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C16A3" w:rsidRDefault="002C16A3" w:rsidP="002C16A3">
      <w:pPr>
        <w:jc w:val="left"/>
        <w:rPr>
          <w:b/>
          <w:bCs/>
          <w:color w:val="000000"/>
          <w:sz w:val="22"/>
          <w:szCs w:val="22"/>
        </w:rPr>
        <w:sectPr w:rsidR="002C16A3" w:rsidSect="009E4FB0">
          <w:pgSz w:w="11906" w:h="16838"/>
          <w:pgMar w:top="284" w:right="850" w:bottom="1134" w:left="1701" w:header="708" w:footer="708" w:gutter="0"/>
          <w:pgNumType w:start="1"/>
          <w:cols w:space="720"/>
        </w:sectPr>
      </w:pPr>
    </w:p>
    <w:p w:rsidR="003C33E5" w:rsidRPr="00154279" w:rsidRDefault="003C33E5" w:rsidP="003C33E5">
      <w:pPr>
        <w:ind w:left="10080"/>
        <w:rPr>
          <w:sz w:val="24"/>
        </w:rPr>
      </w:pPr>
      <w:r w:rsidRPr="00154279">
        <w:rPr>
          <w:sz w:val="24"/>
        </w:rPr>
        <w:lastRenderedPageBreak/>
        <w:t>Приложение №</w:t>
      </w:r>
      <w:r w:rsidR="00154279">
        <w:rPr>
          <w:sz w:val="24"/>
        </w:rPr>
        <w:t>2</w:t>
      </w:r>
    </w:p>
    <w:p w:rsidR="003C33E5" w:rsidRPr="00154279" w:rsidRDefault="003C33E5" w:rsidP="003C33E5">
      <w:pPr>
        <w:ind w:left="10080"/>
        <w:rPr>
          <w:sz w:val="24"/>
        </w:rPr>
      </w:pPr>
      <w:r w:rsidRPr="00154279">
        <w:rPr>
          <w:sz w:val="24"/>
        </w:rPr>
        <w:t xml:space="preserve">к постановлению администрации </w:t>
      </w:r>
    </w:p>
    <w:p w:rsidR="003C33E5" w:rsidRPr="00154279" w:rsidRDefault="003C33E5" w:rsidP="003C33E5">
      <w:pPr>
        <w:ind w:left="10080"/>
        <w:rPr>
          <w:sz w:val="24"/>
        </w:rPr>
      </w:pPr>
      <w:r w:rsidRPr="00154279">
        <w:rPr>
          <w:sz w:val="24"/>
        </w:rPr>
        <w:t xml:space="preserve">Тихвинского района </w:t>
      </w:r>
    </w:p>
    <w:p w:rsidR="003C33E5" w:rsidRPr="00154279" w:rsidRDefault="003C33E5" w:rsidP="003C33E5">
      <w:pPr>
        <w:ind w:left="10080"/>
        <w:rPr>
          <w:sz w:val="24"/>
        </w:rPr>
      </w:pPr>
      <w:r w:rsidRPr="00154279">
        <w:rPr>
          <w:sz w:val="24"/>
        </w:rPr>
        <w:t xml:space="preserve">от </w:t>
      </w:r>
      <w:r w:rsidR="00154279">
        <w:rPr>
          <w:sz w:val="24"/>
        </w:rPr>
        <w:t xml:space="preserve">6 </w:t>
      </w:r>
      <w:r w:rsidRPr="00154279">
        <w:rPr>
          <w:sz w:val="24"/>
        </w:rPr>
        <w:t>апреля 2021 г. №01-</w:t>
      </w:r>
      <w:r w:rsidR="00154279">
        <w:rPr>
          <w:sz w:val="24"/>
        </w:rPr>
        <w:t>641</w:t>
      </w:r>
      <w:r w:rsidRPr="00154279">
        <w:rPr>
          <w:sz w:val="24"/>
        </w:rPr>
        <w:t>-а</w:t>
      </w:r>
    </w:p>
    <w:p w:rsidR="003C33E5" w:rsidRPr="00154279" w:rsidRDefault="003C33E5" w:rsidP="003C33E5">
      <w:pPr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</w:p>
    <w:p w:rsidR="002C16A3" w:rsidRDefault="002C16A3" w:rsidP="003C33E5">
      <w:pPr>
        <w:autoSpaceDE w:val="0"/>
        <w:autoSpaceDN w:val="0"/>
        <w:adjustRightInd w:val="0"/>
        <w:ind w:left="10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№2</w:t>
      </w:r>
    </w:p>
    <w:p w:rsidR="002C16A3" w:rsidRDefault="002C16A3" w:rsidP="003C33E5">
      <w:pPr>
        <w:autoSpaceDE w:val="0"/>
        <w:autoSpaceDN w:val="0"/>
        <w:adjustRightInd w:val="0"/>
        <w:ind w:left="10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программе Тихвинского района</w:t>
      </w:r>
    </w:p>
    <w:p w:rsidR="002C16A3" w:rsidRDefault="002C16A3" w:rsidP="003C33E5">
      <w:pPr>
        <w:autoSpaceDE w:val="0"/>
        <w:autoSpaceDN w:val="0"/>
        <w:adjustRightInd w:val="0"/>
        <w:ind w:left="10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«Устойчивое общественное развитие</w:t>
      </w:r>
    </w:p>
    <w:p w:rsidR="002C16A3" w:rsidRDefault="002C16A3" w:rsidP="003C33E5">
      <w:pPr>
        <w:autoSpaceDE w:val="0"/>
        <w:autoSpaceDN w:val="0"/>
        <w:adjustRightInd w:val="0"/>
        <w:ind w:left="10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Тихвинском районе»</w:t>
      </w:r>
    </w:p>
    <w:p w:rsidR="002C16A3" w:rsidRDefault="002C16A3" w:rsidP="002C16A3">
      <w:pPr>
        <w:autoSpaceDE w:val="0"/>
        <w:autoSpaceDN w:val="0"/>
        <w:adjustRightInd w:val="0"/>
        <w:rPr>
          <w:color w:val="000000"/>
          <w:szCs w:val="28"/>
        </w:rPr>
      </w:pPr>
    </w:p>
    <w:p w:rsidR="002C16A3" w:rsidRPr="00700CA1" w:rsidRDefault="002C16A3" w:rsidP="002C16A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700CA1">
        <w:rPr>
          <w:b/>
          <w:bCs/>
          <w:color w:val="000000"/>
          <w:sz w:val="24"/>
          <w:szCs w:val="28"/>
        </w:rPr>
        <w:t>ПЛАН</w:t>
      </w:r>
    </w:p>
    <w:p w:rsidR="002C16A3" w:rsidRPr="00700CA1" w:rsidRDefault="002C16A3" w:rsidP="002C16A3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700CA1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</w:t>
      </w:r>
      <w:r w:rsidRPr="00700CA1">
        <w:rPr>
          <w:color w:val="000000"/>
          <w:sz w:val="24"/>
          <w:szCs w:val="28"/>
        </w:rPr>
        <w:t xml:space="preserve"> </w:t>
      </w:r>
    </w:p>
    <w:p w:rsidR="002C16A3" w:rsidRPr="00700CA1" w:rsidRDefault="002C16A3" w:rsidP="002C16A3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700CA1">
        <w:rPr>
          <w:b/>
          <w:bCs/>
          <w:color w:val="000000"/>
          <w:sz w:val="24"/>
          <w:szCs w:val="28"/>
        </w:rPr>
        <w:t>«Устойчивое общественное развитие в Тихвинском районе»</w:t>
      </w:r>
    </w:p>
    <w:p w:rsidR="002C16A3" w:rsidRDefault="002C16A3" w:rsidP="002C16A3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452" w:type="dxa"/>
        <w:tblInd w:w="-119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387"/>
        <w:gridCol w:w="3114"/>
        <w:gridCol w:w="288"/>
        <w:gridCol w:w="934"/>
        <w:gridCol w:w="36"/>
        <w:gridCol w:w="1164"/>
        <w:gridCol w:w="1126"/>
        <w:gridCol w:w="9"/>
        <w:gridCol w:w="1126"/>
        <w:gridCol w:w="1132"/>
        <w:gridCol w:w="14"/>
        <w:gridCol w:w="1122"/>
      </w:tblGrid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 xml:space="preserve">Наименование подпрограммы,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основного мероприятия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 xml:space="preserve">Ответственный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исполнитель, соисполнители, участники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Годы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реализации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Всего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Прочие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источники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5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6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7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0CA1" w:rsidRPr="00700CA1" w:rsidTr="00700CA1">
        <w:tc>
          <w:tcPr>
            <w:tcW w:w="15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Подпрограмма 1 «Поддержка социально ориентированных некоммерческих организаций»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1.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 w:rsidP="00700CA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</w:t>
            </w:r>
            <w:r w:rsidRPr="00700CA1">
              <w:rPr>
                <w:color w:val="000000"/>
                <w:sz w:val="21"/>
                <w:szCs w:val="21"/>
              </w:rPr>
              <w:t>:</w:t>
            </w:r>
            <w:r w:rsidR="00700CA1">
              <w:rPr>
                <w:color w:val="000000"/>
                <w:sz w:val="21"/>
                <w:szCs w:val="21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КСЗН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2.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Оказание финансовой помощи социально ориентированным некоммерческим организациям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КСЗН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</w:t>
            </w:r>
            <w:r w:rsidRPr="00700CA1">
              <w:rPr>
                <w:color w:val="000000"/>
                <w:sz w:val="21"/>
                <w:szCs w:val="21"/>
              </w:rPr>
              <w:t xml:space="preserve">: СОНКО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2.1. Оказание финансовой помощи социально ориентированным некоммерческим организациям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529,70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2.2. Предоставление транспортных услуг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145,60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2.3. Организация духовно-просветительских мероприятий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3.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Оказание имущественной помощи социально ориентированным некоммерческим организациям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КСЗН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</w:t>
            </w:r>
            <w:r w:rsidRPr="00700CA1">
              <w:rPr>
                <w:color w:val="000000"/>
                <w:sz w:val="21"/>
                <w:szCs w:val="21"/>
              </w:rPr>
              <w:t xml:space="preserve">: СОНКО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3.1. П</w:t>
            </w:r>
            <w:r w:rsidRPr="00700CA1">
              <w:rPr>
                <w:color w:val="2D2D2D"/>
                <w:sz w:val="21"/>
                <w:szCs w:val="21"/>
              </w:rPr>
              <w:t>ередача муниципального имущества в безвозмездное пользование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4.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 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Поддержка развития кадрового потенциала, содействие в повышении эффективности деятельности СОНКО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КСЗН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</w:t>
            </w:r>
            <w:r w:rsidRPr="00700CA1">
              <w:rPr>
                <w:color w:val="000000"/>
                <w:sz w:val="21"/>
                <w:szCs w:val="21"/>
              </w:rPr>
              <w:t xml:space="preserve">: СОНКО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4.1. Поддержка развития кадрового потенциала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lastRenderedPageBreak/>
              <w:t>Итого по подпрограмме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1 481,70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1 481,70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1 481,70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806,40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675,30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2021-2023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4 445,10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2 419,20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2 025,90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15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sz w:val="21"/>
                <w:szCs w:val="21"/>
              </w:rPr>
              <w:t>Подпрограмма 2 «Гармонизация межнациональных и межконфессиональных отношений в Тихвинском районе»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5.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</w:t>
            </w:r>
            <w:r w:rsidRPr="00700CA1">
              <w:rPr>
                <w:color w:val="000000"/>
                <w:sz w:val="21"/>
                <w:szCs w:val="21"/>
              </w:rPr>
              <w:t xml:space="preserve">: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>КСМ</w:t>
            </w:r>
          </w:p>
          <w:p w:rsidR="002C16A3" w:rsidRPr="00700CA1" w:rsidRDefault="002C16A3" w:rsidP="00700CA1">
            <w:pPr>
              <w:autoSpaceDE w:val="0"/>
              <w:autoSpaceDN w:val="0"/>
              <w:adjustRightInd w:val="0"/>
              <w:jc w:val="lef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Участники:</w:t>
            </w:r>
            <w:r w:rsidRPr="00700CA1">
              <w:rPr>
                <w:color w:val="000000"/>
                <w:sz w:val="21"/>
                <w:szCs w:val="21"/>
              </w:rPr>
              <w:t xml:space="preserve"> муниципальные учреждения, подведомственные комитету КСМ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5.1. Организация культурно-досуговых мероприятий   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6.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Организационный отдел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6.1. Проведение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Итого по подпрограмме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155,00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2021-2023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465,00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465,00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15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sz w:val="21"/>
                <w:szCs w:val="21"/>
              </w:rPr>
              <w:t>Подпрограмма 3 «Развитие системы защиты прав потребителей в Тихвинском районе»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7.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Обеспечение деятельности информационно - консультационного центра для потребителей в Тихвинском районе</w:t>
            </w:r>
            <w:r w:rsidRPr="00700CA1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lastRenderedPageBreak/>
              <w:t>Ответственный исполнитель: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Местное отделение Общероссий</w:t>
            </w:r>
            <w:r w:rsidRPr="00700CA1">
              <w:rPr>
                <w:color w:val="000000"/>
                <w:sz w:val="21"/>
                <w:szCs w:val="21"/>
              </w:rPr>
              <w:lastRenderedPageBreak/>
              <w:t xml:space="preserve">ского общественного движения в защиту прав и интересов потребителей «Объединение потребителей России» в Тихвинском районе Ленинградской области 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lastRenderedPageBreak/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iCs/>
                <w:color w:val="000000"/>
                <w:sz w:val="21"/>
                <w:szCs w:val="21"/>
              </w:rPr>
              <w:t>7.1 Содержание информационно - консультационного центра для потребителей в Тихвинском районе</w:t>
            </w:r>
            <w:r w:rsidRPr="00700CA1"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Итого по подпрограмме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20,40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2021-2023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61,20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61,20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15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sz w:val="21"/>
                <w:szCs w:val="21"/>
              </w:rPr>
              <w:t>Подпрограмма 4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8.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Совершенствование правовой базы, регулирующей прохождение муниципальной службы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 w:rsidP="00700CA1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</w:t>
            </w:r>
            <w:r w:rsidRPr="00700CA1">
              <w:rPr>
                <w:color w:val="000000"/>
                <w:sz w:val="21"/>
                <w:szCs w:val="21"/>
              </w:rPr>
              <w:t>:</w:t>
            </w:r>
            <w:r w:rsidR="00700CA1" w:rsidRPr="00700CA1">
              <w:rPr>
                <w:color w:val="000000"/>
                <w:sz w:val="21"/>
                <w:szCs w:val="21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ОМСКиС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8.1.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9.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 xml:space="preserve">Совершенствование системы   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дополнительного профессионального образования</w:t>
            </w: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ОМСКиС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lastRenderedPageBreak/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9.1.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771,70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711,70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10.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Создание условий, направленных на повышение эффективности и результативности муниципальной службы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ОМСКиС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10.1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11.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Своевременность прохождения   диспансеризации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  <w:r w:rsidR="00700CA1" w:rsidRPr="00700CA1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700CA1">
              <w:rPr>
                <w:color w:val="000000"/>
                <w:sz w:val="21"/>
                <w:szCs w:val="21"/>
              </w:rPr>
              <w:t xml:space="preserve">ОМСКиС 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lastRenderedPageBreak/>
              <w:t xml:space="preserve">11.1. организация проведения диспансеризации муниципальных служащих в соответствующих медицинских учреждениях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717,20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44,20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673,00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12.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Соисполнитель: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ОМСКиС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>12.1.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i/>
                <w:iCs/>
                <w:color w:val="000000"/>
                <w:sz w:val="21"/>
                <w:szCs w:val="21"/>
              </w:rPr>
              <w:t>13. Основное мероприятие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Организационный отдел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709,80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13.1. организация и проведение праздничных мероприятий, юбилейных и памятных дат, знаменательных событий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689,80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13.2. премирование граждан, награжденных Почетным знаком «За заслугу перед Тихвинским районом»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2023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20,00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  <w:r w:rsidRPr="00700CA1">
              <w:rPr>
                <w:b/>
                <w:bCs/>
                <w:color w:val="000000"/>
                <w:sz w:val="21"/>
                <w:szCs w:val="21"/>
              </w:rPr>
              <w:t>Итого по подпрограмме: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2 198,70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104,20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2 094,50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2 198,70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104,20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2 094,50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2 198,70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104,20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2 094,50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2021-</w:t>
            </w:r>
            <w:r w:rsidRPr="00700CA1">
              <w:rPr>
                <w:b/>
                <w:bCs/>
                <w:color w:val="000000"/>
                <w:sz w:val="21"/>
                <w:szCs w:val="21"/>
              </w:rPr>
              <w:lastRenderedPageBreak/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lastRenderedPageBreak/>
              <w:t>6 596,10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312,60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6 283,50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ИТОГО ПО ПРОГРАММЕ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3 855,80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910,60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2 945,20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2022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3 855,80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910,60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2 945,20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 xml:space="preserve"> 3 855,80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910,60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2 945,20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0CA1" w:rsidRPr="00700CA1" w:rsidTr="00700CA1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00CA1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700CA1">
              <w:rPr>
                <w:b/>
                <w:bCs/>
                <w:color w:val="000000"/>
                <w:sz w:val="21"/>
                <w:szCs w:val="21"/>
              </w:rPr>
              <w:t>2021-2023</w:t>
            </w:r>
            <w:r w:rsidRPr="00700C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11 567,40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2 731,80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8 835,60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6A3" w:rsidRPr="00700CA1" w:rsidRDefault="002C16A3">
            <w:pPr>
              <w:jc w:val="center"/>
              <w:rPr>
                <w:b/>
                <w:bCs/>
                <w:sz w:val="21"/>
                <w:szCs w:val="21"/>
              </w:rPr>
            </w:pPr>
            <w:r w:rsidRPr="00700CA1">
              <w:rPr>
                <w:b/>
                <w:bCs/>
                <w:sz w:val="21"/>
                <w:szCs w:val="21"/>
              </w:rPr>
              <w:t>0,00</w:t>
            </w:r>
          </w:p>
        </w:tc>
      </w:tr>
    </w:tbl>
    <w:p w:rsidR="002C16A3" w:rsidRDefault="002C16A3">
      <w:pPr>
        <w:jc w:val="center"/>
        <w:rPr>
          <w:b/>
          <w:bCs/>
          <w:sz w:val="18"/>
          <w:szCs w:val="18"/>
        </w:rPr>
      </w:pPr>
    </w:p>
    <w:p w:rsidR="002C16A3" w:rsidRDefault="002C16A3">
      <w:pPr>
        <w:jc w:val="center"/>
        <w:rPr>
          <w:b/>
          <w:bCs/>
          <w:sz w:val="18"/>
          <w:szCs w:val="18"/>
        </w:rPr>
      </w:pPr>
    </w:p>
    <w:p w:rsidR="002C16A3" w:rsidRDefault="002C16A3" w:rsidP="002C16A3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</w:t>
      </w:r>
    </w:p>
    <w:p w:rsidR="002C16A3" w:rsidRDefault="002C16A3" w:rsidP="002C16A3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sectPr w:rsidR="002C16A3" w:rsidSect="003C33E5">
      <w:type w:val="continuous"/>
      <w:pgSz w:w="16838" w:h="11906" w:orient="landscape"/>
      <w:pgMar w:top="1134" w:right="28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C8" w:rsidRDefault="001D62C8" w:rsidP="003C33E5">
      <w:r>
        <w:separator/>
      </w:r>
    </w:p>
  </w:endnote>
  <w:endnote w:type="continuationSeparator" w:id="0">
    <w:p w:rsidR="001D62C8" w:rsidRDefault="001D62C8" w:rsidP="003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C8" w:rsidRDefault="001D62C8" w:rsidP="003C33E5">
      <w:r>
        <w:separator/>
      </w:r>
    </w:p>
  </w:footnote>
  <w:footnote w:type="continuationSeparator" w:id="0">
    <w:p w:rsidR="001D62C8" w:rsidRDefault="001D62C8" w:rsidP="003C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B0" w:rsidRDefault="009E4FB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154279">
      <w:rPr>
        <w:noProof/>
      </w:rPr>
      <w:t>3</w:t>
    </w:r>
    <w:r>
      <w:fldChar w:fldCharType="end"/>
    </w:r>
  </w:p>
  <w:p w:rsidR="003C33E5" w:rsidRDefault="003C33E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4279"/>
    <w:rsid w:val="001A2440"/>
    <w:rsid w:val="001B4F8D"/>
    <w:rsid w:val="001D62C8"/>
    <w:rsid w:val="001F265D"/>
    <w:rsid w:val="00285D0C"/>
    <w:rsid w:val="002A2B11"/>
    <w:rsid w:val="002C16A3"/>
    <w:rsid w:val="002F22EB"/>
    <w:rsid w:val="00326996"/>
    <w:rsid w:val="003C33E5"/>
    <w:rsid w:val="0043001D"/>
    <w:rsid w:val="00477903"/>
    <w:rsid w:val="004914DD"/>
    <w:rsid w:val="00511A2B"/>
    <w:rsid w:val="00554BEC"/>
    <w:rsid w:val="00595F6F"/>
    <w:rsid w:val="005C0140"/>
    <w:rsid w:val="006415B0"/>
    <w:rsid w:val="006463D8"/>
    <w:rsid w:val="00700CA1"/>
    <w:rsid w:val="00711921"/>
    <w:rsid w:val="00796BD1"/>
    <w:rsid w:val="008A3858"/>
    <w:rsid w:val="009840BA"/>
    <w:rsid w:val="009E4FB0"/>
    <w:rsid w:val="00A03876"/>
    <w:rsid w:val="00A13C7B"/>
    <w:rsid w:val="00AB4456"/>
    <w:rsid w:val="00AE1A2A"/>
    <w:rsid w:val="00B52D22"/>
    <w:rsid w:val="00B83D8D"/>
    <w:rsid w:val="00B95FEE"/>
    <w:rsid w:val="00BF2B0B"/>
    <w:rsid w:val="00D368DC"/>
    <w:rsid w:val="00D97342"/>
    <w:rsid w:val="00EB74D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BD99D"/>
  <w15:chartTrackingRefBased/>
  <w15:docId w15:val="{16135E03-79A8-4E2C-AB5C-8026DF4C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2C16A3"/>
    <w:pPr>
      <w:keepNext/>
      <w:ind w:right="2097"/>
      <w:jc w:val="left"/>
      <w:outlineLvl w:val="2"/>
    </w:p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semiHidden/>
    <w:unhideWhenUsed/>
    <w:qFormat/>
    <w:rsid w:val="002C16A3"/>
    <w:pPr>
      <w:keepNext/>
      <w:jc w:val="left"/>
      <w:outlineLvl w:val="4"/>
    </w:pPr>
  </w:style>
  <w:style w:type="paragraph" w:styleId="6">
    <w:name w:val="heading 6"/>
    <w:basedOn w:val="a0"/>
    <w:next w:val="a0"/>
    <w:link w:val="60"/>
    <w:semiHidden/>
    <w:unhideWhenUsed/>
    <w:qFormat/>
    <w:rsid w:val="002C16A3"/>
    <w:pPr>
      <w:keepNext/>
      <w:jc w:val="left"/>
      <w:outlineLvl w:val="5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2C16A3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0"/>
    <w:next w:val="a0"/>
    <w:link w:val="80"/>
    <w:semiHidden/>
    <w:unhideWhenUsed/>
    <w:qFormat/>
    <w:rsid w:val="002C16A3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2C16A3"/>
    <w:pPr>
      <w:keepNext/>
      <w:jc w:val="center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aliases w:val="Основной тек,Знак1 Знак"/>
    <w:basedOn w:val="a0"/>
    <w:link w:val="a7"/>
    <w:rPr>
      <w:sz w:val="24"/>
    </w:rPr>
  </w:style>
  <w:style w:type="paragraph" w:styleId="31">
    <w:name w:val="Body Text 3"/>
    <w:basedOn w:val="a0"/>
    <w:link w:val="32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3">
    <w:name w:val="Body Text Indent 2"/>
    <w:basedOn w:val="a0"/>
    <w:link w:val="24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2C16A3"/>
    <w:rPr>
      <w:sz w:val="28"/>
    </w:rPr>
  </w:style>
  <w:style w:type="character" w:customStyle="1" w:styleId="50">
    <w:name w:val="Заголовок 5 Знак"/>
    <w:link w:val="5"/>
    <w:semiHidden/>
    <w:rsid w:val="002C16A3"/>
    <w:rPr>
      <w:sz w:val="28"/>
    </w:rPr>
  </w:style>
  <w:style w:type="character" w:customStyle="1" w:styleId="60">
    <w:name w:val="Заголовок 6 Знак"/>
    <w:link w:val="6"/>
    <w:semiHidden/>
    <w:rsid w:val="002C16A3"/>
    <w:rPr>
      <w:sz w:val="24"/>
    </w:rPr>
  </w:style>
  <w:style w:type="character" w:customStyle="1" w:styleId="70">
    <w:name w:val="Заголовок 7 Знак"/>
    <w:link w:val="7"/>
    <w:semiHidden/>
    <w:rsid w:val="002C16A3"/>
    <w:rPr>
      <w:sz w:val="24"/>
    </w:rPr>
  </w:style>
  <w:style w:type="character" w:customStyle="1" w:styleId="80">
    <w:name w:val="Заголовок 8 Знак"/>
    <w:link w:val="8"/>
    <w:semiHidden/>
    <w:rsid w:val="002C16A3"/>
    <w:rPr>
      <w:sz w:val="24"/>
    </w:rPr>
  </w:style>
  <w:style w:type="character" w:customStyle="1" w:styleId="90">
    <w:name w:val="Заголовок 9 Знак"/>
    <w:link w:val="9"/>
    <w:semiHidden/>
    <w:rsid w:val="002C16A3"/>
    <w:rPr>
      <w:sz w:val="24"/>
    </w:rPr>
  </w:style>
  <w:style w:type="character" w:customStyle="1" w:styleId="10">
    <w:name w:val="Заголовок 1 Знак"/>
    <w:link w:val="1"/>
    <w:rsid w:val="002C16A3"/>
    <w:rPr>
      <w:b/>
      <w:sz w:val="24"/>
    </w:rPr>
  </w:style>
  <w:style w:type="character" w:customStyle="1" w:styleId="20">
    <w:name w:val="Заголовок 2 Знак"/>
    <w:link w:val="2"/>
    <w:rsid w:val="002C16A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2C16A3"/>
    <w:rPr>
      <w:b/>
      <w:sz w:val="22"/>
    </w:rPr>
  </w:style>
  <w:style w:type="character" w:styleId="ad">
    <w:name w:val="Hyperlink"/>
    <w:uiPriority w:val="99"/>
    <w:unhideWhenUsed/>
    <w:rsid w:val="002C16A3"/>
    <w:rPr>
      <w:strike w:val="0"/>
      <w:dstrike w:val="0"/>
      <w:color w:val="996633"/>
      <w:u w:val="none"/>
      <w:effect w:val="none"/>
    </w:rPr>
  </w:style>
  <w:style w:type="character" w:styleId="ae">
    <w:name w:val="FollowedHyperlink"/>
    <w:uiPriority w:val="99"/>
    <w:unhideWhenUsed/>
    <w:rsid w:val="002C16A3"/>
    <w:rPr>
      <w:color w:val="954F72"/>
      <w:u w:val="single"/>
    </w:rPr>
  </w:style>
  <w:style w:type="character" w:styleId="af">
    <w:name w:val="Emphasis"/>
    <w:qFormat/>
    <w:rsid w:val="002C16A3"/>
    <w:rPr>
      <w:i/>
      <w:iCs w:val="0"/>
    </w:rPr>
  </w:style>
  <w:style w:type="character" w:styleId="af0">
    <w:name w:val="Strong"/>
    <w:qFormat/>
    <w:rsid w:val="002C16A3"/>
    <w:rPr>
      <w:b/>
      <w:bCs w:val="0"/>
    </w:rPr>
  </w:style>
  <w:style w:type="paragraph" w:customStyle="1" w:styleId="msonormal0">
    <w:name w:val="msonormal"/>
    <w:basedOn w:val="a0"/>
    <w:rsid w:val="002C16A3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f1">
    <w:name w:val="Normal (Web)"/>
    <w:basedOn w:val="a0"/>
    <w:unhideWhenUsed/>
    <w:rsid w:val="002C16A3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customStyle="1" w:styleId="af2">
    <w:name w:val="Текст сноски Знак"/>
    <w:aliases w:val="Знак Знак Знак Знак Знак Знак,Знак Знак Знак Знак1,Знак Знак Знак Знак Знак1"/>
    <w:link w:val="af3"/>
    <w:locked/>
    <w:rsid w:val="002C16A3"/>
  </w:style>
  <w:style w:type="paragraph" w:styleId="af3">
    <w:name w:val="footnote text"/>
    <w:aliases w:val="Знак Знак Знак Знак Знак,Знак Знак Знак,Знак Знак Знак Знак"/>
    <w:basedOn w:val="a0"/>
    <w:link w:val="af2"/>
    <w:unhideWhenUsed/>
    <w:rsid w:val="002C16A3"/>
    <w:pPr>
      <w:spacing w:after="160" w:line="240" w:lineRule="exact"/>
      <w:jc w:val="left"/>
    </w:pPr>
    <w:rPr>
      <w:sz w:val="20"/>
    </w:rPr>
  </w:style>
  <w:style w:type="character" w:customStyle="1" w:styleId="11">
    <w:name w:val="Текст сноски Знак1"/>
    <w:aliases w:val="Знак Знак Знак Знак Знак Знак1,Знак Знак Знак Знак2,Знак Знак Знак Знак Знак2"/>
    <w:basedOn w:val="a1"/>
    <w:uiPriority w:val="99"/>
    <w:rsid w:val="002C16A3"/>
  </w:style>
  <w:style w:type="paragraph" w:styleId="af4">
    <w:name w:val="header"/>
    <w:basedOn w:val="a0"/>
    <w:link w:val="af5"/>
    <w:uiPriority w:val="99"/>
    <w:unhideWhenUsed/>
    <w:rsid w:val="002C16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2C16A3"/>
    <w:rPr>
      <w:sz w:val="24"/>
      <w:szCs w:val="24"/>
    </w:rPr>
  </w:style>
  <w:style w:type="paragraph" w:styleId="af6">
    <w:name w:val="footer"/>
    <w:basedOn w:val="a0"/>
    <w:link w:val="af7"/>
    <w:unhideWhenUsed/>
    <w:rsid w:val="002C16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7">
    <w:name w:val="Нижний колонтитул Знак"/>
    <w:link w:val="af6"/>
    <w:rsid w:val="002C16A3"/>
    <w:rPr>
      <w:sz w:val="24"/>
      <w:szCs w:val="24"/>
    </w:rPr>
  </w:style>
  <w:style w:type="paragraph" w:styleId="af8">
    <w:name w:val="Title"/>
    <w:basedOn w:val="a0"/>
    <w:next w:val="a0"/>
    <w:link w:val="af9"/>
    <w:qFormat/>
    <w:rsid w:val="002C16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rsid w:val="002C16A3"/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Основной текст Знак"/>
    <w:aliases w:val="Основной тек Знак1,Знак1 Знак Знак1"/>
    <w:link w:val="a6"/>
    <w:locked/>
    <w:rsid w:val="002C16A3"/>
    <w:rPr>
      <w:sz w:val="24"/>
    </w:rPr>
  </w:style>
  <w:style w:type="character" w:customStyle="1" w:styleId="12">
    <w:name w:val="Основной текст Знак1"/>
    <w:aliases w:val="Основной тек Знак,Знак1 Знак Знак"/>
    <w:semiHidden/>
    <w:rsid w:val="002C16A3"/>
    <w:rPr>
      <w:sz w:val="28"/>
    </w:rPr>
  </w:style>
  <w:style w:type="character" w:customStyle="1" w:styleId="a9">
    <w:name w:val="Основной текст с отступом Знак"/>
    <w:link w:val="a8"/>
    <w:rsid w:val="002C16A3"/>
    <w:rPr>
      <w:sz w:val="24"/>
    </w:rPr>
  </w:style>
  <w:style w:type="character" w:customStyle="1" w:styleId="22">
    <w:name w:val="Основной текст 2 Знак"/>
    <w:link w:val="21"/>
    <w:rsid w:val="002C16A3"/>
    <w:rPr>
      <w:sz w:val="24"/>
    </w:rPr>
  </w:style>
  <w:style w:type="character" w:customStyle="1" w:styleId="32">
    <w:name w:val="Основной текст 3 Знак"/>
    <w:link w:val="31"/>
    <w:rsid w:val="002C16A3"/>
    <w:rPr>
      <w:sz w:val="24"/>
    </w:rPr>
  </w:style>
  <w:style w:type="character" w:customStyle="1" w:styleId="24">
    <w:name w:val="Основной текст с отступом 2 Знак"/>
    <w:link w:val="23"/>
    <w:rsid w:val="002C16A3"/>
    <w:rPr>
      <w:sz w:val="24"/>
    </w:rPr>
  </w:style>
  <w:style w:type="paragraph" w:styleId="33">
    <w:name w:val="Body Text Indent 3"/>
    <w:basedOn w:val="a0"/>
    <w:link w:val="34"/>
    <w:unhideWhenUsed/>
    <w:rsid w:val="002C16A3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link w:val="33"/>
    <w:rsid w:val="002C16A3"/>
    <w:rPr>
      <w:sz w:val="24"/>
    </w:rPr>
  </w:style>
  <w:style w:type="character" w:customStyle="1" w:styleId="ac">
    <w:name w:val="Текст выноски Знак"/>
    <w:link w:val="ab"/>
    <w:semiHidden/>
    <w:rsid w:val="002C16A3"/>
    <w:rPr>
      <w:rFonts w:ascii="Tahoma" w:hAnsi="Tahoma" w:cs="Tahoma"/>
      <w:sz w:val="16"/>
      <w:szCs w:val="16"/>
    </w:rPr>
  </w:style>
  <w:style w:type="paragraph" w:styleId="afa">
    <w:name w:val="List Paragraph"/>
    <w:basedOn w:val="a0"/>
    <w:uiPriority w:val="34"/>
    <w:qFormat/>
    <w:rsid w:val="002C16A3"/>
    <w:pPr>
      <w:ind w:left="720"/>
      <w:contextualSpacing/>
    </w:pPr>
  </w:style>
  <w:style w:type="paragraph" w:customStyle="1" w:styleId="ConsNormal">
    <w:name w:val="ConsNormal"/>
    <w:rsid w:val="002C16A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2C16A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C16A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2C16A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Знак"/>
    <w:basedOn w:val="a0"/>
    <w:rsid w:val="002C16A3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">
    <w:name w:val="Список маркированный"/>
    <w:basedOn w:val="a0"/>
    <w:rsid w:val="002C16A3"/>
    <w:pPr>
      <w:numPr>
        <w:ilvl w:val="1"/>
        <w:numId w:val="1"/>
      </w:numPr>
    </w:pPr>
  </w:style>
  <w:style w:type="paragraph" w:customStyle="1" w:styleId="ConsTitle">
    <w:name w:val="ConsTitle"/>
    <w:rsid w:val="002C16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2C16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2C16A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2C1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аголовок1"/>
    <w:basedOn w:val="a0"/>
    <w:rsid w:val="002C16A3"/>
    <w:pPr>
      <w:jc w:val="center"/>
    </w:pPr>
    <w:rPr>
      <w:szCs w:val="24"/>
    </w:rPr>
  </w:style>
  <w:style w:type="paragraph" w:customStyle="1" w:styleId="afc">
    <w:name w:val="Текст в заданном формате"/>
    <w:basedOn w:val="a0"/>
    <w:rsid w:val="002C16A3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msonormalcxsplast">
    <w:name w:val="msonormalcxsplast"/>
    <w:basedOn w:val="a0"/>
    <w:rsid w:val="002C16A3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2C16A3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Preformat">
    <w:name w:val="Preformat"/>
    <w:uiPriority w:val="99"/>
    <w:rsid w:val="002C16A3"/>
    <w:rPr>
      <w:rFonts w:ascii="Courier New" w:hAnsi="Courier New" w:cs="Courier New"/>
    </w:rPr>
  </w:style>
  <w:style w:type="paragraph" w:customStyle="1" w:styleId="14">
    <w:name w:val="Абзац списка1"/>
    <w:basedOn w:val="a0"/>
    <w:rsid w:val="002C16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5">
    <w:name w:val="1"/>
    <w:basedOn w:val="a0"/>
    <w:next w:val="af1"/>
    <w:rsid w:val="002C16A3"/>
    <w:pPr>
      <w:keepNext/>
      <w:jc w:val="left"/>
    </w:pPr>
    <w:rPr>
      <w:sz w:val="24"/>
      <w:szCs w:val="24"/>
    </w:rPr>
  </w:style>
  <w:style w:type="paragraph" w:customStyle="1" w:styleId="afd">
    <w:name w:val="Прижатый влево"/>
    <w:basedOn w:val="a0"/>
    <w:next w:val="a0"/>
    <w:rsid w:val="002C16A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fn1r">
    <w:name w:val="fn1r"/>
    <w:basedOn w:val="a0"/>
    <w:rsid w:val="002C16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n2r">
    <w:name w:val="fn2r"/>
    <w:basedOn w:val="a0"/>
    <w:rsid w:val="002C16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2C16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footnote reference"/>
    <w:unhideWhenUsed/>
    <w:rsid w:val="002C16A3"/>
    <w:rPr>
      <w:vertAlign w:val="superscript"/>
    </w:rPr>
  </w:style>
  <w:style w:type="character" w:styleId="aff">
    <w:name w:val="page number"/>
    <w:unhideWhenUsed/>
    <w:rsid w:val="002C16A3"/>
    <w:rPr>
      <w:rFonts w:ascii="Times New Roman" w:hAnsi="Times New Roman" w:cs="Times New Roman" w:hint="default"/>
    </w:rPr>
  </w:style>
  <w:style w:type="character" w:customStyle="1" w:styleId="aff0">
    <w:name w:val="Гипертекстовая ссылка"/>
    <w:rsid w:val="002C16A3"/>
    <w:rPr>
      <w:b/>
      <w:bCs w:val="0"/>
      <w:color w:val="106BBE"/>
    </w:rPr>
  </w:style>
  <w:style w:type="character" w:customStyle="1" w:styleId="aff1">
    <w:name w:val="Цветовое выделение"/>
    <w:rsid w:val="002C16A3"/>
    <w:rPr>
      <w:b/>
      <w:bCs w:val="0"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2021-04-06T09:02:00Z</cp:lastPrinted>
  <dcterms:created xsi:type="dcterms:W3CDTF">2021-04-01T06:54:00Z</dcterms:created>
  <dcterms:modified xsi:type="dcterms:W3CDTF">2021-04-06T09:03:00Z</dcterms:modified>
</cp:coreProperties>
</file>