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6B1D" w14:textId="77777777" w:rsidR="0004002F" w:rsidRDefault="0004002F">
      <w:pPr>
        <w:jc w:val="center"/>
        <w:rPr>
          <w:sz w:val="16"/>
        </w:rPr>
      </w:pPr>
    </w:p>
    <w:p w14:paraId="61CA18A4" w14:textId="77777777" w:rsidR="0004002F" w:rsidRDefault="0004002F">
      <w:pPr>
        <w:jc w:val="center"/>
        <w:rPr>
          <w:sz w:val="10"/>
        </w:rPr>
      </w:pPr>
    </w:p>
    <w:p w14:paraId="21203501" w14:textId="77777777" w:rsidR="0004002F" w:rsidRDefault="0004002F">
      <w:pPr>
        <w:jc w:val="center"/>
        <w:rPr>
          <w:sz w:val="10"/>
        </w:rPr>
      </w:pPr>
    </w:p>
    <w:p w14:paraId="6B9E30A4" w14:textId="77777777" w:rsidR="0004002F" w:rsidRDefault="0004002F">
      <w:pPr>
        <w:jc w:val="center"/>
        <w:rPr>
          <w:sz w:val="10"/>
        </w:rPr>
      </w:pPr>
    </w:p>
    <w:p w14:paraId="2EBCF625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23BB8F1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6832C4AC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7EAFF37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F1D1006" w14:textId="77777777" w:rsidR="0004002F" w:rsidRDefault="0004002F">
      <w:pPr>
        <w:jc w:val="center"/>
        <w:rPr>
          <w:b/>
          <w:sz w:val="32"/>
        </w:rPr>
      </w:pPr>
    </w:p>
    <w:p w14:paraId="58FC9BB5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DEE4D50" w14:textId="77777777" w:rsidR="0004002F" w:rsidRDefault="0004002F">
      <w:pPr>
        <w:jc w:val="center"/>
        <w:rPr>
          <w:sz w:val="10"/>
        </w:rPr>
      </w:pPr>
    </w:p>
    <w:p w14:paraId="6A18D8BE" w14:textId="77777777" w:rsidR="0004002F" w:rsidRDefault="0004002F">
      <w:pPr>
        <w:jc w:val="center"/>
        <w:rPr>
          <w:sz w:val="10"/>
        </w:rPr>
      </w:pPr>
    </w:p>
    <w:p w14:paraId="563FD367" w14:textId="77777777" w:rsidR="0004002F" w:rsidRDefault="0004002F">
      <w:pPr>
        <w:tabs>
          <w:tab w:val="left" w:pos="4962"/>
        </w:tabs>
        <w:rPr>
          <w:sz w:val="16"/>
        </w:rPr>
      </w:pPr>
    </w:p>
    <w:p w14:paraId="699E0336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DEE24ED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40B9108" w14:textId="77777777" w:rsidR="0004002F" w:rsidRDefault="006E1675">
      <w:pPr>
        <w:tabs>
          <w:tab w:val="left" w:pos="567"/>
          <w:tab w:val="left" w:pos="3686"/>
        </w:tabs>
      </w:pPr>
      <w:r>
        <w:tab/>
        <w:t xml:space="preserve">2 апреля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  <w:r>
        <w:tab/>
        <w:t>01-617-а</w:t>
      </w:r>
    </w:p>
    <w:p w14:paraId="2AC7C057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C2A9AAD" w14:textId="77777777" w:rsidR="00D20FB4" w:rsidRPr="00427808" w:rsidRDefault="00D20FB4" w:rsidP="00D20FB4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D20FB4" w:rsidRPr="00427808" w14:paraId="63D9A62C" w14:textId="77777777" w:rsidTr="006A7BE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97CCD38" w14:textId="77777777" w:rsidR="00D20FB4" w:rsidRPr="006A7BEF" w:rsidRDefault="00D20FB4" w:rsidP="00D20FB4">
            <w:pPr>
              <w:rPr>
                <w:color w:val="000000"/>
                <w:sz w:val="24"/>
                <w:szCs w:val="24"/>
              </w:rPr>
            </w:pPr>
            <w:r w:rsidRPr="006A7BEF">
              <w:rPr>
                <w:color w:val="000000"/>
                <w:sz w:val="24"/>
                <w:szCs w:val="24"/>
              </w:rPr>
              <w:t>Об утверждении Порядка предоставл</w:t>
            </w:r>
            <w:r w:rsidRPr="006A7BEF">
              <w:rPr>
                <w:color w:val="000000"/>
                <w:sz w:val="24"/>
                <w:szCs w:val="24"/>
              </w:rPr>
              <w:t>е</w:t>
            </w:r>
            <w:r w:rsidRPr="006A7BEF">
              <w:rPr>
                <w:color w:val="000000"/>
                <w:sz w:val="24"/>
                <w:szCs w:val="24"/>
              </w:rPr>
              <w:t>ния грантов в форме субсидии частным образ</w:t>
            </w:r>
            <w:r w:rsidRPr="006A7BEF">
              <w:rPr>
                <w:color w:val="000000"/>
                <w:sz w:val="24"/>
                <w:szCs w:val="24"/>
              </w:rPr>
              <w:t>о</w:t>
            </w:r>
            <w:r w:rsidRPr="006A7BEF">
              <w:rPr>
                <w:color w:val="000000"/>
                <w:sz w:val="24"/>
                <w:szCs w:val="24"/>
              </w:rPr>
              <w:t>вательным организациям, организациям, осуществляющим обучение, индивидуал</w:t>
            </w:r>
            <w:r w:rsidRPr="006A7BEF">
              <w:rPr>
                <w:color w:val="000000"/>
                <w:sz w:val="24"/>
                <w:szCs w:val="24"/>
              </w:rPr>
              <w:t>ь</w:t>
            </w:r>
            <w:r w:rsidRPr="006A7BEF">
              <w:rPr>
                <w:color w:val="000000"/>
                <w:sz w:val="24"/>
                <w:szCs w:val="24"/>
              </w:rPr>
              <w:t>ным пре</w:t>
            </w:r>
            <w:r w:rsidRPr="006A7BEF">
              <w:rPr>
                <w:color w:val="000000"/>
                <w:sz w:val="24"/>
                <w:szCs w:val="24"/>
              </w:rPr>
              <w:t>д</w:t>
            </w:r>
            <w:r w:rsidRPr="006A7BEF">
              <w:rPr>
                <w:color w:val="000000"/>
                <w:sz w:val="24"/>
                <w:szCs w:val="24"/>
              </w:rPr>
              <w:t>принимателям, государственным образовательным организациям, муниц</w:t>
            </w:r>
            <w:r w:rsidRPr="006A7BEF">
              <w:rPr>
                <w:color w:val="000000"/>
                <w:sz w:val="24"/>
                <w:szCs w:val="24"/>
              </w:rPr>
              <w:t>и</w:t>
            </w:r>
            <w:r w:rsidRPr="006A7BEF">
              <w:rPr>
                <w:color w:val="000000"/>
                <w:sz w:val="24"/>
                <w:szCs w:val="24"/>
              </w:rPr>
              <w:t>пальным обр</w:t>
            </w:r>
            <w:r w:rsidRPr="006A7BEF">
              <w:rPr>
                <w:color w:val="000000"/>
                <w:sz w:val="24"/>
                <w:szCs w:val="24"/>
              </w:rPr>
              <w:t>а</w:t>
            </w:r>
            <w:r w:rsidRPr="006A7BEF">
              <w:rPr>
                <w:color w:val="000000"/>
                <w:sz w:val="24"/>
                <w:szCs w:val="24"/>
              </w:rPr>
              <w:t>зовательным организациям, в отношении которых администрацией Ти</w:t>
            </w:r>
            <w:r w:rsidRPr="006A7BEF">
              <w:rPr>
                <w:color w:val="000000"/>
                <w:sz w:val="24"/>
                <w:szCs w:val="24"/>
              </w:rPr>
              <w:t>х</w:t>
            </w:r>
            <w:r w:rsidRPr="006A7BEF">
              <w:rPr>
                <w:color w:val="000000"/>
                <w:sz w:val="24"/>
                <w:szCs w:val="24"/>
              </w:rPr>
              <w:t>винского района не осуществляются фун</w:t>
            </w:r>
            <w:r w:rsidRPr="006A7BEF">
              <w:rPr>
                <w:color w:val="000000"/>
                <w:sz w:val="24"/>
                <w:szCs w:val="24"/>
              </w:rPr>
              <w:t>к</w:t>
            </w:r>
            <w:r w:rsidRPr="006A7BEF">
              <w:rPr>
                <w:color w:val="000000"/>
                <w:sz w:val="24"/>
                <w:szCs w:val="24"/>
              </w:rPr>
              <w:t>ции и полномочия учредителя, включенн</w:t>
            </w:r>
            <w:r w:rsidRPr="006A7BEF">
              <w:rPr>
                <w:color w:val="000000"/>
                <w:sz w:val="24"/>
                <w:szCs w:val="24"/>
              </w:rPr>
              <w:t>ы</w:t>
            </w:r>
            <w:r w:rsidRPr="006A7BEF">
              <w:rPr>
                <w:color w:val="000000"/>
                <w:sz w:val="24"/>
                <w:szCs w:val="24"/>
              </w:rPr>
              <w:t>ми в реестр исполнителей образовательных услуг в рамках системы персонифицир</w:t>
            </w:r>
            <w:r w:rsidRPr="006A7BEF">
              <w:rPr>
                <w:color w:val="000000"/>
                <w:sz w:val="24"/>
                <w:szCs w:val="24"/>
              </w:rPr>
              <w:t>о</w:t>
            </w:r>
            <w:r w:rsidRPr="006A7BEF">
              <w:rPr>
                <w:color w:val="000000"/>
                <w:sz w:val="24"/>
                <w:szCs w:val="24"/>
              </w:rPr>
              <w:t>ванного финансирования, в связи с оказан</w:t>
            </w:r>
            <w:r w:rsidRPr="006A7BEF">
              <w:rPr>
                <w:color w:val="000000"/>
                <w:sz w:val="24"/>
                <w:szCs w:val="24"/>
              </w:rPr>
              <w:t>и</w:t>
            </w:r>
            <w:r w:rsidRPr="006A7BEF">
              <w:rPr>
                <w:color w:val="000000"/>
                <w:sz w:val="24"/>
                <w:szCs w:val="24"/>
              </w:rPr>
              <w:t>ем услуг по реализации дополн</w:t>
            </w:r>
            <w:r w:rsidRPr="006A7BEF">
              <w:rPr>
                <w:color w:val="000000"/>
                <w:sz w:val="24"/>
                <w:szCs w:val="24"/>
              </w:rPr>
              <w:t>и</w:t>
            </w:r>
            <w:r w:rsidRPr="006A7BEF">
              <w:rPr>
                <w:color w:val="000000"/>
                <w:sz w:val="24"/>
                <w:szCs w:val="24"/>
              </w:rPr>
              <w:t>тельных общеобразовательных программ в рамках системы персонифицированного финанс</w:t>
            </w:r>
            <w:r w:rsidRPr="006A7BEF">
              <w:rPr>
                <w:color w:val="000000"/>
                <w:sz w:val="24"/>
                <w:szCs w:val="24"/>
              </w:rPr>
              <w:t>и</w:t>
            </w:r>
            <w:r w:rsidRPr="006A7BEF">
              <w:rPr>
                <w:color w:val="000000"/>
                <w:sz w:val="24"/>
                <w:szCs w:val="24"/>
              </w:rPr>
              <w:t>рования</w:t>
            </w:r>
          </w:p>
        </w:tc>
      </w:tr>
      <w:tr w:rsidR="00D20FB4" w:rsidRPr="00427808" w14:paraId="46A42E98" w14:textId="77777777" w:rsidTr="006A7BE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C8D51B" w14:textId="77777777" w:rsidR="00D20FB4" w:rsidRPr="006A7BEF" w:rsidRDefault="00D20FB4" w:rsidP="00D20FB4">
            <w:pPr>
              <w:rPr>
                <w:color w:val="000000"/>
                <w:sz w:val="24"/>
                <w:szCs w:val="24"/>
              </w:rPr>
            </w:pPr>
            <w:r w:rsidRPr="006A7BEF">
              <w:rPr>
                <w:color w:val="000000"/>
                <w:sz w:val="24"/>
                <w:szCs w:val="24"/>
              </w:rPr>
              <w:t xml:space="preserve">21, 1700 </w:t>
            </w:r>
            <w:r w:rsidR="006A7BEF">
              <w:rPr>
                <w:color w:val="000000"/>
                <w:sz w:val="24"/>
                <w:szCs w:val="24"/>
              </w:rPr>
              <w:t>ДО НПА</w:t>
            </w:r>
          </w:p>
        </w:tc>
      </w:tr>
    </w:tbl>
    <w:p w14:paraId="239C697E" w14:textId="77777777" w:rsidR="006A7BEF" w:rsidRPr="006A7BEF" w:rsidRDefault="006A7BEF" w:rsidP="006A7BEF">
      <w:pPr>
        <w:shd w:val="clear" w:color="auto" w:fill="FFFFFF"/>
        <w:textAlignment w:val="baseline"/>
        <w:outlineLvl w:val="1"/>
        <w:rPr>
          <w:color w:val="000000"/>
          <w:sz w:val="16"/>
          <w:szCs w:val="16"/>
        </w:rPr>
      </w:pPr>
    </w:p>
    <w:p w14:paraId="4287CC4F" w14:textId="77777777" w:rsidR="00D20FB4" w:rsidRPr="00427808" w:rsidRDefault="00D20FB4" w:rsidP="006A7BEF">
      <w:pPr>
        <w:shd w:val="clear" w:color="auto" w:fill="FFFFFF"/>
        <w:ind w:firstLine="709"/>
        <w:textAlignment w:val="baseline"/>
        <w:outlineLvl w:val="1"/>
        <w:rPr>
          <w:spacing w:val="2"/>
          <w:szCs w:val="28"/>
        </w:rPr>
      </w:pPr>
      <w:r w:rsidRPr="00427808">
        <w:rPr>
          <w:color w:val="000000"/>
          <w:szCs w:val="28"/>
        </w:rPr>
        <w:t>В целях реализации мероприятий федерального проекта «Успех ка</w:t>
      </w:r>
      <w:r w:rsidRPr="00427808">
        <w:rPr>
          <w:color w:val="000000"/>
          <w:szCs w:val="28"/>
        </w:rPr>
        <w:t>ж</w:t>
      </w:r>
      <w:r w:rsidRPr="00427808">
        <w:rPr>
          <w:color w:val="000000"/>
          <w:szCs w:val="28"/>
        </w:rPr>
        <w:t>дого ребенка» национального проекта «Образование», утвержденного пр</w:t>
      </w:r>
      <w:r w:rsidRPr="00427808">
        <w:rPr>
          <w:color w:val="000000"/>
          <w:szCs w:val="28"/>
        </w:rPr>
        <w:t>о</w:t>
      </w:r>
      <w:r w:rsidRPr="00427808">
        <w:rPr>
          <w:color w:val="000000"/>
          <w:szCs w:val="28"/>
        </w:rPr>
        <w:t>ток</w:t>
      </w:r>
      <w:r w:rsidRPr="00427808">
        <w:rPr>
          <w:color w:val="000000"/>
          <w:szCs w:val="28"/>
        </w:rPr>
        <w:t>о</w:t>
      </w:r>
      <w:r w:rsidRPr="00427808">
        <w:rPr>
          <w:color w:val="000000"/>
          <w:szCs w:val="28"/>
        </w:rPr>
        <w:t>лом президиума Совета при Президенте Российской Федерации по страт</w:t>
      </w:r>
      <w:r w:rsidRPr="00427808">
        <w:rPr>
          <w:color w:val="000000"/>
          <w:szCs w:val="28"/>
        </w:rPr>
        <w:t>е</w:t>
      </w:r>
      <w:r w:rsidRPr="00427808">
        <w:rPr>
          <w:color w:val="000000"/>
          <w:szCs w:val="28"/>
        </w:rPr>
        <w:t>гическому развитию и национальным проектам от 3 сентября 2018 года №10</w:t>
      </w:r>
      <w:r w:rsidR="006A7BEF">
        <w:rPr>
          <w:color w:val="000000"/>
          <w:szCs w:val="28"/>
        </w:rPr>
        <w:t>;</w:t>
      </w:r>
      <w:r w:rsidRPr="00427808">
        <w:rPr>
          <w:color w:val="000000"/>
          <w:szCs w:val="28"/>
        </w:rPr>
        <w:t xml:space="preserve"> на основании распоряжения Правительства Ленинградской о</w:t>
      </w:r>
      <w:r w:rsidRPr="00427808">
        <w:rPr>
          <w:color w:val="000000"/>
          <w:szCs w:val="28"/>
        </w:rPr>
        <w:t>б</w:t>
      </w:r>
      <w:r w:rsidRPr="00427808">
        <w:rPr>
          <w:color w:val="000000"/>
          <w:szCs w:val="28"/>
        </w:rPr>
        <w:t>ласти от 29 июля 2019 года №488-р «</w:t>
      </w:r>
      <w:r w:rsidRPr="00427808">
        <w:t>О персонифицированном финансир</w:t>
      </w:r>
      <w:r w:rsidRPr="00427808">
        <w:t>о</w:t>
      </w:r>
      <w:r w:rsidRPr="00427808">
        <w:t>вании дополнительного образования детей в Ленинградской области</w:t>
      </w:r>
      <w:r w:rsidRPr="00427808">
        <w:rPr>
          <w:color w:val="000000"/>
          <w:szCs w:val="28"/>
        </w:rPr>
        <w:t>» и утвержденных им Правил персонифицированного финансирования допо</w:t>
      </w:r>
      <w:r w:rsidRPr="00427808">
        <w:rPr>
          <w:color w:val="000000"/>
          <w:szCs w:val="28"/>
        </w:rPr>
        <w:t>л</w:t>
      </w:r>
      <w:r w:rsidRPr="00427808">
        <w:rPr>
          <w:color w:val="000000"/>
          <w:szCs w:val="28"/>
        </w:rPr>
        <w:t>нительного образования детей в Ленинградской области</w:t>
      </w:r>
      <w:r w:rsidR="006A7BEF">
        <w:rPr>
          <w:color w:val="000000"/>
          <w:szCs w:val="28"/>
        </w:rPr>
        <w:t>;</w:t>
      </w:r>
      <w:r w:rsidRPr="004278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соответствии с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становлением Правительства Российской Федерации от 18 сентября 2020 года №1492 «Об общих требованиях к нормативным правовым а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там, муниципальным правовым актам, регулирующим предоставление субс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дий, в том числе грантов в форме субсидий, юридическим лицам, индив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дуальным предпринимателям, а также физическим лицам - производит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лям товаров, работ, услуг, и о признании утратившими силу некоторых а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тов Правительства Российской Федерации и отдельных положений нек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торых актов Правительства Российской Федерации»</w:t>
      </w:r>
      <w:r w:rsidR="006A7BEF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Pr="00427808">
        <w:rPr>
          <w:color w:val="000000"/>
          <w:szCs w:val="28"/>
        </w:rPr>
        <w:t xml:space="preserve">руководствуясь </w:t>
      </w:r>
      <w:r w:rsidR="006A7BEF">
        <w:rPr>
          <w:color w:val="000000"/>
          <w:szCs w:val="28"/>
        </w:rPr>
        <w:t>у</w:t>
      </w:r>
      <w:r w:rsidRPr="00427808">
        <w:rPr>
          <w:color w:val="000000"/>
          <w:szCs w:val="28"/>
        </w:rPr>
        <w:t>ст</w:t>
      </w:r>
      <w:r w:rsidRPr="00427808">
        <w:rPr>
          <w:color w:val="000000"/>
          <w:szCs w:val="28"/>
        </w:rPr>
        <w:t>а</w:t>
      </w:r>
      <w:r w:rsidRPr="00427808">
        <w:rPr>
          <w:color w:val="000000"/>
          <w:szCs w:val="28"/>
        </w:rPr>
        <w:t xml:space="preserve">вом муниципального образования </w:t>
      </w:r>
      <w:r w:rsidRPr="00427808">
        <w:rPr>
          <w:spacing w:val="2"/>
          <w:szCs w:val="28"/>
        </w:rPr>
        <w:t>Тихвинский муниципальный район Л</w:t>
      </w:r>
      <w:r w:rsidRPr="00427808">
        <w:rPr>
          <w:spacing w:val="2"/>
          <w:szCs w:val="28"/>
        </w:rPr>
        <w:t>е</w:t>
      </w:r>
      <w:r w:rsidRPr="00427808">
        <w:rPr>
          <w:spacing w:val="2"/>
          <w:szCs w:val="28"/>
        </w:rPr>
        <w:t>нинградской области</w:t>
      </w:r>
      <w:r w:rsidRPr="00427808">
        <w:rPr>
          <w:color w:val="000000"/>
          <w:szCs w:val="28"/>
        </w:rPr>
        <w:t>, администрация Тихвинского района ПОСТАНО</w:t>
      </w:r>
      <w:r w:rsidRPr="00427808">
        <w:rPr>
          <w:color w:val="000000"/>
          <w:szCs w:val="28"/>
        </w:rPr>
        <w:t>В</w:t>
      </w:r>
      <w:r w:rsidRPr="00427808">
        <w:rPr>
          <w:color w:val="000000"/>
          <w:szCs w:val="28"/>
        </w:rPr>
        <w:t>ЛЯЕТ:</w:t>
      </w:r>
    </w:p>
    <w:p w14:paraId="6EB5BBC0" w14:textId="77777777" w:rsidR="006A7BEF" w:rsidRDefault="006A7BEF" w:rsidP="006A7BEF">
      <w:pPr>
        <w:ind w:firstLine="709"/>
        <w:rPr>
          <w:color w:val="000000"/>
          <w:szCs w:val="28"/>
        </w:rPr>
        <w:sectPr w:rsidR="006A7BEF" w:rsidSect="00010E27">
          <w:headerReference w:type="even" r:id="rId7"/>
          <w:headerReference w:type="default" r:id="rId8"/>
          <w:pgSz w:w="11907" w:h="16840"/>
          <w:pgMar w:top="284" w:right="1134" w:bottom="567" w:left="1701" w:header="720" w:footer="720" w:gutter="0"/>
          <w:cols w:space="720"/>
          <w:titlePg/>
        </w:sectPr>
      </w:pPr>
    </w:p>
    <w:p w14:paraId="4CF0B8C6" w14:textId="77777777" w:rsidR="00D20FB4" w:rsidRPr="00427808" w:rsidRDefault="00D20FB4" w:rsidP="006A7BEF">
      <w:pPr>
        <w:ind w:firstLine="709"/>
        <w:rPr>
          <w:color w:val="000000"/>
          <w:szCs w:val="28"/>
        </w:rPr>
      </w:pPr>
      <w:r w:rsidRPr="00427808">
        <w:rPr>
          <w:color w:val="000000"/>
          <w:szCs w:val="28"/>
        </w:rPr>
        <w:lastRenderedPageBreak/>
        <w:t>1. Утвердить Порядок предоставления грантов в форме субсидии ч</w:t>
      </w:r>
      <w:r w:rsidRPr="00427808">
        <w:rPr>
          <w:color w:val="000000"/>
          <w:szCs w:val="28"/>
        </w:rPr>
        <w:t>а</w:t>
      </w:r>
      <w:r w:rsidRPr="00427808">
        <w:rPr>
          <w:color w:val="000000"/>
          <w:szCs w:val="28"/>
        </w:rPr>
        <w:t>стным образовательным организациям, организациям, осуществляющим обучение, индивидуальным предпринимателям, государственным образ</w:t>
      </w:r>
      <w:r w:rsidRPr="00427808">
        <w:rPr>
          <w:color w:val="000000"/>
          <w:szCs w:val="28"/>
        </w:rPr>
        <w:t>о</w:t>
      </w:r>
      <w:r w:rsidRPr="00427808">
        <w:rPr>
          <w:color w:val="000000"/>
          <w:szCs w:val="28"/>
        </w:rPr>
        <w:t>вательным организациям, муниципальным образовательным организац</w:t>
      </w:r>
      <w:r w:rsidRPr="00427808">
        <w:rPr>
          <w:color w:val="000000"/>
          <w:szCs w:val="28"/>
        </w:rPr>
        <w:t>и</w:t>
      </w:r>
      <w:r w:rsidRPr="00427808">
        <w:rPr>
          <w:color w:val="000000"/>
          <w:szCs w:val="28"/>
        </w:rPr>
        <w:t xml:space="preserve">ям, в отношении которых </w:t>
      </w:r>
      <w:r>
        <w:rPr>
          <w:color w:val="000000"/>
          <w:szCs w:val="28"/>
        </w:rPr>
        <w:t>администрацией Тихвинского района</w:t>
      </w:r>
      <w:r w:rsidRPr="00427808">
        <w:rPr>
          <w:color w:val="000000"/>
          <w:szCs w:val="28"/>
        </w:rPr>
        <w:t xml:space="preserve"> не осущ</w:t>
      </w:r>
      <w:r w:rsidRPr="00427808">
        <w:rPr>
          <w:color w:val="000000"/>
          <w:szCs w:val="28"/>
        </w:rPr>
        <w:t>е</w:t>
      </w:r>
      <w:r w:rsidRPr="00427808">
        <w:rPr>
          <w:color w:val="000000"/>
          <w:szCs w:val="28"/>
        </w:rPr>
        <w:t>ствляются функции и полномочия учредителя, включенными в реестр и</w:t>
      </w:r>
      <w:r w:rsidRPr="00427808">
        <w:rPr>
          <w:color w:val="000000"/>
          <w:szCs w:val="28"/>
        </w:rPr>
        <w:t>с</w:t>
      </w:r>
      <w:r w:rsidRPr="00427808">
        <w:rPr>
          <w:color w:val="000000"/>
          <w:szCs w:val="28"/>
        </w:rPr>
        <w:t>полнителей образовательных услуг в рамках системы персонифицирова</w:t>
      </w:r>
      <w:r w:rsidRPr="00427808">
        <w:rPr>
          <w:color w:val="000000"/>
          <w:szCs w:val="28"/>
        </w:rPr>
        <w:t>н</w:t>
      </w:r>
      <w:r w:rsidRPr="00427808">
        <w:rPr>
          <w:color w:val="000000"/>
          <w:szCs w:val="28"/>
        </w:rPr>
        <w:t>ного финансирования, в связи с оказанием услуг по реализации дополн</w:t>
      </w:r>
      <w:r w:rsidRPr="00427808">
        <w:rPr>
          <w:color w:val="000000"/>
          <w:szCs w:val="28"/>
        </w:rPr>
        <w:t>и</w:t>
      </w:r>
      <w:r w:rsidRPr="00427808">
        <w:rPr>
          <w:color w:val="000000"/>
          <w:szCs w:val="28"/>
        </w:rPr>
        <w:t>тельных общеобразовательных программ в рамках системы персонифиц</w:t>
      </w:r>
      <w:r w:rsidRPr="00427808">
        <w:rPr>
          <w:color w:val="000000"/>
          <w:szCs w:val="28"/>
        </w:rPr>
        <w:t>и</w:t>
      </w:r>
      <w:r w:rsidRPr="00427808">
        <w:rPr>
          <w:color w:val="000000"/>
          <w:szCs w:val="28"/>
        </w:rPr>
        <w:t>рованного финансирования (приложение).</w:t>
      </w:r>
    </w:p>
    <w:p w14:paraId="49ED5FDE" w14:textId="77777777" w:rsidR="00D20FB4" w:rsidRPr="00A80B4A" w:rsidRDefault="00D20FB4" w:rsidP="006A7BEF">
      <w:pPr>
        <w:ind w:firstLine="709"/>
        <w:rPr>
          <w:szCs w:val="28"/>
        </w:rPr>
      </w:pPr>
      <w:r>
        <w:t xml:space="preserve">2. </w:t>
      </w:r>
      <w:r w:rsidR="00C533C6">
        <w:t>Считать</w:t>
      </w:r>
      <w:r>
        <w:t xml:space="preserve"> утративши</w:t>
      </w:r>
      <w:r w:rsidRPr="00A80B4A">
        <w:t>м силу постановление администрации Тихви</w:t>
      </w:r>
      <w:r w:rsidRPr="00A80B4A">
        <w:t>н</w:t>
      </w:r>
      <w:r w:rsidRPr="00A80B4A">
        <w:t xml:space="preserve">ского района </w:t>
      </w:r>
      <w:r w:rsidRPr="00C533C6">
        <w:rPr>
          <w:b/>
        </w:rPr>
        <w:t>от 16 июля 2020 года №01-1339-а</w:t>
      </w:r>
      <w:r w:rsidRPr="00A80B4A">
        <w:rPr>
          <w:szCs w:val="28"/>
        </w:rPr>
        <w:t xml:space="preserve"> «</w:t>
      </w:r>
      <w:r w:rsidR="00C533C6">
        <w:rPr>
          <w:color w:val="000000"/>
        </w:rPr>
        <w:t>Об утверждении Поря</w:t>
      </w:r>
      <w:r w:rsidR="00C533C6">
        <w:rPr>
          <w:color w:val="000000"/>
        </w:rPr>
        <w:t>д</w:t>
      </w:r>
      <w:r w:rsidR="00C533C6">
        <w:rPr>
          <w:color w:val="000000"/>
        </w:rPr>
        <w:t>ка предоставления грантов в форме субсидии частным образовательным о</w:t>
      </w:r>
      <w:r w:rsidR="00C533C6">
        <w:rPr>
          <w:color w:val="000000"/>
        </w:rPr>
        <w:t>р</w:t>
      </w:r>
      <w:r w:rsidR="00C533C6">
        <w:rPr>
          <w:color w:val="000000"/>
        </w:rPr>
        <w:t>ганизациям, организациям, осуществляющим обучение, индивидуал</w:t>
      </w:r>
      <w:r w:rsidR="00C533C6">
        <w:rPr>
          <w:color w:val="000000"/>
        </w:rPr>
        <w:t>ь</w:t>
      </w:r>
      <w:r w:rsidR="00C533C6">
        <w:rPr>
          <w:color w:val="000000"/>
        </w:rPr>
        <w:t>ным предпринимателям, государственным образовательным организациям, м</w:t>
      </w:r>
      <w:r w:rsidR="00C533C6">
        <w:rPr>
          <w:color w:val="000000"/>
        </w:rPr>
        <w:t>у</w:t>
      </w:r>
      <w:r w:rsidR="00C533C6">
        <w:rPr>
          <w:color w:val="000000"/>
        </w:rPr>
        <w:t>ниципальным образовательным организациям, в отношении администр</w:t>
      </w:r>
      <w:r w:rsidR="00C533C6">
        <w:rPr>
          <w:color w:val="000000"/>
        </w:rPr>
        <w:t>а</w:t>
      </w:r>
      <w:r w:rsidR="00C533C6">
        <w:rPr>
          <w:color w:val="000000"/>
        </w:rPr>
        <w:t>цией Тихвинского района не осуществляются функции и полномочия у</w:t>
      </w:r>
      <w:r w:rsidR="00C533C6">
        <w:rPr>
          <w:color w:val="000000"/>
        </w:rPr>
        <w:t>ч</w:t>
      </w:r>
      <w:r w:rsidR="00C533C6">
        <w:rPr>
          <w:color w:val="000000"/>
        </w:rPr>
        <w:t>редителя, включенными в реестр поставщиков образовательных услуг в рамках системы персонифицированного финансирования, в связи с оказ</w:t>
      </w:r>
      <w:r w:rsidR="00C533C6">
        <w:rPr>
          <w:color w:val="000000"/>
        </w:rPr>
        <w:t>а</w:t>
      </w:r>
      <w:r w:rsidR="00C533C6">
        <w:rPr>
          <w:color w:val="000000"/>
        </w:rPr>
        <w:t>нием услуг по реализации дополнительных общеобразовательных пр</w:t>
      </w:r>
      <w:r w:rsidR="00C533C6">
        <w:rPr>
          <w:color w:val="000000"/>
        </w:rPr>
        <w:t>о</w:t>
      </w:r>
      <w:r w:rsidR="00C533C6">
        <w:rPr>
          <w:color w:val="000000"/>
        </w:rPr>
        <w:t>грамм в рамках системы персонифицированного финансирования в мун</w:t>
      </w:r>
      <w:r w:rsidR="00C533C6">
        <w:rPr>
          <w:color w:val="000000"/>
        </w:rPr>
        <w:t>и</w:t>
      </w:r>
      <w:r w:rsidR="00C533C6">
        <w:rPr>
          <w:color w:val="000000"/>
        </w:rPr>
        <w:t>ципальном образовании Тихвинский муниципальный район Ленингра</w:t>
      </w:r>
      <w:r w:rsidR="00C533C6">
        <w:rPr>
          <w:color w:val="000000"/>
        </w:rPr>
        <w:t>д</w:t>
      </w:r>
      <w:r w:rsidR="00C533C6">
        <w:rPr>
          <w:color w:val="000000"/>
        </w:rPr>
        <w:t>ской области</w:t>
      </w:r>
      <w:r w:rsidRPr="00A80B4A">
        <w:rPr>
          <w:szCs w:val="28"/>
        </w:rPr>
        <w:t>».</w:t>
      </w:r>
    </w:p>
    <w:p w14:paraId="32839C9E" w14:textId="77777777" w:rsidR="00D20FB4" w:rsidRPr="00427808" w:rsidRDefault="00D20FB4" w:rsidP="006A7BE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427808">
        <w:rPr>
          <w:color w:val="000000"/>
          <w:szCs w:val="28"/>
        </w:rPr>
        <w:t>Опубликовать постановление в газете «Трудовая слава» и обнар</w:t>
      </w:r>
      <w:r w:rsidRPr="00427808">
        <w:rPr>
          <w:color w:val="000000"/>
          <w:szCs w:val="28"/>
        </w:rPr>
        <w:t>о</w:t>
      </w:r>
      <w:r w:rsidRPr="00427808">
        <w:rPr>
          <w:color w:val="000000"/>
          <w:szCs w:val="28"/>
        </w:rPr>
        <w:t>довать в информационно-телекоммуникационной сети Интернет на офиц</w:t>
      </w:r>
      <w:r w:rsidRPr="00427808">
        <w:rPr>
          <w:color w:val="000000"/>
          <w:szCs w:val="28"/>
        </w:rPr>
        <w:t>и</w:t>
      </w:r>
      <w:r w:rsidRPr="00427808">
        <w:rPr>
          <w:color w:val="000000"/>
          <w:szCs w:val="28"/>
        </w:rPr>
        <w:t>альном сайте Тихвинского района.</w:t>
      </w:r>
    </w:p>
    <w:p w14:paraId="7E1C327C" w14:textId="77777777" w:rsidR="00D20FB4" w:rsidRPr="00427808" w:rsidRDefault="00D20FB4" w:rsidP="006A7BEF">
      <w:pPr>
        <w:ind w:firstLine="709"/>
        <w:rPr>
          <w:color w:val="000000"/>
          <w:szCs w:val="28"/>
        </w:rPr>
      </w:pPr>
      <w:r>
        <w:rPr>
          <w:szCs w:val="28"/>
        </w:rPr>
        <w:t xml:space="preserve">4. </w:t>
      </w:r>
      <w:r w:rsidRPr="00427808">
        <w:rPr>
          <w:szCs w:val="28"/>
        </w:rPr>
        <w:t>Контроль за исполнением постановления возложить на заместит</w:t>
      </w:r>
      <w:r w:rsidRPr="00427808">
        <w:rPr>
          <w:szCs w:val="28"/>
        </w:rPr>
        <w:t>е</w:t>
      </w:r>
      <w:r w:rsidRPr="00427808">
        <w:rPr>
          <w:szCs w:val="28"/>
        </w:rPr>
        <w:t>ля главы администрации Тихвинского района по социальным и общим в</w:t>
      </w:r>
      <w:r w:rsidRPr="00427808">
        <w:rPr>
          <w:szCs w:val="28"/>
        </w:rPr>
        <w:t>о</w:t>
      </w:r>
      <w:r w:rsidRPr="00427808">
        <w:rPr>
          <w:szCs w:val="28"/>
        </w:rPr>
        <w:t>просам, заместителя главы администрации Тихвинского района - предс</w:t>
      </w:r>
      <w:r w:rsidRPr="00427808">
        <w:rPr>
          <w:szCs w:val="28"/>
        </w:rPr>
        <w:t>е</w:t>
      </w:r>
      <w:r w:rsidRPr="00427808">
        <w:rPr>
          <w:szCs w:val="28"/>
        </w:rPr>
        <w:t>дателя к</w:t>
      </w:r>
      <w:r w:rsidRPr="00427808">
        <w:rPr>
          <w:szCs w:val="28"/>
        </w:rPr>
        <w:t>о</w:t>
      </w:r>
      <w:r w:rsidRPr="00427808">
        <w:rPr>
          <w:szCs w:val="28"/>
        </w:rPr>
        <w:t>митета финансов.</w:t>
      </w:r>
    </w:p>
    <w:p w14:paraId="1AC9BE21" w14:textId="77777777" w:rsidR="00D20FB4" w:rsidRDefault="00D20FB4" w:rsidP="00D20FB4">
      <w:pPr>
        <w:tabs>
          <w:tab w:val="left" w:pos="426"/>
        </w:tabs>
        <w:rPr>
          <w:szCs w:val="28"/>
        </w:rPr>
      </w:pPr>
    </w:p>
    <w:p w14:paraId="488FADDD" w14:textId="77777777" w:rsidR="00C533C6" w:rsidRDefault="00C533C6" w:rsidP="00D20FB4">
      <w:pPr>
        <w:tabs>
          <w:tab w:val="left" w:pos="426"/>
        </w:tabs>
        <w:rPr>
          <w:szCs w:val="28"/>
        </w:rPr>
      </w:pPr>
    </w:p>
    <w:p w14:paraId="4B0DC1C3" w14:textId="77777777" w:rsidR="00C533C6" w:rsidRDefault="00C533C6" w:rsidP="00D20FB4">
      <w:pPr>
        <w:tabs>
          <w:tab w:val="left" w:pos="426"/>
        </w:tabs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14:paraId="69CF44CE" w14:textId="77777777" w:rsidR="00C533C6" w:rsidRDefault="00C533C6" w:rsidP="00D20FB4">
      <w:pPr>
        <w:tabs>
          <w:tab w:val="left" w:pos="426"/>
        </w:tabs>
        <w:rPr>
          <w:szCs w:val="28"/>
        </w:rPr>
      </w:pPr>
    </w:p>
    <w:p w14:paraId="4F8F936A" w14:textId="77777777" w:rsidR="00C533C6" w:rsidRDefault="00C533C6">
      <w:pPr>
        <w:rPr>
          <w:szCs w:val="28"/>
        </w:rPr>
      </w:pPr>
    </w:p>
    <w:p w14:paraId="521717A8" w14:textId="77777777" w:rsidR="00C533C6" w:rsidRDefault="00C533C6">
      <w:pPr>
        <w:rPr>
          <w:szCs w:val="28"/>
        </w:rPr>
      </w:pPr>
    </w:p>
    <w:p w14:paraId="5AF3732D" w14:textId="77777777" w:rsidR="00C533C6" w:rsidRDefault="00C533C6">
      <w:pPr>
        <w:rPr>
          <w:szCs w:val="28"/>
        </w:rPr>
      </w:pPr>
    </w:p>
    <w:p w14:paraId="48967BCF" w14:textId="77777777" w:rsidR="00C533C6" w:rsidRDefault="00C533C6">
      <w:pPr>
        <w:rPr>
          <w:szCs w:val="28"/>
        </w:rPr>
      </w:pPr>
    </w:p>
    <w:p w14:paraId="501894B5" w14:textId="77777777" w:rsidR="00C533C6" w:rsidRDefault="00C533C6">
      <w:pPr>
        <w:rPr>
          <w:szCs w:val="28"/>
        </w:rPr>
      </w:pPr>
    </w:p>
    <w:p w14:paraId="5A0DBBCB" w14:textId="77777777" w:rsidR="00C533C6" w:rsidRDefault="00C533C6">
      <w:pPr>
        <w:rPr>
          <w:szCs w:val="28"/>
        </w:rPr>
      </w:pPr>
    </w:p>
    <w:p w14:paraId="5BEA44FE" w14:textId="77777777" w:rsidR="00C533C6" w:rsidRDefault="00C533C6">
      <w:pPr>
        <w:rPr>
          <w:szCs w:val="28"/>
        </w:rPr>
      </w:pPr>
    </w:p>
    <w:p w14:paraId="4565B3D7" w14:textId="77777777" w:rsidR="00C533C6" w:rsidRDefault="00C533C6">
      <w:pPr>
        <w:rPr>
          <w:szCs w:val="28"/>
        </w:rPr>
      </w:pPr>
    </w:p>
    <w:p w14:paraId="69B12AB3" w14:textId="77777777" w:rsidR="00C533C6" w:rsidRDefault="00C533C6">
      <w:pPr>
        <w:rPr>
          <w:szCs w:val="28"/>
        </w:rPr>
      </w:pPr>
    </w:p>
    <w:p w14:paraId="4CC00EEF" w14:textId="77777777" w:rsidR="00C533C6" w:rsidRDefault="00C533C6">
      <w:pPr>
        <w:rPr>
          <w:szCs w:val="28"/>
        </w:rPr>
      </w:pPr>
    </w:p>
    <w:p w14:paraId="7F09D4F7" w14:textId="77777777" w:rsidR="00C533C6" w:rsidRPr="00D25799" w:rsidRDefault="00C533C6">
      <w:pPr>
        <w:rPr>
          <w:szCs w:val="28"/>
        </w:rPr>
      </w:pPr>
      <w:r>
        <w:rPr>
          <w:szCs w:val="28"/>
        </w:rPr>
        <w:t>Ефимов Валерий Анатольевич,</w:t>
      </w:r>
    </w:p>
    <w:p w14:paraId="373C0862" w14:textId="77777777" w:rsidR="00C533C6" w:rsidRDefault="00C533C6">
      <w:pPr>
        <w:rPr>
          <w:szCs w:val="28"/>
        </w:rPr>
        <w:sectPr w:rsidR="00C533C6" w:rsidSect="006A7BEF">
          <w:pgSz w:w="11907" w:h="16840"/>
          <w:pgMar w:top="1134" w:right="1134" w:bottom="567" w:left="1701" w:header="720" w:footer="720" w:gutter="0"/>
          <w:cols w:space="720"/>
        </w:sectPr>
      </w:pPr>
      <w:r w:rsidRPr="003D5CF7">
        <w:rPr>
          <w:szCs w:val="28"/>
        </w:rPr>
        <w:t>51-748</w:t>
      </w:r>
    </w:p>
    <w:p w14:paraId="151A6CCC" w14:textId="77777777" w:rsidR="00D20FB4" w:rsidRPr="007D7B6C" w:rsidRDefault="00D20FB4" w:rsidP="00D20FB4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lastRenderedPageBreak/>
        <w:t>СОГЛАСОВАНО:</w:t>
      </w:r>
    </w:p>
    <w:p w14:paraId="31CC95BE" w14:textId="77777777" w:rsidR="00D20FB4" w:rsidRPr="007D7B6C" w:rsidRDefault="00D20FB4" w:rsidP="00D20FB4">
      <w:pPr>
        <w:rPr>
          <w:rFonts w:ascii="Arial Narrow" w:hAnsi="Arial Narrow" w:cs="Vrinda"/>
          <w:sz w:val="20"/>
        </w:rPr>
      </w:pPr>
      <w:r w:rsidRPr="007D7B6C">
        <w:rPr>
          <w:rFonts w:ascii="Arial Narrow" w:hAnsi="Arial Narrow" w:cs="Vrinda"/>
          <w:sz w:val="20"/>
        </w:rPr>
        <w:tab/>
      </w:r>
      <w:r w:rsidRPr="007D7B6C">
        <w:rPr>
          <w:rFonts w:ascii="Arial Narrow" w:hAnsi="Arial Narrow" w:cs="Vrinda"/>
          <w:sz w:val="20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095"/>
        <w:gridCol w:w="1701"/>
        <w:gridCol w:w="1242"/>
      </w:tblGrid>
      <w:tr w:rsidR="00D20FB4" w:rsidRPr="007D7B6C" w14:paraId="644262B4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10996661" w14:textId="77777777" w:rsidR="00D20FB4" w:rsidRPr="007D7B6C" w:rsidRDefault="00C533C6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/</w:t>
            </w:r>
          </w:p>
        </w:tc>
        <w:tc>
          <w:tcPr>
            <w:tcW w:w="6095" w:type="dxa"/>
          </w:tcPr>
          <w:p w14:paraId="67F94E3C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Заведующий общим отделом</w:t>
            </w:r>
          </w:p>
        </w:tc>
        <w:tc>
          <w:tcPr>
            <w:tcW w:w="1701" w:type="dxa"/>
          </w:tcPr>
          <w:p w14:paraId="623B3A12" w14:textId="77777777" w:rsidR="00D20FB4" w:rsidRPr="007D7B6C" w:rsidRDefault="00C533C6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Федорова Л.Е. </w:t>
            </w:r>
          </w:p>
        </w:tc>
        <w:tc>
          <w:tcPr>
            <w:tcW w:w="1242" w:type="dxa"/>
          </w:tcPr>
          <w:p w14:paraId="152FC26C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D20FB4" w:rsidRPr="007D7B6C" w14:paraId="448A5A03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61D17971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3C2CCD07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1" w:type="dxa"/>
          </w:tcPr>
          <w:p w14:paraId="1DC24B61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Максимов В.В.</w:t>
            </w:r>
          </w:p>
        </w:tc>
        <w:tc>
          <w:tcPr>
            <w:tcW w:w="1242" w:type="dxa"/>
          </w:tcPr>
          <w:p w14:paraId="41D286CE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D20FB4" w:rsidRPr="007D7B6C" w14:paraId="5FF7E3FA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AAC0261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03E3FC30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Заместитель </w:t>
            </w:r>
            <w:r>
              <w:rPr>
                <w:rFonts w:ascii="Arial Narrow" w:hAnsi="Arial Narrow" w:cs="Vrinda"/>
                <w:sz w:val="20"/>
              </w:rPr>
              <w:t>г</w:t>
            </w:r>
            <w:r w:rsidRPr="007D7B6C">
              <w:rPr>
                <w:rFonts w:ascii="Arial Narrow" w:hAnsi="Arial Narrow" w:cs="Vrinda"/>
                <w:sz w:val="20"/>
              </w:rPr>
              <w:t>лавы адм</w:t>
            </w:r>
            <w:r w:rsidRPr="007D7B6C">
              <w:rPr>
                <w:rFonts w:ascii="Arial Narrow" w:hAnsi="Arial Narrow" w:cs="Vrinda"/>
                <w:sz w:val="20"/>
              </w:rPr>
              <w:t>и</w:t>
            </w:r>
            <w:r w:rsidRPr="007D7B6C">
              <w:rPr>
                <w:rFonts w:ascii="Arial Narrow" w:hAnsi="Arial Narrow" w:cs="Vrinda"/>
                <w:sz w:val="20"/>
              </w:rPr>
              <w:t>нистрации</w:t>
            </w:r>
            <w:r>
              <w:rPr>
                <w:rFonts w:ascii="Arial Narrow" w:hAnsi="Arial Narrow" w:cs="Vrinda"/>
                <w:sz w:val="20"/>
              </w:rPr>
              <w:t xml:space="preserve"> по социальным и общим вопросам</w:t>
            </w:r>
          </w:p>
        </w:tc>
        <w:tc>
          <w:tcPr>
            <w:tcW w:w="1701" w:type="dxa"/>
          </w:tcPr>
          <w:p w14:paraId="5C4E72B6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Гребешкова И.В.</w:t>
            </w:r>
          </w:p>
        </w:tc>
        <w:tc>
          <w:tcPr>
            <w:tcW w:w="1242" w:type="dxa"/>
          </w:tcPr>
          <w:p w14:paraId="48938F93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D20FB4" w:rsidRPr="001A095C" w14:paraId="19AFDCC2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3F1C509" w14:textId="77777777" w:rsidR="00D20FB4" w:rsidRPr="001A095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2D20D498" w14:textId="77777777" w:rsidR="00D20FB4" w:rsidRPr="001A095C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701" w:type="dxa"/>
          </w:tcPr>
          <w:p w14:paraId="5F889B64" w14:textId="77777777" w:rsidR="00D20FB4" w:rsidRPr="001A095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1A095C">
              <w:rPr>
                <w:rFonts w:ascii="Arial Narrow" w:hAnsi="Arial Narrow" w:cs="Vrinda"/>
                <w:sz w:val="20"/>
              </w:rPr>
              <w:t>Суворова С.А.</w:t>
            </w:r>
          </w:p>
        </w:tc>
        <w:tc>
          <w:tcPr>
            <w:tcW w:w="1242" w:type="dxa"/>
          </w:tcPr>
          <w:p w14:paraId="16BE32CF" w14:textId="77777777" w:rsidR="00D20FB4" w:rsidRPr="001A095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D20FB4" w:rsidRPr="007D7B6C" w14:paraId="76AF358E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AB4C2BD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539F9258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14:paraId="2BBE10F6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Ефимов В.А.</w:t>
            </w:r>
          </w:p>
        </w:tc>
        <w:tc>
          <w:tcPr>
            <w:tcW w:w="1242" w:type="dxa"/>
          </w:tcPr>
          <w:p w14:paraId="359D82C9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</w:p>
        </w:tc>
      </w:tr>
    </w:tbl>
    <w:p w14:paraId="3AA66EF0" w14:textId="77777777" w:rsidR="00D20FB4" w:rsidRDefault="00D20FB4" w:rsidP="00D20FB4">
      <w:pPr>
        <w:rPr>
          <w:rFonts w:ascii="Arial Narrow" w:hAnsi="Arial Narrow" w:cs="Vrinda"/>
          <w:sz w:val="20"/>
        </w:rPr>
      </w:pPr>
    </w:p>
    <w:p w14:paraId="1DFACBD3" w14:textId="77777777" w:rsidR="00C533C6" w:rsidRPr="007D7B6C" w:rsidRDefault="00C533C6" w:rsidP="00D20FB4">
      <w:pPr>
        <w:rPr>
          <w:rFonts w:ascii="Arial Narrow" w:hAnsi="Arial Narrow" w:cs="Vrinda"/>
          <w:sz w:val="20"/>
        </w:rPr>
      </w:pPr>
    </w:p>
    <w:p w14:paraId="396A20F0" w14:textId="77777777" w:rsidR="00D20FB4" w:rsidRPr="007D7B6C" w:rsidRDefault="00D20FB4" w:rsidP="00D20FB4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D20FB4" w:rsidRPr="007D7B6C" w14:paraId="34BA7408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377E7560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Дело </w:t>
            </w:r>
          </w:p>
        </w:tc>
        <w:tc>
          <w:tcPr>
            <w:tcW w:w="2127" w:type="dxa"/>
          </w:tcPr>
          <w:p w14:paraId="0969A3B8" w14:textId="77777777" w:rsidR="00D20FB4" w:rsidRPr="007D7B6C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C533C6" w14:paraId="1958E523" w14:textId="77777777" w:rsidTr="00C533C6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7002147F" w14:textId="77777777" w:rsidR="00C533C6" w:rsidRPr="007D7B6C" w:rsidRDefault="00C533C6" w:rsidP="00C533C6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Гребешковой И.В.</w:t>
            </w:r>
          </w:p>
        </w:tc>
        <w:tc>
          <w:tcPr>
            <w:tcW w:w="2127" w:type="dxa"/>
          </w:tcPr>
          <w:p w14:paraId="1AD931D1" w14:textId="77777777" w:rsidR="00C533C6" w:rsidRDefault="00C533C6" w:rsidP="00C533C6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C533C6" w:rsidRPr="007D7B6C" w14:paraId="30B5224F" w14:textId="77777777" w:rsidTr="00C533C6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025B2AC3" w14:textId="77777777" w:rsidR="00C533C6" w:rsidRPr="007D7B6C" w:rsidRDefault="00C533C6" w:rsidP="00C533C6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Суворовой С.А.</w:t>
            </w:r>
          </w:p>
        </w:tc>
        <w:tc>
          <w:tcPr>
            <w:tcW w:w="2127" w:type="dxa"/>
          </w:tcPr>
          <w:p w14:paraId="7E843368" w14:textId="77777777" w:rsidR="00C533C6" w:rsidRPr="007D7B6C" w:rsidRDefault="00C533C6" w:rsidP="00C533C6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D20FB4" w:rsidRPr="007D7B6C" w14:paraId="12F1513F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2FF1EF1E" w14:textId="77777777" w:rsidR="00D20FB4" w:rsidRPr="007D7B6C" w:rsidRDefault="00C533C6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Ефимову В.А.</w:t>
            </w:r>
          </w:p>
        </w:tc>
        <w:tc>
          <w:tcPr>
            <w:tcW w:w="2127" w:type="dxa"/>
          </w:tcPr>
          <w:p w14:paraId="6F6F1123" w14:textId="77777777" w:rsidR="00D20FB4" w:rsidRPr="007D7B6C" w:rsidRDefault="00C533C6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D20FB4" w:rsidRPr="002B467A" w14:paraId="200BD0E6" w14:textId="77777777" w:rsidTr="00D20FB4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4EC69628" w14:textId="77777777" w:rsidR="00D20FB4" w:rsidRPr="002B467A" w:rsidRDefault="00C533C6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АНО «Редакция газеты «Трудовая слава» </w:t>
            </w:r>
          </w:p>
        </w:tc>
        <w:tc>
          <w:tcPr>
            <w:tcW w:w="2127" w:type="dxa"/>
          </w:tcPr>
          <w:p w14:paraId="337B662E" w14:textId="77777777" w:rsidR="00D20FB4" w:rsidRPr="002B467A" w:rsidRDefault="00D20FB4" w:rsidP="00D20FB4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</w:tbl>
    <w:p w14:paraId="0059C766" w14:textId="77777777" w:rsidR="00D20FB4" w:rsidRPr="002B467A" w:rsidRDefault="00D20FB4" w:rsidP="00D20FB4">
      <w:pPr>
        <w:tabs>
          <w:tab w:val="left" w:pos="567"/>
          <w:tab w:val="left" w:pos="3402"/>
        </w:tabs>
        <w:rPr>
          <w:rFonts w:ascii="Arial Narrow" w:hAnsi="Arial Narrow" w:cs="Vrinda"/>
          <w:color w:val="FFFFFF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D20FB4" w:rsidRPr="007D7B6C" w14:paraId="19D3E295" w14:textId="77777777" w:rsidTr="00D20F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29" w:type="dxa"/>
          </w:tcPr>
          <w:p w14:paraId="0F433E3E" w14:textId="77777777" w:rsidR="00D20FB4" w:rsidRPr="007D7B6C" w:rsidRDefault="00D20FB4" w:rsidP="00D20FB4">
            <w:pPr>
              <w:tabs>
                <w:tab w:val="left" w:pos="567"/>
                <w:tab w:val="left" w:pos="3402"/>
              </w:tabs>
              <w:jc w:val="right"/>
              <w:rPr>
                <w:rFonts w:ascii="Arial Narrow" w:hAnsi="Arial Narrow" w:cs="Vrinda"/>
                <w:b/>
                <w:sz w:val="20"/>
              </w:rPr>
            </w:pPr>
            <w:r w:rsidRPr="007D7B6C">
              <w:rPr>
                <w:rFonts w:ascii="Arial Narrow" w:hAnsi="Arial Narrow" w:cs="Vrinda"/>
                <w:b/>
                <w:sz w:val="20"/>
              </w:rPr>
              <w:t>ВСЕГО:</w:t>
            </w:r>
          </w:p>
        </w:tc>
        <w:tc>
          <w:tcPr>
            <w:tcW w:w="2127" w:type="dxa"/>
          </w:tcPr>
          <w:p w14:paraId="21B78E1E" w14:textId="77777777" w:rsidR="00D20FB4" w:rsidRPr="007D7B6C" w:rsidRDefault="00C533C6" w:rsidP="00D20FB4">
            <w:pPr>
              <w:tabs>
                <w:tab w:val="left" w:pos="567"/>
                <w:tab w:val="left" w:pos="3402"/>
              </w:tabs>
              <w:rPr>
                <w:rFonts w:ascii="Arial Narrow" w:hAnsi="Arial Narrow" w:cs="Vrinda"/>
                <w:b/>
                <w:sz w:val="20"/>
              </w:rPr>
            </w:pPr>
            <w:r>
              <w:rPr>
                <w:rFonts w:ascii="Arial Narrow" w:hAnsi="Arial Narrow" w:cs="Vrinda"/>
                <w:b/>
                <w:sz w:val="20"/>
              </w:rPr>
              <w:t>5</w:t>
            </w:r>
          </w:p>
        </w:tc>
      </w:tr>
    </w:tbl>
    <w:p w14:paraId="70A83755" w14:textId="77777777" w:rsidR="00C533C6" w:rsidRPr="006E1675" w:rsidRDefault="00C533C6" w:rsidP="00D20FB4">
      <w:pPr>
        <w:tabs>
          <w:tab w:val="left" w:pos="567"/>
          <w:tab w:val="left" w:pos="3402"/>
        </w:tabs>
        <w:rPr>
          <w:rFonts w:ascii="Arial Narrow" w:hAnsi="Arial Narrow"/>
          <w:sz w:val="20"/>
        </w:rPr>
        <w:sectPr w:rsidR="00C533C6" w:rsidRPr="006E1675" w:rsidSect="006A7BEF">
          <w:pgSz w:w="11907" w:h="16840"/>
          <w:pgMar w:top="1134" w:right="1134" w:bottom="567" w:left="1701" w:header="720" w:footer="720" w:gutter="0"/>
          <w:cols w:space="720"/>
        </w:sectPr>
      </w:pPr>
    </w:p>
    <w:p w14:paraId="005FA37B" w14:textId="77777777" w:rsidR="00C533C6" w:rsidRPr="006E1675" w:rsidRDefault="00C533C6">
      <w:pPr>
        <w:ind w:left="4536"/>
        <w:rPr>
          <w:szCs w:val="28"/>
        </w:rPr>
      </w:pPr>
      <w:r w:rsidRPr="006E1675">
        <w:rPr>
          <w:szCs w:val="28"/>
        </w:rPr>
        <w:lastRenderedPageBreak/>
        <w:t>УТВЕРЖДЕН</w:t>
      </w:r>
    </w:p>
    <w:p w14:paraId="700F52DD" w14:textId="77777777" w:rsidR="00C533C6" w:rsidRPr="006E1675" w:rsidRDefault="00C533C6">
      <w:pPr>
        <w:ind w:left="4536"/>
        <w:rPr>
          <w:szCs w:val="28"/>
        </w:rPr>
      </w:pPr>
      <w:r w:rsidRPr="006E1675">
        <w:rPr>
          <w:szCs w:val="28"/>
        </w:rPr>
        <w:t>постановлением а</w:t>
      </w:r>
      <w:r w:rsidRPr="006E1675">
        <w:rPr>
          <w:szCs w:val="28"/>
        </w:rPr>
        <w:t>д</w:t>
      </w:r>
      <w:r w:rsidRPr="006E1675">
        <w:rPr>
          <w:szCs w:val="28"/>
        </w:rPr>
        <w:t xml:space="preserve">министрации </w:t>
      </w:r>
    </w:p>
    <w:p w14:paraId="16EAD66F" w14:textId="77777777" w:rsidR="00C533C6" w:rsidRPr="006E1675" w:rsidRDefault="00C533C6">
      <w:pPr>
        <w:ind w:left="4536"/>
        <w:rPr>
          <w:szCs w:val="28"/>
        </w:rPr>
      </w:pPr>
      <w:r w:rsidRPr="006E1675">
        <w:rPr>
          <w:szCs w:val="28"/>
        </w:rPr>
        <w:t>Тихвинского ра</w:t>
      </w:r>
      <w:r w:rsidRPr="006E1675">
        <w:rPr>
          <w:szCs w:val="28"/>
        </w:rPr>
        <w:t>й</w:t>
      </w:r>
      <w:r w:rsidRPr="006E1675">
        <w:rPr>
          <w:szCs w:val="28"/>
        </w:rPr>
        <w:t>она</w:t>
      </w:r>
    </w:p>
    <w:p w14:paraId="4A3122A3" w14:textId="77777777" w:rsidR="00C533C6" w:rsidRPr="006E1675" w:rsidRDefault="00C533C6">
      <w:pPr>
        <w:tabs>
          <w:tab w:val="left" w:pos="5940"/>
        </w:tabs>
        <w:ind w:left="4536"/>
        <w:rPr>
          <w:szCs w:val="28"/>
        </w:rPr>
      </w:pPr>
      <w:r w:rsidRPr="006E1675">
        <w:rPr>
          <w:szCs w:val="28"/>
        </w:rPr>
        <w:t xml:space="preserve">от </w:t>
      </w:r>
      <w:r w:rsidR="006E1675">
        <w:t xml:space="preserve">2 апреля </w:t>
      </w:r>
      <w:smartTag w:uri="urn:schemas-microsoft-com:office:smarttags" w:element="metricconverter">
        <w:smartTagPr>
          <w:attr w:name="ProductID" w:val="2021 г"/>
        </w:smartTagPr>
        <w:r w:rsidR="006E1675">
          <w:t>2021 г</w:t>
        </w:r>
      </w:smartTag>
      <w:r w:rsidR="006E1675">
        <w:t>. №01-617-а</w:t>
      </w:r>
      <w:r w:rsidRPr="006E1675">
        <w:rPr>
          <w:szCs w:val="28"/>
        </w:rPr>
        <w:tab/>
      </w:r>
    </w:p>
    <w:p w14:paraId="5A0A9789" w14:textId="77777777" w:rsidR="00C533C6" w:rsidRPr="006E1675" w:rsidRDefault="00C533C6">
      <w:pPr>
        <w:ind w:left="4536"/>
        <w:rPr>
          <w:szCs w:val="28"/>
        </w:rPr>
      </w:pPr>
      <w:r w:rsidRPr="006E1675">
        <w:rPr>
          <w:szCs w:val="28"/>
        </w:rPr>
        <w:t>(приложение)</w:t>
      </w:r>
    </w:p>
    <w:p w14:paraId="6364582E" w14:textId="77777777" w:rsidR="00C533C6" w:rsidRPr="006E1675" w:rsidRDefault="00C533C6">
      <w:pPr>
        <w:ind w:left="4536"/>
        <w:rPr>
          <w:szCs w:val="28"/>
        </w:rPr>
      </w:pPr>
    </w:p>
    <w:p w14:paraId="1B97CEC1" w14:textId="77777777" w:rsidR="00C533C6" w:rsidRPr="00C533C6" w:rsidRDefault="00C533C6">
      <w:pPr>
        <w:ind w:left="4536"/>
        <w:rPr>
          <w:color w:val="FFFFFF"/>
          <w:szCs w:val="28"/>
        </w:rPr>
      </w:pPr>
    </w:p>
    <w:p w14:paraId="29E38720" w14:textId="77777777" w:rsidR="00D20FB4" w:rsidRP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caps/>
          <w:szCs w:val="28"/>
        </w:rPr>
        <w:t>Порядок</w:t>
      </w:r>
      <w:r w:rsidRPr="00C533C6">
        <w:rPr>
          <w:b/>
          <w:bCs/>
          <w:szCs w:val="28"/>
        </w:rPr>
        <w:t xml:space="preserve"> </w:t>
      </w:r>
    </w:p>
    <w:p w14:paraId="18C39545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предоставления грантов в форме субсидии </w:t>
      </w:r>
    </w:p>
    <w:p w14:paraId="224225DA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частным образовательным организациям, </w:t>
      </w:r>
    </w:p>
    <w:p w14:paraId="5EB2CEFF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организациям, осуществляющим обучение, </w:t>
      </w:r>
    </w:p>
    <w:p w14:paraId="0CBBEC53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>индивидуальным предпр</w:t>
      </w:r>
      <w:r w:rsidRPr="00C533C6">
        <w:rPr>
          <w:b/>
          <w:bCs/>
          <w:szCs w:val="28"/>
        </w:rPr>
        <w:t>и</w:t>
      </w:r>
      <w:r w:rsidRPr="00C533C6">
        <w:rPr>
          <w:b/>
          <w:bCs/>
          <w:szCs w:val="28"/>
        </w:rPr>
        <w:t xml:space="preserve">нимателям, </w:t>
      </w:r>
    </w:p>
    <w:p w14:paraId="2065DDE8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>государственным образовательным организациям,</w:t>
      </w:r>
    </w:p>
    <w:p w14:paraId="7EFED822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 муниципальным образовательным организациям, </w:t>
      </w:r>
    </w:p>
    <w:p w14:paraId="11B67BCD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в отношении которых администрацией Тихвинского района </w:t>
      </w:r>
    </w:p>
    <w:p w14:paraId="20B82D3C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>не осущес</w:t>
      </w:r>
      <w:r w:rsidRPr="00C533C6">
        <w:rPr>
          <w:b/>
          <w:bCs/>
          <w:szCs w:val="28"/>
        </w:rPr>
        <w:t>т</w:t>
      </w:r>
      <w:r w:rsidRPr="00C533C6">
        <w:rPr>
          <w:b/>
          <w:bCs/>
          <w:szCs w:val="28"/>
        </w:rPr>
        <w:t xml:space="preserve">вляются функции и полномочия учредителя, </w:t>
      </w:r>
    </w:p>
    <w:p w14:paraId="54AC0E65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включенными в реестр исполнителей образовательных услуг </w:t>
      </w:r>
    </w:p>
    <w:p w14:paraId="67B109FD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в рамках системы персонифицированного финансирования, </w:t>
      </w:r>
    </w:p>
    <w:p w14:paraId="0DD90BD3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в связи с оказанием услуг по реализации дополнительных </w:t>
      </w:r>
    </w:p>
    <w:p w14:paraId="5AA75A1E" w14:textId="77777777" w:rsid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 xml:space="preserve">общеобразовательных программ в рамках </w:t>
      </w:r>
    </w:p>
    <w:p w14:paraId="61392124" w14:textId="77777777" w:rsidR="00D20FB4" w:rsidRPr="00C533C6" w:rsidRDefault="00D20FB4" w:rsidP="00C533C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533C6">
        <w:rPr>
          <w:b/>
          <w:bCs/>
          <w:szCs w:val="28"/>
        </w:rPr>
        <w:t>системы персонифицированного фина</w:t>
      </w:r>
      <w:r w:rsidRPr="00C533C6">
        <w:rPr>
          <w:b/>
          <w:bCs/>
          <w:szCs w:val="28"/>
        </w:rPr>
        <w:t>н</w:t>
      </w:r>
      <w:r w:rsidRPr="00C533C6">
        <w:rPr>
          <w:b/>
          <w:bCs/>
          <w:szCs w:val="28"/>
        </w:rPr>
        <w:t>сирования</w:t>
      </w:r>
    </w:p>
    <w:p w14:paraId="67B93FA9" w14:textId="77777777" w:rsidR="00D20FB4" w:rsidRPr="00C533C6" w:rsidRDefault="00D20FB4" w:rsidP="00C533C6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48CC3194" w14:textId="77777777" w:rsidR="00C533C6" w:rsidRPr="00C533C6" w:rsidRDefault="00C533C6" w:rsidP="00C533C6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5C96C5EB" w14:textId="77777777" w:rsidR="00D20FB4" w:rsidRPr="00C533C6" w:rsidRDefault="00D20FB4" w:rsidP="00C533C6">
      <w:pPr>
        <w:ind w:firstLine="709"/>
        <w:rPr>
          <w:b/>
          <w:bCs/>
          <w:szCs w:val="28"/>
        </w:rPr>
      </w:pPr>
      <w:r w:rsidRPr="00C533C6">
        <w:rPr>
          <w:b/>
          <w:bCs/>
          <w:szCs w:val="28"/>
        </w:rPr>
        <w:t>Раздел I. Общие положения</w:t>
      </w:r>
    </w:p>
    <w:p w14:paraId="1F33A955" w14:textId="77777777" w:rsidR="00D20FB4" w:rsidRPr="00C533C6" w:rsidRDefault="00D20FB4" w:rsidP="00C533C6">
      <w:pPr>
        <w:ind w:firstLine="709"/>
        <w:rPr>
          <w:b/>
          <w:bCs/>
          <w:sz w:val="24"/>
          <w:szCs w:val="24"/>
        </w:rPr>
      </w:pPr>
    </w:p>
    <w:p w14:paraId="1BF3D701" w14:textId="77777777" w:rsidR="00D20FB4" w:rsidRPr="00C533C6" w:rsidRDefault="00D20FB4" w:rsidP="00C533C6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533C6">
        <w:t>Настоящий порядок предоставления грантов в форме субсидии частным обр</w:t>
      </w:r>
      <w:r w:rsidRPr="00C533C6">
        <w:t>а</w:t>
      </w:r>
      <w:r w:rsidRPr="00C533C6">
        <w:t>зовательным организациям, организациям, осуществляющим обучение, индивидуал</w:t>
      </w:r>
      <w:r w:rsidRPr="00C533C6">
        <w:t>ь</w:t>
      </w:r>
      <w:r w:rsidRPr="00C533C6">
        <w:t>ным предпринимателям, государственным образовательным организациям, муниц</w:t>
      </w:r>
      <w:r w:rsidRPr="00C533C6">
        <w:t>и</w:t>
      </w:r>
      <w:r w:rsidRPr="00C533C6">
        <w:t>пальным образовательным организациям, в отношении которых администрацией Ти</w:t>
      </w:r>
      <w:r w:rsidRPr="00C533C6">
        <w:t>х</w:t>
      </w:r>
      <w:r w:rsidRPr="00C533C6">
        <w:t>винского ра</w:t>
      </w:r>
      <w:r w:rsidRPr="00C533C6">
        <w:t>й</w:t>
      </w:r>
      <w:r w:rsidRPr="00C533C6">
        <w:t>она не осуществляются функции и полномочия учредителя, включенными в реестр исполнителей образовательных услуг в рамках системы персонифицированн</w:t>
      </w:r>
      <w:r w:rsidRPr="00C533C6">
        <w:t>о</w:t>
      </w:r>
      <w:r w:rsidRPr="00C533C6">
        <w:t>го финансирования, в связи с оказанием услуг по реализации дополнительных общео</w:t>
      </w:r>
      <w:r w:rsidRPr="00C533C6">
        <w:t>б</w:t>
      </w:r>
      <w:r w:rsidRPr="00C533C6">
        <w:t>разовательных пр</w:t>
      </w:r>
      <w:r w:rsidRPr="00C533C6">
        <w:t>о</w:t>
      </w:r>
      <w:r w:rsidRPr="00C533C6">
        <w:t>грамм в рамках системы персонифицированного финансирования дополнительного обр</w:t>
      </w:r>
      <w:r w:rsidRPr="00C533C6">
        <w:t>а</w:t>
      </w:r>
      <w:r w:rsidRPr="00C533C6">
        <w:t>зования детей (далее − порядок) устанавливает цели, условия и порядок предоставления грантов в форме субсидий исполнителям услуг комитетом по образованию</w:t>
      </w:r>
      <w:r w:rsidRPr="00C533C6">
        <w:rPr>
          <w:color w:val="000000"/>
        </w:rPr>
        <w:t xml:space="preserve"> администрации </w:t>
      </w:r>
      <w:r w:rsidRPr="00C533C6">
        <w:t>муниципального образования</w:t>
      </w:r>
      <w:r w:rsidRPr="00C533C6">
        <w:rPr>
          <w:bCs/>
        </w:rPr>
        <w:t xml:space="preserve"> Тихвинский муниципал</w:t>
      </w:r>
      <w:r w:rsidRPr="00C533C6">
        <w:rPr>
          <w:bCs/>
        </w:rPr>
        <w:t>ь</w:t>
      </w:r>
      <w:r w:rsidRPr="00C533C6">
        <w:rPr>
          <w:bCs/>
        </w:rPr>
        <w:t>ный район Ленинградской области (далее – комитет по образованию)</w:t>
      </w:r>
      <w:r w:rsidRPr="00C533C6">
        <w:t>, требования к о</w:t>
      </w:r>
      <w:r w:rsidRPr="00C533C6">
        <w:t>т</w:t>
      </w:r>
      <w:r w:rsidRPr="00C533C6">
        <w:t>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</w:t>
      </w:r>
      <w:r w:rsidRPr="00C533C6">
        <w:t>н</w:t>
      </w:r>
      <w:r w:rsidRPr="00C533C6">
        <w:t>ности за их н</w:t>
      </w:r>
      <w:r w:rsidRPr="00C533C6">
        <w:t>а</w:t>
      </w:r>
      <w:r w:rsidRPr="00C533C6">
        <w:t>рушение.</w:t>
      </w:r>
    </w:p>
    <w:p w14:paraId="748C12E2" w14:textId="77777777" w:rsidR="00D20FB4" w:rsidRPr="00C533C6" w:rsidRDefault="00D20FB4" w:rsidP="00C533C6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bookmarkStart w:id="0" w:name="_Ref56163217"/>
      <w:r w:rsidRPr="00C533C6">
        <w:t>Гранты в форме субсидии предоставляются с целью исполнения полномочий о</w:t>
      </w:r>
      <w:r w:rsidRPr="00C533C6">
        <w:t>р</w:t>
      </w:r>
      <w:r w:rsidRPr="00C533C6">
        <w:t>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</w:t>
      </w:r>
      <w:r w:rsidRPr="00C533C6">
        <w:t>л</w:t>
      </w:r>
      <w:r w:rsidRPr="00C533C6">
        <w:t>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</w:t>
      </w:r>
      <w:r w:rsidRPr="00C533C6">
        <w:t>о</w:t>
      </w:r>
      <w:r w:rsidRPr="00C533C6">
        <w:t>токолом президиума Совета при Президенте Российской Федерации по стратегическ</w:t>
      </w:r>
      <w:r w:rsidRPr="00C533C6">
        <w:t>о</w:t>
      </w:r>
      <w:r w:rsidRPr="00C533C6">
        <w:t>му развитию и н</w:t>
      </w:r>
      <w:r w:rsidRPr="00C533C6">
        <w:t>а</w:t>
      </w:r>
      <w:r w:rsidRPr="00C533C6">
        <w:t>циональным проектам от 3 сентября 2018 года №10.</w:t>
      </w:r>
      <w:bookmarkEnd w:id="0"/>
    </w:p>
    <w:p w14:paraId="3CBD59EB" w14:textId="77777777" w:rsidR="00D20FB4" w:rsidRPr="00C533C6" w:rsidRDefault="00D20FB4" w:rsidP="00C533C6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533C6">
        <w:t>Основные понятия, используемые в настоящем порядке:</w:t>
      </w:r>
    </w:p>
    <w:p w14:paraId="472F62EA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lastRenderedPageBreak/>
        <w:t>образовательная услуга</w:t>
      </w:r>
      <w:r w:rsidRPr="00C533C6">
        <w:t xml:space="preserve"> – образовательная услуга по реализации дополн</w:t>
      </w:r>
      <w:r w:rsidRPr="00C533C6">
        <w:t>и</w:t>
      </w:r>
      <w:r w:rsidRPr="00C533C6">
        <w:t>тельной общеобразовательной программы, включенной в реестр се</w:t>
      </w:r>
      <w:r w:rsidRPr="00C533C6">
        <w:t>р</w:t>
      </w:r>
      <w:r w:rsidRPr="00C533C6">
        <w:t>тифицированных программ в рамках системы персонифицированного фина</w:t>
      </w:r>
      <w:r w:rsidRPr="00C533C6">
        <w:t>н</w:t>
      </w:r>
      <w:r w:rsidRPr="00C533C6">
        <w:t>сирования;</w:t>
      </w:r>
    </w:p>
    <w:p w14:paraId="7FF27CFA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t>потребитель услуг</w:t>
      </w:r>
      <w:r w:rsidRPr="00C533C6">
        <w:t xml:space="preserve">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</w:t>
      </w:r>
      <w:r w:rsidRPr="00C533C6">
        <w:t>ь</w:t>
      </w:r>
      <w:r w:rsidRPr="00C533C6">
        <w:t>ного образования, включенные в реестр потребителей в соответствии с региональными Пр</w:t>
      </w:r>
      <w:r w:rsidRPr="00C533C6">
        <w:t>а</w:t>
      </w:r>
      <w:r w:rsidRPr="00C533C6">
        <w:t>вилами;</w:t>
      </w:r>
    </w:p>
    <w:p w14:paraId="14B17816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t>исполнитель услуг</w:t>
      </w:r>
      <w:r w:rsidRPr="00C533C6">
        <w:t xml:space="preserve"> – участник отбора в форме запроса предложений, я</w:t>
      </w:r>
      <w:r w:rsidRPr="00C533C6">
        <w:t>в</w:t>
      </w:r>
      <w:r w:rsidRPr="00C533C6">
        <w:t>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</w:t>
      </w:r>
      <w:r w:rsidRPr="00C533C6">
        <w:t>р</w:t>
      </w:r>
      <w:r w:rsidRPr="00C533C6">
        <w:t xml:space="preserve">ганизацией, муниципальной образовательной организацией, в отношении </w:t>
      </w:r>
      <w:proofErr w:type="gramStart"/>
      <w:r w:rsidRPr="00C533C6">
        <w:t>которой  а</w:t>
      </w:r>
      <w:r w:rsidRPr="00C533C6">
        <w:t>д</w:t>
      </w:r>
      <w:r w:rsidRPr="00C533C6">
        <w:t>министрацией</w:t>
      </w:r>
      <w:proofErr w:type="gramEnd"/>
      <w:r w:rsidRPr="00C533C6">
        <w:t xml:space="preserve"> Тихвинского района не осуществляются функции и полномочия учред</w:t>
      </w:r>
      <w:r w:rsidRPr="00C533C6">
        <w:t>и</w:t>
      </w:r>
      <w:r w:rsidRPr="00C533C6">
        <w:t>теля, включенной в реестр исполнителей образовательных услуг в рамках системы пе</w:t>
      </w:r>
      <w:r w:rsidRPr="00C533C6">
        <w:t>р</w:t>
      </w:r>
      <w:r w:rsidRPr="00C533C6">
        <w:t>сон</w:t>
      </w:r>
      <w:r w:rsidRPr="00C533C6">
        <w:t>и</w:t>
      </w:r>
      <w:r w:rsidRPr="00C533C6">
        <w:t>фицированного финансирования;</w:t>
      </w:r>
    </w:p>
    <w:p w14:paraId="7758A1CE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t>гранты в форме субсидии</w:t>
      </w:r>
      <w:r w:rsidRPr="00C533C6">
        <w:t xml:space="preserve"> − средства, предоставляемые исполнителям услуг комитетом по образованию на безвозмездной и безвозвратной о</w:t>
      </w:r>
      <w:r w:rsidRPr="00C533C6">
        <w:t>с</w:t>
      </w:r>
      <w:r w:rsidRPr="00C533C6">
        <w:t>нове по результатам отбора в связи с оказанием образовательных услуг в рамках системы персонифицир</w:t>
      </w:r>
      <w:r w:rsidRPr="00C533C6">
        <w:t>о</w:t>
      </w:r>
      <w:r w:rsidRPr="00C533C6">
        <w:t>ванного ф</w:t>
      </w:r>
      <w:r w:rsidRPr="00C533C6">
        <w:t>и</w:t>
      </w:r>
      <w:r w:rsidRPr="00C533C6">
        <w:t>нансирования;</w:t>
      </w:r>
    </w:p>
    <w:p w14:paraId="1E44566C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t>отбор исполнителей услуг</w:t>
      </w:r>
      <w:r w:rsidRPr="00C533C6">
        <w:t xml:space="preserve"> – совокупность действий, которые осуществл</w:t>
      </w:r>
      <w:r w:rsidRPr="00C533C6">
        <w:t>я</w:t>
      </w:r>
      <w:r w:rsidRPr="00C533C6">
        <w:t>ются потребителями услуг с целью выбора образовательной услуги в соответствии с треб</w:t>
      </w:r>
      <w:r w:rsidRPr="00C533C6">
        <w:t>о</w:t>
      </w:r>
      <w:r w:rsidRPr="00C533C6">
        <w:t>ваниями, установленными региональными Правилами;</w:t>
      </w:r>
    </w:p>
    <w:p w14:paraId="3EB42701" w14:textId="77777777" w:rsidR="00D20FB4" w:rsidRPr="00C533C6" w:rsidRDefault="00D20FB4" w:rsidP="00C533C6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AB1BB3">
        <w:rPr>
          <w:b/>
        </w:rPr>
        <w:t>уполномоченный орган</w:t>
      </w:r>
      <w:r w:rsidRPr="00C533C6">
        <w:t xml:space="preserve"> – комитет по образованию, до которого в соответс</w:t>
      </w:r>
      <w:r w:rsidRPr="00C533C6">
        <w:t>т</w:t>
      </w:r>
      <w:r w:rsidRPr="00C533C6">
        <w:t>вии с бюджетным законодательством Российской Федерации как до получателя бю</w:t>
      </w:r>
      <w:r w:rsidRPr="00C533C6">
        <w:t>д</w:t>
      </w:r>
      <w:r w:rsidRPr="00C533C6">
        <w:t>жетных средств доведены в установленном порядке лимиты бюджетных обязательств на предо</w:t>
      </w:r>
      <w:r w:rsidRPr="00C533C6">
        <w:t>с</w:t>
      </w:r>
      <w:r w:rsidRPr="00C533C6">
        <w:t>тавление грантов в форме субсидии на соответствующий финансовый год и плановый п</w:t>
      </w:r>
      <w:r w:rsidRPr="00C533C6">
        <w:t>е</w:t>
      </w:r>
      <w:r w:rsidRPr="00C533C6">
        <w:t>риод, уполномоченный на проведение отбора и предоставление гранта в форме субсидии;</w:t>
      </w:r>
    </w:p>
    <w:p w14:paraId="20492CEE" w14:textId="77777777" w:rsidR="00D20FB4" w:rsidRPr="00C533C6" w:rsidRDefault="00D20FB4" w:rsidP="00C533C6">
      <w:pPr>
        <w:widowControl w:val="0"/>
        <w:ind w:firstLine="709"/>
        <w:rPr>
          <w:sz w:val="24"/>
          <w:szCs w:val="24"/>
        </w:rPr>
      </w:pPr>
      <w:r w:rsidRPr="00C533C6">
        <w:rPr>
          <w:color w:val="000000"/>
          <w:sz w:val="24"/>
          <w:szCs w:val="24"/>
        </w:rPr>
        <w:t xml:space="preserve">7) </w:t>
      </w:r>
      <w:r w:rsidRPr="00AB1BB3">
        <w:rPr>
          <w:b/>
          <w:color w:val="000000"/>
          <w:sz w:val="24"/>
          <w:szCs w:val="24"/>
        </w:rPr>
        <w:t>региональные Правила</w:t>
      </w:r>
      <w:r w:rsidRPr="00C533C6">
        <w:rPr>
          <w:color w:val="000000"/>
          <w:sz w:val="24"/>
          <w:szCs w:val="24"/>
        </w:rPr>
        <w:t xml:space="preserve"> – Правила персонифицированного финансирования дополнительного образования детей в Ленинградской области, утвержденные </w:t>
      </w:r>
      <w:r w:rsidR="00AB1BB3">
        <w:rPr>
          <w:sz w:val="24"/>
          <w:szCs w:val="24"/>
        </w:rPr>
        <w:t>п</w:t>
      </w:r>
      <w:r w:rsidRPr="00C533C6">
        <w:rPr>
          <w:sz w:val="24"/>
          <w:szCs w:val="24"/>
        </w:rPr>
        <w:t>ост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новлением Правительства Ленинградской области от 29</w:t>
      </w:r>
      <w:r w:rsidR="00AB1BB3">
        <w:rPr>
          <w:sz w:val="24"/>
          <w:szCs w:val="24"/>
        </w:rPr>
        <w:t xml:space="preserve"> июля </w:t>
      </w:r>
      <w:r w:rsidRPr="00C533C6">
        <w:rPr>
          <w:sz w:val="24"/>
          <w:szCs w:val="24"/>
        </w:rPr>
        <w:t>2019 года №488-р «О персонифицированном финансировании дополнительного образования детей в Лени</w:t>
      </w:r>
      <w:r w:rsidRPr="00C533C6">
        <w:rPr>
          <w:sz w:val="24"/>
          <w:szCs w:val="24"/>
        </w:rPr>
        <w:t>н</w:t>
      </w:r>
      <w:r w:rsidRPr="00C533C6">
        <w:rPr>
          <w:sz w:val="24"/>
          <w:szCs w:val="24"/>
        </w:rPr>
        <w:t>градской о</w:t>
      </w:r>
      <w:r w:rsidRPr="00C533C6">
        <w:rPr>
          <w:sz w:val="24"/>
          <w:szCs w:val="24"/>
        </w:rPr>
        <w:t>б</w:t>
      </w:r>
      <w:r w:rsidRPr="00C533C6">
        <w:rPr>
          <w:sz w:val="24"/>
          <w:szCs w:val="24"/>
        </w:rPr>
        <w:t>ласти».</w:t>
      </w:r>
    </w:p>
    <w:p w14:paraId="324D5897" w14:textId="77777777" w:rsidR="00D20FB4" w:rsidRPr="00C533C6" w:rsidRDefault="00D20FB4" w:rsidP="00C533C6">
      <w:pPr>
        <w:tabs>
          <w:tab w:val="left" w:pos="993"/>
        </w:tabs>
        <w:ind w:firstLine="709"/>
        <w:rPr>
          <w:sz w:val="24"/>
          <w:szCs w:val="24"/>
        </w:rPr>
      </w:pPr>
      <w:r w:rsidRPr="00C533C6">
        <w:rPr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</w:t>
      </w:r>
      <w:r w:rsidRPr="00C533C6">
        <w:rPr>
          <w:color w:val="000000"/>
          <w:sz w:val="24"/>
          <w:szCs w:val="24"/>
        </w:rPr>
        <w:t>а</w:t>
      </w:r>
      <w:r w:rsidRPr="00C533C6">
        <w:rPr>
          <w:color w:val="000000"/>
          <w:sz w:val="24"/>
          <w:szCs w:val="24"/>
        </w:rPr>
        <w:t>вилах.</w:t>
      </w:r>
    </w:p>
    <w:p w14:paraId="5C4C6030" w14:textId="77777777" w:rsidR="00D20FB4" w:rsidRPr="00C533C6" w:rsidRDefault="00D20FB4" w:rsidP="00C533C6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533C6">
        <w:t>Уполномоченный орган осуществляет предоставление грантов в форме су</w:t>
      </w:r>
      <w:r w:rsidRPr="00C533C6">
        <w:t>б</w:t>
      </w:r>
      <w:r w:rsidRPr="00C533C6">
        <w:t>сидии из бюджета Тихвинского района в соответствии с решением совета депутатов Ти</w:t>
      </w:r>
      <w:r w:rsidRPr="00C533C6">
        <w:t>х</w:t>
      </w:r>
      <w:r w:rsidRPr="00C533C6">
        <w:t>винского района о бюджете Тихвинского района на текущий финансовый год и план</w:t>
      </w:r>
      <w:r w:rsidRPr="00C533C6">
        <w:t>о</w:t>
      </w:r>
      <w:r w:rsidRPr="00C533C6">
        <w:t>вый период в пределах утвержденных лимитов бюджетных обязательств в рамках муниципальной программы «Совр</w:t>
      </w:r>
      <w:r w:rsidRPr="00C533C6">
        <w:t>е</w:t>
      </w:r>
      <w:r w:rsidRPr="00C533C6">
        <w:t>менное образование Тихвинского района».</w:t>
      </w:r>
    </w:p>
    <w:p w14:paraId="7912E847" w14:textId="77777777" w:rsidR="00D20FB4" w:rsidRPr="00C533C6" w:rsidRDefault="00AB1BB3" w:rsidP="00AB1BB3">
      <w:pPr>
        <w:pStyle w:val="ListParagraph"/>
        <w:tabs>
          <w:tab w:val="left" w:pos="709"/>
        </w:tabs>
        <w:ind w:left="0"/>
        <w:jc w:val="both"/>
      </w:pPr>
      <w:r>
        <w:tab/>
        <w:t xml:space="preserve">5. </w:t>
      </w:r>
      <w:r w:rsidR="00D20FB4" w:rsidRPr="00C533C6">
        <w:t>Гранты в форме субсидии предоставляются в рамках мероприятия «Обеспеч</w:t>
      </w:r>
      <w:r w:rsidR="00D20FB4" w:rsidRPr="00C533C6">
        <w:t>е</w:t>
      </w:r>
      <w:r w:rsidR="00D20FB4" w:rsidRPr="00C533C6">
        <w:t>ние функционирования модели персонифицированного финансирования дополнител</w:t>
      </w:r>
      <w:r w:rsidR="00D20FB4" w:rsidRPr="00C533C6">
        <w:t>ь</w:t>
      </w:r>
      <w:r w:rsidR="00D20FB4" w:rsidRPr="00C533C6">
        <w:t>ного образования детей» муниципальной программы «Современное образование Ти</w:t>
      </w:r>
      <w:r w:rsidR="00D20FB4" w:rsidRPr="00C533C6">
        <w:t>х</w:t>
      </w:r>
      <w:r w:rsidR="00D20FB4" w:rsidRPr="00C533C6">
        <w:t>винского района». Действие настоящего порядка не распространяется на осуществл</w:t>
      </w:r>
      <w:r w:rsidR="00D20FB4" w:rsidRPr="00C533C6">
        <w:t>е</w:t>
      </w:r>
      <w:r w:rsidR="00D20FB4" w:rsidRPr="00C533C6">
        <w:t>ние ф</w:t>
      </w:r>
      <w:r w:rsidR="00D20FB4" w:rsidRPr="00C533C6">
        <w:t>и</w:t>
      </w:r>
      <w:r w:rsidR="00D20FB4" w:rsidRPr="00C533C6">
        <w:t>нансовой (грантовой) поддержки в рамках иных муниципальных программ (подпрограмм) Тихвинск</w:t>
      </w:r>
      <w:r w:rsidR="00D20FB4" w:rsidRPr="00C533C6">
        <w:t>о</w:t>
      </w:r>
      <w:r w:rsidR="00D20FB4" w:rsidRPr="00C533C6">
        <w:t>го района.</w:t>
      </w:r>
    </w:p>
    <w:p w14:paraId="6565D9A3" w14:textId="77777777" w:rsidR="00D20FB4" w:rsidRPr="00C533C6" w:rsidRDefault="00AB1BB3" w:rsidP="00AB1BB3">
      <w:pPr>
        <w:pStyle w:val="ListParagraph"/>
        <w:tabs>
          <w:tab w:val="left" w:pos="993"/>
        </w:tabs>
        <w:ind w:left="0" w:firstLine="709"/>
        <w:jc w:val="both"/>
      </w:pPr>
      <w:r>
        <w:rPr>
          <w:shd w:val="clear" w:color="auto" w:fill="FFFFFF"/>
        </w:rPr>
        <w:t xml:space="preserve">6. </w:t>
      </w:r>
      <w:r w:rsidR="00D20FB4" w:rsidRPr="00C533C6">
        <w:rPr>
          <w:shd w:val="clear" w:color="auto" w:fill="FFFFFF"/>
        </w:rPr>
        <w:t>Информация о сведениях о субсидиях размещается на едином порт</w:t>
      </w:r>
      <w:r w:rsidR="00D20FB4" w:rsidRPr="00C533C6">
        <w:rPr>
          <w:shd w:val="clear" w:color="auto" w:fill="FFFFFF"/>
        </w:rPr>
        <w:t>а</w:t>
      </w:r>
      <w:r w:rsidR="00D20FB4" w:rsidRPr="00C533C6">
        <w:rPr>
          <w:shd w:val="clear" w:color="auto" w:fill="FFFFFF"/>
        </w:rPr>
        <w:t>ле бюджетной системы Российской Федерации в информационно-</w:t>
      </w:r>
      <w:r>
        <w:rPr>
          <w:shd w:val="clear" w:color="auto" w:fill="FFFFFF"/>
        </w:rPr>
        <w:t xml:space="preserve"> </w:t>
      </w:r>
      <w:r w:rsidR="00D20FB4" w:rsidRPr="00C533C6">
        <w:rPr>
          <w:shd w:val="clear" w:color="auto" w:fill="FFFFFF"/>
        </w:rPr>
        <w:t>телекоммуникац</w:t>
      </w:r>
      <w:r w:rsidR="00D20FB4" w:rsidRPr="00C533C6">
        <w:rPr>
          <w:shd w:val="clear" w:color="auto" w:fill="FFFFFF"/>
        </w:rPr>
        <w:t>и</w:t>
      </w:r>
      <w:r w:rsidR="00D20FB4" w:rsidRPr="00C533C6">
        <w:rPr>
          <w:shd w:val="clear" w:color="auto" w:fill="FFFFFF"/>
        </w:rPr>
        <w:t>онной сети Интернет (далее - единый портал) (в разделе единого портала) при форм</w:t>
      </w:r>
      <w:r w:rsidR="00D20FB4" w:rsidRPr="00C533C6">
        <w:rPr>
          <w:shd w:val="clear" w:color="auto" w:fill="FFFFFF"/>
        </w:rPr>
        <w:t>и</w:t>
      </w:r>
      <w:r w:rsidR="00D20FB4" w:rsidRPr="00C533C6">
        <w:rPr>
          <w:shd w:val="clear" w:color="auto" w:fill="FFFFFF"/>
        </w:rPr>
        <w:t>ровании проекта решения о бюджете (проекта решения о внесении изменений в реш</w:t>
      </w:r>
      <w:r w:rsidR="00D20FB4" w:rsidRPr="00C533C6">
        <w:rPr>
          <w:shd w:val="clear" w:color="auto" w:fill="FFFFFF"/>
        </w:rPr>
        <w:t>е</w:t>
      </w:r>
      <w:r w:rsidR="00D20FB4" w:rsidRPr="00C533C6">
        <w:rPr>
          <w:shd w:val="clear" w:color="auto" w:fill="FFFFFF"/>
        </w:rPr>
        <w:t>ние о бюдж</w:t>
      </w:r>
      <w:r w:rsidR="00D20FB4" w:rsidRPr="00C533C6">
        <w:rPr>
          <w:shd w:val="clear" w:color="auto" w:fill="FFFFFF"/>
        </w:rPr>
        <w:t>е</w:t>
      </w:r>
      <w:r w:rsidR="00D20FB4" w:rsidRPr="00C533C6">
        <w:rPr>
          <w:shd w:val="clear" w:color="auto" w:fill="FFFFFF"/>
        </w:rPr>
        <w:t>те).</w:t>
      </w:r>
    </w:p>
    <w:p w14:paraId="0F5B2726" w14:textId="77777777" w:rsidR="00D20FB4" w:rsidRPr="00AB1BB3" w:rsidRDefault="00D20FB4" w:rsidP="00C533C6">
      <w:pPr>
        <w:ind w:firstLine="709"/>
        <w:rPr>
          <w:b/>
          <w:bCs/>
          <w:szCs w:val="28"/>
        </w:rPr>
      </w:pPr>
      <w:r w:rsidRPr="00AB1BB3">
        <w:rPr>
          <w:b/>
          <w:bCs/>
          <w:szCs w:val="28"/>
        </w:rPr>
        <w:lastRenderedPageBreak/>
        <w:t xml:space="preserve">Раздел II. Порядок проведения отбора </w:t>
      </w:r>
    </w:p>
    <w:p w14:paraId="36F9839E" w14:textId="77777777" w:rsidR="00D20FB4" w:rsidRDefault="00AB1BB3" w:rsidP="00C533C6">
      <w:pPr>
        <w:ind w:firstLine="709"/>
        <w:rPr>
          <w:b/>
          <w:bCs/>
          <w:szCs w:val="28"/>
        </w:rPr>
      </w:pPr>
      <w:r w:rsidRPr="00AB1BB3">
        <w:rPr>
          <w:b/>
          <w:bCs/>
          <w:szCs w:val="28"/>
        </w:rPr>
        <w:t>исполнителей услуг</w:t>
      </w:r>
    </w:p>
    <w:p w14:paraId="1D3B21B0" w14:textId="77777777" w:rsidR="00AB1BB3" w:rsidRPr="00C533C6" w:rsidRDefault="00AB1BB3" w:rsidP="00C533C6">
      <w:pPr>
        <w:ind w:firstLine="709"/>
        <w:rPr>
          <w:b/>
          <w:bCs/>
          <w:sz w:val="24"/>
          <w:szCs w:val="24"/>
        </w:rPr>
      </w:pPr>
    </w:p>
    <w:p w14:paraId="008815E3" w14:textId="77777777" w:rsidR="00D20FB4" w:rsidRPr="00C533C6" w:rsidRDefault="00AB1BB3" w:rsidP="00AB1BB3">
      <w:pPr>
        <w:pStyle w:val="ListParagraph"/>
        <w:tabs>
          <w:tab w:val="left" w:pos="993"/>
        </w:tabs>
        <w:ind w:left="0" w:firstLine="709"/>
        <w:jc w:val="both"/>
      </w:pPr>
      <w:r>
        <w:t xml:space="preserve">7. </w:t>
      </w:r>
      <w:r w:rsidR="00D20FB4" w:rsidRPr="00C533C6">
        <w:t>Отбор исполнителей услуг производится в форме запроса предложений на о</w:t>
      </w:r>
      <w:r w:rsidR="00D20FB4" w:rsidRPr="00C533C6">
        <w:t>с</w:t>
      </w:r>
      <w:r w:rsidR="00D20FB4" w:rsidRPr="00C533C6">
        <w:t>новании заявок, направленных участниками отбора для участия в отборе, исходя из с</w:t>
      </w:r>
      <w:r w:rsidR="00D20FB4" w:rsidRPr="00C533C6">
        <w:t>о</w:t>
      </w:r>
      <w:r w:rsidR="00D20FB4" w:rsidRPr="00C533C6">
        <w:t>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</w:t>
      </w:r>
      <w:r w:rsidR="00D20FB4" w:rsidRPr="00C533C6">
        <w:t>р</w:t>
      </w:r>
      <w:r w:rsidR="00D20FB4" w:rsidRPr="00C533C6">
        <w:t>тифицированных образовательных программ, а также выполнением участниками си</w:t>
      </w:r>
      <w:r w:rsidR="00D20FB4" w:rsidRPr="00C533C6">
        <w:t>с</w:t>
      </w:r>
      <w:r w:rsidR="00D20FB4" w:rsidRPr="00C533C6">
        <w:t>темы персонифицированного финансирования действий, предусмотренных регионал</w:t>
      </w:r>
      <w:r w:rsidR="00D20FB4" w:rsidRPr="00C533C6">
        <w:t>ь</w:t>
      </w:r>
      <w:r w:rsidR="00D20FB4" w:rsidRPr="00C533C6">
        <w:t>ными Пр</w:t>
      </w:r>
      <w:r w:rsidR="00D20FB4" w:rsidRPr="00C533C6">
        <w:t>а</w:t>
      </w:r>
      <w:r w:rsidR="00D20FB4" w:rsidRPr="00C533C6">
        <w:t>вилами.</w:t>
      </w:r>
    </w:p>
    <w:p w14:paraId="7FBC5ABC" w14:textId="77777777" w:rsidR="00D20FB4" w:rsidRPr="00C533C6" w:rsidRDefault="00AB1BB3" w:rsidP="00AB1BB3">
      <w:pPr>
        <w:pStyle w:val="ListParagraph"/>
        <w:tabs>
          <w:tab w:val="left" w:pos="993"/>
        </w:tabs>
        <w:ind w:left="0" w:firstLine="709"/>
        <w:jc w:val="both"/>
        <w:rPr>
          <w:rStyle w:val="blk"/>
        </w:rPr>
      </w:pPr>
      <w:r>
        <w:rPr>
          <w:rStyle w:val="blk"/>
        </w:rPr>
        <w:t xml:space="preserve">8. </w:t>
      </w:r>
      <w:r w:rsidR="00D20FB4" w:rsidRPr="00C533C6">
        <w:rPr>
          <w:rStyle w:val="blk"/>
        </w:rPr>
        <w:t>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14:paraId="77F1E41E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Отбор проводится ежегодно с 1 января по 5 декабря.</w:t>
      </w:r>
    </w:p>
    <w:p w14:paraId="15C94804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В объявлении о проведении отбора указываются следующие сведения:</w:t>
      </w:r>
    </w:p>
    <w:p w14:paraId="65DC7155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сроки проведения отбора (даты и времени начала (окончания) подачи (при</w:t>
      </w:r>
      <w:r w:rsidRPr="00C533C6">
        <w:t>е</w:t>
      </w:r>
      <w:r w:rsidRPr="00C533C6">
        <w:t>ма) заявок исполнителей услуг), которые не могут быть меньше 30 календарных дней, сл</w:t>
      </w:r>
      <w:r w:rsidRPr="00C533C6">
        <w:t>е</w:t>
      </w:r>
      <w:r w:rsidRPr="00C533C6">
        <w:t>дующих за днем размещения объявления о проведении отбора;</w:t>
      </w:r>
    </w:p>
    <w:p w14:paraId="54F4A657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наименование, место нахождения, почтовый адрес, адрес электро</w:t>
      </w:r>
      <w:r w:rsidRPr="00C533C6">
        <w:t>н</w:t>
      </w:r>
      <w:r w:rsidRPr="00C533C6">
        <w:t>ной почты уполномоченного органа;</w:t>
      </w:r>
    </w:p>
    <w:p w14:paraId="489E36FD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цели предоставления субсидии в соответствии с пунктом 2 настоящего П</w:t>
      </w:r>
      <w:r w:rsidRPr="00C533C6">
        <w:t>о</w:t>
      </w:r>
      <w:r w:rsidRPr="00C533C6">
        <w:t>рядка, а также результаты предоставления субсидии в соответствии с пунктом 33 н</w:t>
      </w:r>
      <w:r w:rsidRPr="00C533C6">
        <w:t>а</w:t>
      </w:r>
      <w:r w:rsidRPr="00C533C6">
        <w:t>стоящего Порядка;</w:t>
      </w:r>
    </w:p>
    <w:p w14:paraId="78B06A83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доменное имя, и (или) сетевой адрес, и (или) указатель страниц сайта в и</w:t>
      </w:r>
      <w:r w:rsidRPr="00C533C6">
        <w:t>н</w:t>
      </w:r>
      <w:r w:rsidRPr="00C533C6">
        <w:t>формационно-телекоммуникационной сети Интернет, на котором обеспечивается пр</w:t>
      </w:r>
      <w:r w:rsidRPr="00C533C6">
        <w:t>о</w:t>
      </w:r>
      <w:r w:rsidRPr="00C533C6">
        <w:t>вед</w:t>
      </w:r>
      <w:r w:rsidRPr="00C533C6">
        <w:t>е</w:t>
      </w:r>
      <w:r w:rsidRPr="00C533C6">
        <w:t>ние отбора;</w:t>
      </w:r>
    </w:p>
    <w:p w14:paraId="22F3254B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требования к исполнителям услуг в соответствии с пунктом 9 настоящего П</w:t>
      </w:r>
      <w:r w:rsidRPr="00C533C6">
        <w:t>о</w:t>
      </w:r>
      <w:r w:rsidRPr="00C533C6">
        <w:t>рядка и перечень документов, пред</w:t>
      </w:r>
      <w:r w:rsidR="004D5FF1">
        <w:t>о</w:t>
      </w:r>
      <w:r w:rsidRPr="00C533C6">
        <w:t>ставляемых исполнителями услуг для подтвержд</w:t>
      </w:r>
      <w:r w:rsidRPr="00C533C6">
        <w:t>е</w:t>
      </w:r>
      <w:r w:rsidRPr="00C533C6">
        <w:t>ния их соответствия указанным требованиям;</w:t>
      </w:r>
    </w:p>
    <w:p w14:paraId="64EA71E8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</w:t>
      </w:r>
      <w:r w:rsidRPr="00C533C6">
        <w:t>к</w:t>
      </w:r>
      <w:r w:rsidRPr="00C533C6">
        <w:t>том 10 настоящего Порядка;</w:t>
      </w:r>
    </w:p>
    <w:p w14:paraId="1120ABF3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порядок отзыва заявок исполнителей услуг, порядок возврата заявок исполн</w:t>
      </w:r>
      <w:r w:rsidRPr="00C533C6">
        <w:t>и</w:t>
      </w:r>
      <w:r w:rsidRPr="00C533C6">
        <w:t>телей услуг, определяющий в том числе основания для возврата за</w:t>
      </w:r>
      <w:r w:rsidRPr="00C533C6">
        <w:t>я</w:t>
      </w:r>
      <w:r w:rsidRPr="00C533C6">
        <w:t>вок исполнителей услуг, порядок внесения изменений в заявки исполнителей услуг;</w:t>
      </w:r>
    </w:p>
    <w:p w14:paraId="2D713483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правила рассмотрения и оценки заявок исполнителей услуг в соответствии с пунктом 13 настоящего Порядка;</w:t>
      </w:r>
    </w:p>
    <w:p w14:paraId="6AF85802" w14:textId="77777777" w:rsidR="00D20FB4" w:rsidRPr="00C533C6" w:rsidRDefault="00D20FB4" w:rsidP="00C533C6">
      <w:pPr>
        <w:pStyle w:val="ListParagraph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533C6">
        <w:t>порядок предоставления исполнителям услуг разъяснений положений объя</w:t>
      </w:r>
      <w:r w:rsidRPr="00C533C6">
        <w:t>в</w:t>
      </w:r>
      <w:r w:rsidRPr="00C533C6">
        <w:t>ления о проведении отбора, даты начала и окончания срока такого предоставления;</w:t>
      </w:r>
    </w:p>
    <w:p w14:paraId="54553D6F" w14:textId="77777777" w:rsidR="00D20FB4" w:rsidRPr="00C533C6" w:rsidRDefault="00D20FB4" w:rsidP="004D5FF1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533C6">
        <w:t>срок, в течение которого победитель (победители) отбора должны подп</w:t>
      </w:r>
      <w:r w:rsidRPr="00C533C6">
        <w:t>и</w:t>
      </w:r>
      <w:r w:rsidRPr="00C533C6">
        <w:t>сать рамочное соглашение;</w:t>
      </w:r>
    </w:p>
    <w:p w14:paraId="6522BD23" w14:textId="77777777" w:rsidR="00D20FB4" w:rsidRPr="00C533C6" w:rsidRDefault="00D20FB4" w:rsidP="004D5FF1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533C6">
        <w:t>условия признания победителя (победителей) отбора уклонившимся от з</w:t>
      </w:r>
      <w:r w:rsidRPr="00C533C6">
        <w:t>а</w:t>
      </w:r>
      <w:r w:rsidRPr="00C533C6">
        <w:t>ключения соглашения;</w:t>
      </w:r>
    </w:p>
    <w:p w14:paraId="00BEE48D" w14:textId="77777777" w:rsidR="00D20FB4" w:rsidRPr="00C533C6" w:rsidRDefault="00D20FB4" w:rsidP="004D5FF1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C533C6"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</w:t>
      </w:r>
      <w:r w:rsidRPr="00C533C6">
        <w:t>т</w:t>
      </w:r>
      <w:r w:rsidRPr="00C533C6">
        <w:t>бора.</w:t>
      </w:r>
    </w:p>
    <w:p w14:paraId="365299DD" w14:textId="77777777" w:rsidR="00D20FB4" w:rsidRPr="00C533C6" w:rsidRDefault="004D5FF1" w:rsidP="004D5FF1">
      <w:pPr>
        <w:pStyle w:val="ListParagraph"/>
        <w:tabs>
          <w:tab w:val="left" w:pos="993"/>
        </w:tabs>
        <w:ind w:left="0" w:firstLine="709"/>
        <w:jc w:val="both"/>
      </w:pPr>
      <w:bookmarkStart w:id="1" w:name="_Ref30949936"/>
      <w:r>
        <w:t xml:space="preserve">9. </w:t>
      </w:r>
      <w:r w:rsidR="00D20FB4" w:rsidRPr="00C533C6">
        <w:t>Исполнитель услуг вправе участвовать в отборе исполнителей услуг при о</w:t>
      </w:r>
      <w:r w:rsidR="00D20FB4" w:rsidRPr="00C533C6">
        <w:t>д</w:t>
      </w:r>
      <w:r w:rsidR="00D20FB4" w:rsidRPr="00C533C6">
        <w:t>новременном соблюдении на 1 число месяца, в котором им подается заявка на участие в о</w:t>
      </w:r>
      <w:r w:rsidR="00D20FB4" w:rsidRPr="00C533C6">
        <w:t>т</w:t>
      </w:r>
      <w:r w:rsidR="00D20FB4" w:rsidRPr="00C533C6">
        <w:t>боре, следующих условий:</w:t>
      </w:r>
      <w:bookmarkEnd w:id="1"/>
    </w:p>
    <w:p w14:paraId="19E5864F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исполнитель услуг включен в реестр исполнителей образовательных услуг;</w:t>
      </w:r>
    </w:p>
    <w:p w14:paraId="155E4D88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образовательная услуга включена в реестр сертифицированных пр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грамм;</w:t>
      </w:r>
    </w:p>
    <w:p w14:paraId="5DD12329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участник отбора не является иностранным юридическим лицом, а также ро</w:t>
      </w:r>
      <w:r w:rsidRPr="00C533C6">
        <w:rPr>
          <w:sz w:val="24"/>
          <w:szCs w:val="24"/>
        </w:rPr>
        <w:t>с</w:t>
      </w:r>
      <w:r w:rsidRPr="00C533C6">
        <w:rPr>
          <w:sz w:val="24"/>
          <w:szCs w:val="24"/>
        </w:rPr>
        <w:t>сийским юридическим лицом, в уставном (складочном) капитале которого доля участия ин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 xml:space="preserve">странных юридических лиц, местом регистрации которых является государство </w:t>
      </w:r>
      <w:r w:rsidRPr="00C533C6">
        <w:rPr>
          <w:sz w:val="24"/>
          <w:szCs w:val="24"/>
        </w:rPr>
        <w:lastRenderedPageBreak/>
        <w:t>(территория), включенное в утверждаемый Министерством финансов Российской Ф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дерации перечень государств и территорий, предоставляющих льготный налоговый р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жим налогообложения и (или) не предусматривающих раскрытия и предоставления информации при проведении финансовых операций (оф</w:t>
      </w:r>
      <w:r w:rsidR="004D5FF1">
        <w:rPr>
          <w:sz w:val="24"/>
          <w:szCs w:val="24"/>
        </w:rPr>
        <w:t>ф</w:t>
      </w:r>
      <w:r w:rsidRPr="00C533C6">
        <w:rPr>
          <w:sz w:val="24"/>
          <w:szCs w:val="24"/>
        </w:rPr>
        <w:t>шорные зоны), в совокупн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сти пр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вышает 50 процентов;</w:t>
      </w:r>
    </w:p>
    <w:p w14:paraId="3B3EC40C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участник отбора не получает в текущем финансовом году средства из бюдж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та Тихвинского района в соответствии с иными правовыми актами на цели, устано</w:t>
      </w:r>
      <w:r w:rsidRPr="00C533C6">
        <w:rPr>
          <w:sz w:val="24"/>
          <w:szCs w:val="24"/>
        </w:rPr>
        <w:t>в</w:t>
      </w:r>
      <w:r w:rsidRPr="00C533C6">
        <w:rPr>
          <w:sz w:val="24"/>
          <w:szCs w:val="24"/>
        </w:rPr>
        <w:t>ленные настоящим порядком;</w:t>
      </w:r>
    </w:p>
    <w:p w14:paraId="71F3C644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 участника отбора на начало финансового года отсутствует просроченная з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долженность по возврату в бюджет Тихвинского района субсидий, бюджетных инв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стиций, предоставленных</w:t>
      </w:r>
      <w:r w:rsidR="004D5FF1">
        <w:rPr>
          <w:sz w:val="24"/>
          <w:szCs w:val="24"/>
        </w:rPr>
        <w:t>,</w:t>
      </w:r>
      <w:r w:rsidRPr="00C533C6">
        <w:rPr>
          <w:sz w:val="24"/>
          <w:szCs w:val="24"/>
        </w:rPr>
        <w:t xml:space="preserve"> в том числе</w:t>
      </w:r>
      <w:r w:rsidR="004D5FF1">
        <w:rPr>
          <w:sz w:val="24"/>
          <w:szCs w:val="24"/>
        </w:rPr>
        <w:t>,</w:t>
      </w:r>
      <w:r w:rsidRPr="00C533C6">
        <w:rPr>
          <w:sz w:val="24"/>
          <w:szCs w:val="24"/>
        </w:rPr>
        <w:t xml:space="preserve"> в соответствии с иными правовыми актами;</w:t>
      </w:r>
    </w:p>
    <w:p w14:paraId="300A0A9A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 участника отбора отсутствует неисполненная обязанность по уплате нал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гов, сборов, страховых взносов, пеней, штрафов и процентов, подлежащих уплате в с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ответс</w:t>
      </w:r>
      <w:r w:rsidRPr="00C533C6">
        <w:rPr>
          <w:sz w:val="24"/>
          <w:szCs w:val="24"/>
        </w:rPr>
        <w:t>т</w:t>
      </w:r>
      <w:r w:rsidRPr="00C533C6">
        <w:rPr>
          <w:sz w:val="24"/>
          <w:szCs w:val="24"/>
        </w:rPr>
        <w:t>вии с законодательством Российской Федерации о налогах и сборах, на начало финанс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вого года;</w:t>
      </w:r>
    </w:p>
    <w:p w14:paraId="0C457F01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участник отбора, являющийся юридическим лицом, на дату предоставления гранта не должен находиться в процессе ликвидации, реорганиз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ции, а участник отбора, являющийся индивидуальным предпринимателем, на дату пр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доставления гранта не до</w:t>
      </w:r>
      <w:r w:rsidRPr="00C533C6">
        <w:rPr>
          <w:sz w:val="24"/>
          <w:szCs w:val="24"/>
        </w:rPr>
        <w:t>л</w:t>
      </w:r>
      <w:r w:rsidRPr="00C533C6">
        <w:rPr>
          <w:sz w:val="24"/>
          <w:szCs w:val="24"/>
        </w:rPr>
        <w:t>жен прекратить деятельность в качестве индивидуального предпринимателя;</w:t>
      </w:r>
    </w:p>
    <w:p w14:paraId="612600A9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rStyle w:val="blk"/>
          <w:sz w:val="24"/>
          <w:szCs w:val="24"/>
        </w:rPr>
        <w:t>в реестре дисквалифицированных лиц отсутствуют сведения о дисквалиф</w:t>
      </w:r>
      <w:r w:rsidRPr="00C533C6">
        <w:rPr>
          <w:rStyle w:val="blk"/>
          <w:sz w:val="24"/>
          <w:szCs w:val="24"/>
        </w:rPr>
        <w:t>и</w:t>
      </w:r>
      <w:r w:rsidRPr="00C533C6">
        <w:rPr>
          <w:rStyle w:val="blk"/>
          <w:sz w:val="24"/>
          <w:szCs w:val="24"/>
        </w:rPr>
        <w:t>цированных руководителе, членах коллегиального исполнительного органа, лице, и</w:t>
      </w:r>
      <w:r w:rsidRPr="00C533C6">
        <w:rPr>
          <w:rStyle w:val="blk"/>
          <w:sz w:val="24"/>
          <w:szCs w:val="24"/>
        </w:rPr>
        <w:t>с</w:t>
      </w:r>
      <w:r w:rsidRPr="00C533C6">
        <w:rPr>
          <w:rStyle w:val="blk"/>
          <w:sz w:val="24"/>
          <w:szCs w:val="24"/>
        </w:rPr>
        <w:t>полня</w:t>
      </w:r>
      <w:r w:rsidRPr="00C533C6">
        <w:rPr>
          <w:rStyle w:val="blk"/>
          <w:sz w:val="24"/>
          <w:szCs w:val="24"/>
        </w:rPr>
        <w:t>ю</w:t>
      </w:r>
      <w:r w:rsidRPr="00C533C6">
        <w:rPr>
          <w:rStyle w:val="blk"/>
          <w:sz w:val="24"/>
          <w:szCs w:val="24"/>
        </w:rPr>
        <w:t>щем функции единоличного исполнительного органа, или главном бухгалтере участника отбора, являющегося юридическим лицом, об индивидуальном предприн</w:t>
      </w:r>
      <w:r w:rsidRPr="00C533C6">
        <w:rPr>
          <w:rStyle w:val="blk"/>
          <w:sz w:val="24"/>
          <w:szCs w:val="24"/>
        </w:rPr>
        <w:t>и</w:t>
      </w:r>
      <w:r w:rsidRPr="00C533C6">
        <w:rPr>
          <w:rStyle w:val="blk"/>
          <w:sz w:val="24"/>
          <w:szCs w:val="24"/>
        </w:rPr>
        <w:t>мателе явля</w:t>
      </w:r>
      <w:r w:rsidRPr="00C533C6">
        <w:rPr>
          <w:rStyle w:val="blk"/>
          <w:sz w:val="24"/>
          <w:szCs w:val="24"/>
        </w:rPr>
        <w:t>ю</w:t>
      </w:r>
      <w:r w:rsidRPr="00C533C6">
        <w:rPr>
          <w:rStyle w:val="blk"/>
          <w:sz w:val="24"/>
          <w:szCs w:val="24"/>
        </w:rPr>
        <w:t>щихся участниками отбора;</w:t>
      </w:r>
    </w:p>
    <w:p w14:paraId="09F42F2F" w14:textId="77777777" w:rsidR="00D20FB4" w:rsidRPr="00C533C6" w:rsidRDefault="00D20FB4" w:rsidP="00C533C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533C6">
        <w:rPr>
          <w:sz w:val="24"/>
          <w:szCs w:val="24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шении этого учреждения, на участие в отборе, оформленное на бланке указанного органа.</w:t>
      </w:r>
    </w:p>
    <w:p w14:paraId="77C2E51A" w14:textId="77777777" w:rsidR="00D20FB4" w:rsidRPr="00C533C6" w:rsidRDefault="00D20FB4" w:rsidP="00C533C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33C6">
        <w:rPr>
          <w:spacing w:val="2"/>
          <w:sz w:val="24"/>
          <w:szCs w:val="24"/>
          <w:shd w:val="clear" w:color="auto" w:fill="FFFFFF"/>
        </w:rPr>
        <w:t>Документы, подтверждающие соответствие исполнителя услуг критериям, ук</w:t>
      </w:r>
      <w:r w:rsidRPr="00C533C6">
        <w:rPr>
          <w:spacing w:val="2"/>
          <w:sz w:val="24"/>
          <w:szCs w:val="24"/>
          <w:shd w:val="clear" w:color="auto" w:fill="FFFFFF"/>
        </w:rPr>
        <w:t>а</w:t>
      </w:r>
      <w:r w:rsidRPr="00C533C6">
        <w:rPr>
          <w:spacing w:val="2"/>
          <w:sz w:val="24"/>
          <w:szCs w:val="24"/>
          <w:shd w:val="clear" w:color="auto" w:fill="FFFFFF"/>
        </w:rPr>
        <w:t>занным в пункте 9 настоящего Порядка, запрашиваются уполномоченным органом самостоятельно в рамках межведомственного взаимодействия в органах государс</w:t>
      </w:r>
      <w:r w:rsidRPr="00C533C6">
        <w:rPr>
          <w:spacing w:val="2"/>
          <w:sz w:val="24"/>
          <w:szCs w:val="24"/>
          <w:shd w:val="clear" w:color="auto" w:fill="FFFFFF"/>
        </w:rPr>
        <w:t>т</w:t>
      </w:r>
      <w:r w:rsidRPr="00C533C6">
        <w:rPr>
          <w:spacing w:val="2"/>
          <w:sz w:val="24"/>
          <w:szCs w:val="24"/>
          <w:shd w:val="clear" w:color="auto" w:fill="FFFFFF"/>
        </w:rPr>
        <w:t>венной власти и органах местного самоуправления, в распоряжении которых находя</w:t>
      </w:r>
      <w:r w:rsidRPr="00C533C6">
        <w:rPr>
          <w:spacing w:val="2"/>
          <w:sz w:val="24"/>
          <w:szCs w:val="24"/>
          <w:shd w:val="clear" w:color="auto" w:fill="FFFFFF"/>
        </w:rPr>
        <w:t>т</w:t>
      </w:r>
      <w:r w:rsidRPr="00C533C6">
        <w:rPr>
          <w:spacing w:val="2"/>
          <w:sz w:val="24"/>
          <w:szCs w:val="24"/>
          <w:shd w:val="clear" w:color="auto" w:fill="FFFFFF"/>
        </w:rPr>
        <w:t>ся указа</w:t>
      </w:r>
      <w:r w:rsidRPr="00C533C6">
        <w:rPr>
          <w:spacing w:val="2"/>
          <w:sz w:val="24"/>
          <w:szCs w:val="24"/>
          <w:shd w:val="clear" w:color="auto" w:fill="FFFFFF"/>
        </w:rPr>
        <w:t>н</w:t>
      </w:r>
      <w:r w:rsidRPr="00C533C6">
        <w:rPr>
          <w:spacing w:val="2"/>
          <w:sz w:val="24"/>
          <w:szCs w:val="24"/>
          <w:shd w:val="clear" w:color="auto" w:fill="FFFFFF"/>
        </w:rPr>
        <w:t>ные документы (сведения, содержащиеся в них), в том числе в электронной форме с и</w:t>
      </w:r>
      <w:r w:rsidRPr="00C533C6">
        <w:rPr>
          <w:spacing w:val="2"/>
          <w:sz w:val="24"/>
          <w:szCs w:val="24"/>
          <w:shd w:val="clear" w:color="auto" w:fill="FFFFFF"/>
        </w:rPr>
        <w:t>с</w:t>
      </w:r>
      <w:r w:rsidRPr="00C533C6">
        <w:rPr>
          <w:spacing w:val="2"/>
          <w:sz w:val="24"/>
          <w:szCs w:val="24"/>
          <w:shd w:val="clear" w:color="auto" w:fill="FFFFFF"/>
        </w:rPr>
        <w:t>пользованием системы межведомственного электронного взаимодействия, если исполнитель услуг не представил указанные документы по собственной иници</w:t>
      </w:r>
      <w:r w:rsidRPr="00C533C6">
        <w:rPr>
          <w:spacing w:val="2"/>
          <w:sz w:val="24"/>
          <w:szCs w:val="24"/>
          <w:shd w:val="clear" w:color="auto" w:fill="FFFFFF"/>
        </w:rPr>
        <w:t>а</w:t>
      </w:r>
      <w:r w:rsidRPr="00C533C6">
        <w:rPr>
          <w:spacing w:val="2"/>
          <w:sz w:val="24"/>
          <w:szCs w:val="24"/>
          <w:shd w:val="clear" w:color="auto" w:fill="FFFFFF"/>
        </w:rPr>
        <w:t>тиве</w:t>
      </w:r>
      <w:r w:rsidRPr="00C533C6">
        <w:rPr>
          <w:sz w:val="24"/>
          <w:szCs w:val="24"/>
        </w:rPr>
        <w:t>.</w:t>
      </w:r>
    </w:p>
    <w:p w14:paraId="0ADC1E25" w14:textId="77777777" w:rsidR="00D20FB4" w:rsidRPr="00C533C6" w:rsidRDefault="006C107B" w:rsidP="006C107B">
      <w:pPr>
        <w:pStyle w:val="ListParagraph"/>
        <w:tabs>
          <w:tab w:val="left" w:pos="993"/>
        </w:tabs>
        <w:ind w:left="0" w:firstLine="709"/>
        <w:jc w:val="both"/>
      </w:pPr>
      <w:bookmarkStart w:id="2" w:name="_Ref56176578"/>
      <w:r>
        <w:t xml:space="preserve">10. </w:t>
      </w:r>
      <w:r w:rsidR="00D20FB4" w:rsidRPr="00C533C6">
        <w:t>Для участия в отборе исполнитель услуг после получения уведомления оп</w:t>
      </w:r>
      <w:r w:rsidR="00D20FB4" w:rsidRPr="00C533C6">
        <w:t>е</w:t>
      </w:r>
      <w:r w:rsidR="00D20FB4" w:rsidRPr="00C533C6">
        <w:t>ратора персонифицированного финансирования о создании записи в реестре сертиф</w:t>
      </w:r>
      <w:r w:rsidR="00D20FB4" w:rsidRPr="00C533C6">
        <w:t>и</w:t>
      </w:r>
      <w:r w:rsidR="00D20FB4" w:rsidRPr="00C533C6">
        <w:t>цированных программ в электронной форме с использованием информационно-</w:t>
      </w:r>
      <w:r w:rsidR="00EA0C2B">
        <w:t xml:space="preserve"> </w:t>
      </w:r>
      <w:r w:rsidR="00D20FB4" w:rsidRPr="00C533C6">
        <w:t>тел</w:t>
      </w:r>
      <w:r w:rsidR="00D20FB4" w:rsidRPr="00C533C6">
        <w:t>е</w:t>
      </w:r>
      <w:r w:rsidR="00D20FB4" w:rsidRPr="00C533C6">
        <w:t>коммуникационных сетей общего пользования и автоматизированной информац</w:t>
      </w:r>
      <w:r w:rsidR="00D20FB4" w:rsidRPr="00C533C6">
        <w:t>и</w:t>
      </w:r>
      <w:r w:rsidR="00D20FB4" w:rsidRPr="00C533C6">
        <w:t>онной системы «Навигатор дополнител</w:t>
      </w:r>
      <w:r w:rsidR="00D20FB4" w:rsidRPr="00C533C6">
        <w:t>ь</w:t>
      </w:r>
      <w:r w:rsidR="00D20FB4" w:rsidRPr="00C533C6">
        <w:t>ного образования в Ленинградской области» (далее – информационная система) путем заполнения соответствующих экранных форм в ли</w:t>
      </w:r>
      <w:r w:rsidR="00D20FB4" w:rsidRPr="00C533C6">
        <w:t>ч</w:t>
      </w:r>
      <w:r w:rsidR="00D20FB4" w:rsidRPr="00C533C6">
        <w:t>ном кабинете направляет  в уполномоченный орган  заявку на участие в отборе и з</w:t>
      </w:r>
      <w:r w:rsidR="00D20FB4" w:rsidRPr="00C533C6">
        <w:t>а</w:t>
      </w:r>
      <w:r w:rsidR="00D20FB4" w:rsidRPr="00C533C6">
        <w:t>ключение с уполномоченным органом рамочного соглашения о предоставлении гра</w:t>
      </w:r>
      <w:r w:rsidR="00D20FB4" w:rsidRPr="00C533C6">
        <w:t>н</w:t>
      </w:r>
      <w:r w:rsidR="00D20FB4" w:rsidRPr="00C533C6">
        <w:t>тов в форме субсидий (далее – рамочное соглашение), содержащую, в том числе, согл</w:t>
      </w:r>
      <w:r w:rsidR="00D20FB4" w:rsidRPr="00C533C6">
        <w:t>а</w:t>
      </w:r>
      <w:r w:rsidR="00D20FB4" w:rsidRPr="00C533C6">
        <w:t>сие на публикацию (размещение) в информационно-телекоммуникационной сети И</w:t>
      </w:r>
      <w:r w:rsidR="00D20FB4" w:rsidRPr="00C533C6">
        <w:t>н</w:t>
      </w:r>
      <w:r w:rsidR="00D20FB4" w:rsidRPr="00C533C6">
        <w:t>тернет информации об исполнителе услуг, о подаваемой исполнителем услуг заявке, иной информации об испо</w:t>
      </w:r>
      <w:r w:rsidR="00D20FB4" w:rsidRPr="00C533C6">
        <w:t>л</w:t>
      </w:r>
      <w:r w:rsidR="00D20FB4" w:rsidRPr="00C533C6">
        <w:t>нителе услуг, связанной с соответствующим отбором.</w:t>
      </w:r>
      <w:bookmarkEnd w:id="2"/>
    </w:p>
    <w:p w14:paraId="397D231F" w14:textId="77777777" w:rsidR="00D20FB4" w:rsidRPr="00C533C6" w:rsidRDefault="00D20FB4" w:rsidP="00C533C6">
      <w:pPr>
        <w:tabs>
          <w:tab w:val="left" w:pos="993"/>
        </w:tabs>
        <w:ind w:firstLine="709"/>
        <w:rPr>
          <w:sz w:val="24"/>
          <w:szCs w:val="24"/>
        </w:rPr>
      </w:pPr>
      <w:r w:rsidRPr="00C533C6">
        <w:rPr>
          <w:sz w:val="24"/>
          <w:szCs w:val="24"/>
        </w:rPr>
        <w:t>Исполнители услуг, являющиеся индивидуальными предпринимателями, одн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временно с направлением заявки на участие в отборе или в течение 2 рабочих дней п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lastRenderedPageBreak/>
        <w:t>сле п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дачи заявки на участие в отборе должны явиться в уполномоченный орган для подписания согласия на обработку персональных данных.</w:t>
      </w:r>
    </w:p>
    <w:p w14:paraId="10B92026" w14:textId="77777777" w:rsidR="00D20FB4" w:rsidRPr="00C533C6" w:rsidRDefault="00EA0C2B" w:rsidP="00EA0C2B">
      <w:pPr>
        <w:pStyle w:val="ListParagraph"/>
        <w:tabs>
          <w:tab w:val="left" w:pos="993"/>
        </w:tabs>
        <w:ind w:left="0" w:firstLine="709"/>
        <w:jc w:val="both"/>
      </w:pPr>
      <w:r>
        <w:t xml:space="preserve">11. </w:t>
      </w:r>
      <w:r w:rsidR="00D20FB4" w:rsidRPr="00C533C6">
        <w:t>Исполнитель услуг вправе отозвать заявку на участие в отборе, путем н</w:t>
      </w:r>
      <w:r w:rsidR="00D20FB4" w:rsidRPr="00C533C6">
        <w:t>а</w:t>
      </w:r>
      <w:r w:rsidR="00D20FB4" w:rsidRPr="00C533C6">
        <w:t>правления в уполномоченный орган соответствующего заявления. При поступлении соо</w:t>
      </w:r>
      <w:r w:rsidR="00D20FB4" w:rsidRPr="00C533C6">
        <w:t>т</w:t>
      </w:r>
      <w:r w:rsidR="00D20FB4" w:rsidRPr="00C533C6">
        <w:t>ветствующего заявления уполномоченный орган в течение одного рабочего дня исключает заявку на участие в отборе исполнителя у</w:t>
      </w:r>
      <w:r w:rsidR="00D20FB4" w:rsidRPr="00C533C6">
        <w:t>с</w:t>
      </w:r>
      <w:r w:rsidR="00D20FB4" w:rsidRPr="00C533C6">
        <w:t>луг из проведения отбора.</w:t>
      </w:r>
    </w:p>
    <w:p w14:paraId="29131B03" w14:textId="77777777" w:rsidR="00D20FB4" w:rsidRPr="00C533C6" w:rsidRDefault="00EA0C2B" w:rsidP="00EA0C2B">
      <w:pPr>
        <w:pStyle w:val="ListParagraph"/>
        <w:tabs>
          <w:tab w:val="left" w:pos="993"/>
        </w:tabs>
        <w:ind w:left="0" w:firstLine="709"/>
        <w:jc w:val="both"/>
      </w:pPr>
      <w:r>
        <w:t xml:space="preserve">12. </w:t>
      </w:r>
      <w:r w:rsidR="00D20FB4" w:rsidRPr="00C533C6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</w:t>
      </w:r>
      <w:r w:rsidR="00D20FB4" w:rsidRPr="00C533C6">
        <w:t>о</w:t>
      </w:r>
      <w:r w:rsidR="00D20FB4" w:rsidRPr="00C533C6">
        <w:t>ступления такого заявления.</w:t>
      </w:r>
    </w:p>
    <w:p w14:paraId="5D000752" w14:textId="77777777" w:rsidR="00D20FB4" w:rsidRPr="00C533C6" w:rsidRDefault="00EA0C2B" w:rsidP="00EA0C2B">
      <w:pPr>
        <w:pStyle w:val="ListParagraph"/>
        <w:tabs>
          <w:tab w:val="left" w:pos="993"/>
        </w:tabs>
        <w:ind w:left="0" w:firstLine="709"/>
        <w:jc w:val="both"/>
      </w:pPr>
      <w:bookmarkStart w:id="3" w:name="_Ref56178150"/>
      <w:r>
        <w:t xml:space="preserve">13. </w:t>
      </w:r>
      <w:r w:rsidR="00D20FB4" w:rsidRPr="00C533C6">
        <w:t>Должностные лица уполномоченного органа рассматривают заявку исполн</w:t>
      </w:r>
      <w:r w:rsidR="00D20FB4" w:rsidRPr="00C533C6">
        <w:t>и</w:t>
      </w:r>
      <w:r w:rsidR="00D20FB4" w:rsidRPr="00C533C6">
        <w:t>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</w:t>
      </w:r>
      <w:r w:rsidR="00D20FB4" w:rsidRPr="00C533C6">
        <w:t>а</w:t>
      </w:r>
      <w:r w:rsidR="00D20FB4" w:rsidRPr="00C533C6">
        <w:t>мочного соглашения с исполнителем услуг либо решение об отказе в заключении р</w:t>
      </w:r>
      <w:r w:rsidR="00D20FB4" w:rsidRPr="00C533C6">
        <w:t>а</w:t>
      </w:r>
      <w:r w:rsidR="00D20FB4" w:rsidRPr="00C533C6">
        <w:t>мочного с</w:t>
      </w:r>
      <w:r w:rsidR="00D20FB4" w:rsidRPr="00C533C6">
        <w:t>о</w:t>
      </w:r>
      <w:r w:rsidR="00D20FB4" w:rsidRPr="00C533C6">
        <w:t>глашения с исполнителем услуг.</w:t>
      </w:r>
      <w:bookmarkEnd w:id="3"/>
    </w:p>
    <w:p w14:paraId="6525CEB2" w14:textId="77777777" w:rsidR="00D20FB4" w:rsidRPr="00C533C6" w:rsidRDefault="00D20FB4" w:rsidP="00C533C6">
      <w:pPr>
        <w:tabs>
          <w:tab w:val="left" w:pos="993"/>
        </w:tabs>
        <w:ind w:firstLine="709"/>
        <w:rPr>
          <w:sz w:val="24"/>
          <w:szCs w:val="24"/>
        </w:rPr>
      </w:pPr>
      <w:r w:rsidRPr="00C533C6">
        <w:rPr>
          <w:sz w:val="24"/>
          <w:szCs w:val="24"/>
        </w:rPr>
        <w:t>В случае принятия решения о заключении рамочного соглашения с исполнит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рядку, подписанное в двух экземплярах. Исполнитель услуг обязан в течение 5 раб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чих дней с момента получения подписанного уполномоченным органом рамочного согл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шения, подписать рамочное соглашение и направить один подписанный экземпляр в уполном</w:t>
      </w:r>
      <w:r w:rsidRPr="00C533C6">
        <w:rPr>
          <w:sz w:val="24"/>
          <w:szCs w:val="24"/>
        </w:rPr>
        <w:t>о</w:t>
      </w:r>
      <w:r w:rsidRPr="00C533C6">
        <w:rPr>
          <w:sz w:val="24"/>
          <w:szCs w:val="24"/>
        </w:rPr>
        <w:t>ченный орган.</w:t>
      </w:r>
    </w:p>
    <w:p w14:paraId="767770CE" w14:textId="77777777" w:rsidR="00D20FB4" w:rsidRPr="00C533C6" w:rsidRDefault="00EA0C2B" w:rsidP="00EA0C2B">
      <w:pPr>
        <w:pStyle w:val="ListParagraph"/>
        <w:tabs>
          <w:tab w:val="left" w:pos="993"/>
        </w:tabs>
        <w:ind w:left="0" w:firstLine="709"/>
        <w:jc w:val="both"/>
      </w:pPr>
      <w:r>
        <w:t xml:space="preserve">14. </w:t>
      </w:r>
      <w:r w:rsidR="00D20FB4" w:rsidRPr="00C533C6">
        <w:t xml:space="preserve">Решение об отклонении заявки </w:t>
      </w:r>
      <w:r w:rsidR="00D20FB4" w:rsidRPr="00C533C6">
        <w:rPr>
          <w:rStyle w:val="blk"/>
        </w:rPr>
        <w:t>на стадии рассмотрения</w:t>
      </w:r>
      <w:r w:rsidR="00D20FB4" w:rsidRPr="00C533C6">
        <w:t xml:space="preserve"> и об отказе в закл</w:t>
      </w:r>
      <w:r w:rsidR="00D20FB4" w:rsidRPr="00C533C6">
        <w:t>ю</w:t>
      </w:r>
      <w:r w:rsidR="00D20FB4" w:rsidRPr="00C533C6">
        <w:t>чении рамочного соглашения с исполнителем услуг принимается уполномоченным о</w:t>
      </w:r>
      <w:r w:rsidR="00D20FB4" w:rsidRPr="00C533C6">
        <w:t>р</w:t>
      </w:r>
      <w:r w:rsidR="00D20FB4" w:rsidRPr="00C533C6">
        <w:t>ганом в следующих случаях:</w:t>
      </w:r>
    </w:p>
    <w:p w14:paraId="5F2F8F7C" w14:textId="77777777" w:rsidR="00D20FB4" w:rsidRPr="00C533C6" w:rsidRDefault="00D20FB4" w:rsidP="00C533C6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C533C6">
        <w:t>несоответствие исполнителя услуг требованиям, установленным пунктом 9 настоящего Порядка;</w:t>
      </w:r>
      <w:bookmarkStart w:id="4" w:name="dst100079"/>
      <w:bookmarkEnd w:id="4"/>
    </w:p>
    <w:p w14:paraId="3EA0839B" w14:textId="77777777" w:rsidR="00D20FB4" w:rsidRPr="00C533C6" w:rsidRDefault="00D20FB4" w:rsidP="00C533C6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несоответствие пред</w:t>
      </w:r>
      <w:r w:rsidR="00EA0C2B">
        <w:rPr>
          <w:rStyle w:val="blk"/>
        </w:rPr>
        <w:t>о</w:t>
      </w:r>
      <w:r w:rsidRPr="00C533C6">
        <w:rPr>
          <w:rStyle w:val="blk"/>
        </w:rPr>
        <w:t>ставленной исполнителем услуг заявки требованиям к заявкам участников отбора, установленным в объявлении о провед</w:t>
      </w:r>
      <w:r w:rsidRPr="00C533C6">
        <w:rPr>
          <w:rStyle w:val="blk"/>
        </w:rPr>
        <w:t>е</w:t>
      </w:r>
      <w:r w:rsidRPr="00C533C6">
        <w:rPr>
          <w:rStyle w:val="blk"/>
        </w:rPr>
        <w:t>нии отбора;</w:t>
      </w:r>
      <w:bookmarkStart w:id="5" w:name="dst100080"/>
      <w:bookmarkEnd w:id="5"/>
    </w:p>
    <w:p w14:paraId="2EE598F1" w14:textId="77777777" w:rsidR="00D20FB4" w:rsidRPr="00C533C6" w:rsidRDefault="00D20FB4" w:rsidP="00C533C6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недостоверность пред</w:t>
      </w:r>
      <w:r w:rsidR="00EA0C2B">
        <w:rPr>
          <w:rStyle w:val="blk"/>
        </w:rPr>
        <w:t>о</w:t>
      </w:r>
      <w:r w:rsidRPr="00C533C6">
        <w:rPr>
          <w:rStyle w:val="blk"/>
        </w:rPr>
        <w:t>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14:paraId="392921E7" w14:textId="77777777" w:rsidR="00D20FB4" w:rsidRPr="00C533C6" w:rsidRDefault="00D20FB4" w:rsidP="00C533C6">
      <w:pPr>
        <w:pStyle w:val="ListParagraph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подача исполнителем услуг заявки после даты, определенной для подачи за</w:t>
      </w:r>
      <w:r w:rsidRPr="00C533C6">
        <w:rPr>
          <w:rStyle w:val="blk"/>
        </w:rPr>
        <w:t>я</w:t>
      </w:r>
      <w:r w:rsidRPr="00C533C6">
        <w:rPr>
          <w:rStyle w:val="blk"/>
        </w:rPr>
        <w:t>вок;</w:t>
      </w:r>
    </w:p>
    <w:p w14:paraId="7A067847" w14:textId="77777777" w:rsidR="00D20FB4" w:rsidRPr="00C533C6" w:rsidRDefault="00D20FB4" w:rsidP="00C533C6">
      <w:pPr>
        <w:tabs>
          <w:tab w:val="left" w:pos="993"/>
        </w:tabs>
        <w:ind w:firstLine="709"/>
        <w:rPr>
          <w:sz w:val="24"/>
          <w:szCs w:val="24"/>
        </w:rPr>
      </w:pPr>
      <w:r w:rsidRPr="00C533C6">
        <w:rPr>
          <w:rStyle w:val="blk"/>
          <w:sz w:val="24"/>
          <w:szCs w:val="24"/>
        </w:rPr>
        <w:t xml:space="preserve">5) </w:t>
      </w:r>
      <w:r w:rsidRPr="00C533C6">
        <w:rPr>
          <w:sz w:val="24"/>
          <w:szCs w:val="24"/>
        </w:rPr>
        <w:t>наличие заключенного между уполномоченным органом и исполнителем у</w:t>
      </w:r>
      <w:r w:rsidRPr="00C533C6">
        <w:rPr>
          <w:sz w:val="24"/>
          <w:szCs w:val="24"/>
        </w:rPr>
        <w:t>с</w:t>
      </w:r>
      <w:r w:rsidRPr="00C533C6">
        <w:rPr>
          <w:sz w:val="24"/>
          <w:szCs w:val="24"/>
        </w:rPr>
        <w:t xml:space="preserve">луг в соответствии с настоящим </w:t>
      </w:r>
      <w:r w:rsidR="00EA0C2B">
        <w:rPr>
          <w:sz w:val="24"/>
          <w:szCs w:val="24"/>
        </w:rPr>
        <w:t>п</w:t>
      </w:r>
      <w:r w:rsidR="00EA0C2B" w:rsidRPr="00C533C6">
        <w:rPr>
          <w:sz w:val="24"/>
          <w:szCs w:val="24"/>
        </w:rPr>
        <w:t xml:space="preserve">орядком </w:t>
      </w:r>
      <w:r w:rsidRPr="00C533C6">
        <w:rPr>
          <w:sz w:val="24"/>
          <w:szCs w:val="24"/>
        </w:rPr>
        <w:t>и не расторгнутого на момент принятия р</w:t>
      </w:r>
      <w:r w:rsidRPr="00C533C6">
        <w:rPr>
          <w:sz w:val="24"/>
          <w:szCs w:val="24"/>
        </w:rPr>
        <w:t>е</w:t>
      </w:r>
      <w:r w:rsidRPr="00C533C6">
        <w:rPr>
          <w:sz w:val="24"/>
          <w:szCs w:val="24"/>
        </w:rPr>
        <w:t>шения р</w:t>
      </w:r>
      <w:r w:rsidRPr="00C533C6">
        <w:rPr>
          <w:sz w:val="24"/>
          <w:szCs w:val="24"/>
        </w:rPr>
        <w:t>а</w:t>
      </w:r>
      <w:r w:rsidRPr="00C533C6">
        <w:rPr>
          <w:sz w:val="24"/>
          <w:szCs w:val="24"/>
        </w:rPr>
        <w:t>мочного соглашения.</w:t>
      </w:r>
    </w:p>
    <w:p w14:paraId="65412211" w14:textId="77777777" w:rsidR="00D20FB4" w:rsidRPr="00C533C6" w:rsidRDefault="00226704" w:rsidP="00226704">
      <w:pPr>
        <w:pStyle w:val="ListParagraph"/>
        <w:tabs>
          <w:tab w:val="left" w:pos="993"/>
        </w:tabs>
        <w:ind w:left="0" w:firstLine="709"/>
        <w:jc w:val="both"/>
        <w:rPr>
          <w:rStyle w:val="blk"/>
        </w:rPr>
      </w:pPr>
      <w:r>
        <w:t xml:space="preserve">15. </w:t>
      </w:r>
      <w:r w:rsidR="00D20FB4" w:rsidRPr="00C533C6">
        <w:t>Информация о результатах рассмотрения заявок размещается</w:t>
      </w:r>
      <w:r w:rsidR="00D20FB4" w:rsidRPr="00C533C6">
        <w:rPr>
          <w:rStyle w:val="blk"/>
        </w:rPr>
        <w:t xml:space="preserve"> на едином по</w:t>
      </w:r>
      <w:r w:rsidR="00D20FB4" w:rsidRPr="00C533C6">
        <w:rPr>
          <w:rStyle w:val="blk"/>
        </w:rPr>
        <w:t>р</w:t>
      </w:r>
      <w:r w:rsidR="00D20FB4" w:rsidRPr="00C533C6">
        <w:rPr>
          <w:rStyle w:val="blk"/>
        </w:rPr>
        <w:t>тале не позднее</w:t>
      </w:r>
      <w:r>
        <w:rPr>
          <w:rStyle w:val="blk"/>
        </w:rPr>
        <w:t>,</w:t>
      </w:r>
      <w:r w:rsidR="00D20FB4" w:rsidRPr="00C533C6">
        <w:rPr>
          <w:rStyle w:val="blk"/>
        </w:rPr>
        <w:t xml:space="preserve"> чем через 30 календарных дней после получения заявки исполнителя у</w:t>
      </w:r>
      <w:r w:rsidR="00D20FB4" w:rsidRPr="00C533C6">
        <w:rPr>
          <w:rStyle w:val="blk"/>
        </w:rPr>
        <w:t>с</w:t>
      </w:r>
      <w:r w:rsidR="00D20FB4" w:rsidRPr="00C533C6">
        <w:rPr>
          <w:rStyle w:val="blk"/>
        </w:rPr>
        <w:t>луг и должна содержать:</w:t>
      </w:r>
    </w:p>
    <w:p w14:paraId="0EC4E422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</w:pPr>
      <w:r w:rsidRPr="00C533C6">
        <w:t>1) дат</w:t>
      </w:r>
      <w:r w:rsidR="00226704">
        <w:t>у</w:t>
      </w:r>
      <w:r w:rsidRPr="00C533C6">
        <w:t>, время и место проведения рассмотрения заявок;</w:t>
      </w:r>
    </w:p>
    <w:p w14:paraId="3270ACCB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</w:pPr>
      <w:r w:rsidRPr="00C533C6">
        <w:t>2) информаци</w:t>
      </w:r>
      <w:r w:rsidR="00226704">
        <w:t>ю</w:t>
      </w:r>
      <w:r w:rsidRPr="00C533C6">
        <w:t xml:space="preserve"> об исполнителях услуг, заявки которых были рассмо</w:t>
      </w:r>
      <w:r w:rsidRPr="00C533C6">
        <w:t>т</w:t>
      </w:r>
      <w:r w:rsidRPr="00C533C6">
        <w:t>рены;</w:t>
      </w:r>
    </w:p>
    <w:p w14:paraId="27A1A351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</w:pPr>
      <w:r w:rsidRPr="00C533C6">
        <w:t>3) информаци</w:t>
      </w:r>
      <w:r w:rsidR="00226704">
        <w:t>ю</w:t>
      </w:r>
      <w:r w:rsidRPr="00C533C6">
        <w:t xml:space="preserve"> об исполнителях услуг, заявки которых были отклонены, с ук</w:t>
      </w:r>
      <w:r w:rsidRPr="00C533C6">
        <w:t>а</w:t>
      </w:r>
      <w:r w:rsidRPr="00C533C6">
        <w:t>занием причин их отклонения, в том числе положений объявления о проведении отб</w:t>
      </w:r>
      <w:r w:rsidRPr="00C533C6">
        <w:t>о</w:t>
      </w:r>
      <w:r w:rsidRPr="00C533C6">
        <w:t>ра, кот</w:t>
      </w:r>
      <w:r w:rsidRPr="00C533C6">
        <w:t>о</w:t>
      </w:r>
      <w:r w:rsidRPr="00C533C6">
        <w:t>рым не соответствуют такие заявки;</w:t>
      </w:r>
    </w:p>
    <w:p w14:paraId="7F031D68" w14:textId="77777777" w:rsidR="00D20FB4" w:rsidRPr="00C533C6" w:rsidRDefault="00D20FB4" w:rsidP="00C533C6">
      <w:pPr>
        <w:pStyle w:val="ListParagraph"/>
        <w:tabs>
          <w:tab w:val="left" w:pos="993"/>
        </w:tabs>
        <w:ind w:left="0" w:firstLine="709"/>
        <w:jc w:val="both"/>
      </w:pPr>
      <w:r w:rsidRPr="00C533C6">
        <w:t>4) наименование получателя (получателей) субсидии, с которым заключается с</w:t>
      </w:r>
      <w:r w:rsidRPr="00C533C6">
        <w:t>о</w:t>
      </w:r>
      <w:r w:rsidRPr="00C533C6">
        <w:t>глашение, и порядок расчета размера предоставляемой получателю (получателям) су</w:t>
      </w:r>
      <w:r w:rsidRPr="00C533C6">
        <w:t>б</w:t>
      </w:r>
      <w:r w:rsidRPr="00C533C6">
        <w:t>сидии.</w:t>
      </w:r>
    </w:p>
    <w:p w14:paraId="358C2DD2" w14:textId="77777777" w:rsidR="00D20FB4" w:rsidRPr="00C533C6" w:rsidRDefault="00226704" w:rsidP="00226704">
      <w:pPr>
        <w:pStyle w:val="ListParagraph"/>
        <w:tabs>
          <w:tab w:val="left" w:pos="993"/>
        </w:tabs>
        <w:ind w:left="0" w:firstLine="709"/>
        <w:jc w:val="both"/>
      </w:pPr>
      <w:r>
        <w:t xml:space="preserve">16. </w:t>
      </w:r>
      <w:r w:rsidR="00D20FB4" w:rsidRPr="00C533C6">
        <w:t>Рамочное соглашение с исполнителем услуг должно содержать следующие положения:</w:t>
      </w:r>
    </w:p>
    <w:p w14:paraId="5DC6A1B0" w14:textId="77777777" w:rsidR="00D20FB4" w:rsidRPr="00C533C6" w:rsidRDefault="00D20FB4" w:rsidP="00226704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наименование исполнителя услуг и уполномоченного органа;</w:t>
      </w:r>
    </w:p>
    <w:p w14:paraId="2835B2F5" w14:textId="77777777" w:rsidR="00D20FB4" w:rsidRPr="00C533C6" w:rsidRDefault="00D20FB4" w:rsidP="00226704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</w:t>
      </w:r>
      <w:r w:rsidRPr="00C533C6">
        <w:t>х</w:t>
      </w:r>
      <w:r w:rsidRPr="00C533C6">
        <w:t xml:space="preserve">ся; </w:t>
      </w:r>
    </w:p>
    <w:p w14:paraId="2F1F2890" w14:textId="77777777" w:rsidR="00D20FB4" w:rsidRPr="00C533C6" w:rsidRDefault="00D20FB4" w:rsidP="00226704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порядок формирования и направления уполномоченным органом исполнит</w:t>
      </w:r>
      <w:r w:rsidRPr="00C533C6">
        <w:t>е</w:t>
      </w:r>
      <w:r w:rsidRPr="00C533C6">
        <w:t>лю услуг соглашений о предоставлении исполнителю услуг гранта в форме субс</w:t>
      </w:r>
      <w:r w:rsidRPr="00C533C6">
        <w:t>и</w:t>
      </w:r>
      <w:r w:rsidRPr="00C533C6">
        <w:t xml:space="preserve">дии в </w:t>
      </w:r>
      <w:r w:rsidRPr="00C533C6">
        <w:lastRenderedPageBreak/>
        <w:t xml:space="preserve">форме безотзывной оферты; </w:t>
      </w:r>
    </w:p>
    <w:p w14:paraId="5963E1B2" w14:textId="77777777" w:rsidR="00D20FB4" w:rsidRPr="00C533C6" w:rsidRDefault="00D20FB4" w:rsidP="00226704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</w:t>
      </w:r>
      <w:r w:rsidRPr="00C533C6">
        <w:t>н</w:t>
      </w:r>
      <w:r w:rsidRPr="00C533C6">
        <w:t>троля соблюдения целей, условий и порядка предоставления гранта;</w:t>
      </w:r>
    </w:p>
    <w:p w14:paraId="67D64B25" w14:textId="77777777" w:rsidR="00D20FB4" w:rsidRPr="00C533C6" w:rsidRDefault="00D20FB4" w:rsidP="00226704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rPr>
          <w:rStyle w:val="blk"/>
        </w:rPr>
        <w:t>условие о согласовании новых условий соглашения или о расторжении с</w:t>
      </w:r>
      <w:r w:rsidRPr="00C533C6">
        <w:rPr>
          <w:rStyle w:val="blk"/>
        </w:rPr>
        <w:t>о</w:t>
      </w:r>
      <w:r w:rsidRPr="00C533C6">
        <w:rPr>
          <w:rStyle w:val="blk"/>
        </w:rPr>
        <w:t>глашения при недостижении согласия по новым условиям в случае уменьшения гла</w:t>
      </w:r>
      <w:r w:rsidRPr="00C533C6">
        <w:rPr>
          <w:rStyle w:val="blk"/>
        </w:rPr>
        <w:t>в</w:t>
      </w:r>
      <w:r w:rsidRPr="00C533C6">
        <w:rPr>
          <w:rStyle w:val="blk"/>
        </w:rPr>
        <w:t>ному распорядителю как получателю бюджетных средств ранее доведенных лим</w:t>
      </w:r>
      <w:r w:rsidRPr="00C533C6">
        <w:rPr>
          <w:rStyle w:val="blk"/>
        </w:rPr>
        <w:t>и</w:t>
      </w:r>
      <w:r w:rsidRPr="00C533C6">
        <w:rPr>
          <w:rStyle w:val="blk"/>
        </w:rPr>
        <w:t>тов бюдже</w:t>
      </w:r>
      <w:r w:rsidRPr="00C533C6">
        <w:rPr>
          <w:rStyle w:val="blk"/>
        </w:rPr>
        <w:t>т</w:t>
      </w:r>
      <w:r w:rsidRPr="00C533C6">
        <w:rPr>
          <w:rStyle w:val="blk"/>
        </w:rPr>
        <w:t>ных обязательств, приводящего к невозможности предоставления субсидии в размере, определенном в согл</w:t>
      </w:r>
      <w:r w:rsidRPr="00C533C6">
        <w:rPr>
          <w:rStyle w:val="blk"/>
        </w:rPr>
        <w:t>а</w:t>
      </w:r>
      <w:r w:rsidRPr="00C533C6">
        <w:rPr>
          <w:rStyle w:val="blk"/>
        </w:rPr>
        <w:t>шении о предоставлении грантов в форме субсидии</w:t>
      </w:r>
      <w:r w:rsidRPr="00C533C6">
        <w:t>.</w:t>
      </w:r>
    </w:p>
    <w:p w14:paraId="230DB059" w14:textId="77777777" w:rsidR="00D20FB4" w:rsidRPr="00C533C6" w:rsidRDefault="00D20FB4" w:rsidP="00C533C6">
      <w:pPr>
        <w:ind w:firstLine="709"/>
        <w:rPr>
          <w:sz w:val="24"/>
          <w:szCs w:val="24"/>
        </w:rPr>
      </w:pPr>
    </w:p>
    <w:p w14:paraId="5F32FB01" w14:textId="77777777" w:rsidR="00D20FB4" w:rsidRPr="00225198" w:rsidRDefault="00D20FB4" w:rsidP="00C533C6">
      <w:pPr>
        <w:ind w:firstLine="709"/>
        <w:rPr>
          <w:b/>
          <w:bCs/>
          <w:szCs w:val="28"/>
        </w:rPr>
      </w:pPr>
      <w:r w:rsidRPr="00225198">
        <w:rPr>
          <w:b/>
          <w:bCs/>
          <w:szCs w:val="28"/>
        </w:rPr>
        <w:t>Раздел II</w:t>
      </w:r>
      <w:r w:rsidRPr="00225198">
        <w:rPr>
          <w:b/>
          <w:bCs/>
          <w:szCs w:val="28"/>
          <w:lang w:val="en-US"/>
        </w:rPr>
        <w:t>I</w:t>
      </w:r>
      <w:r w:rsidRPr="00225198">
        <w:rPr>
          <w:b/>
          <w:bCs/>
          <w:szCs w:val="28"/>
        </w:rPr>
        <w:t xml:space="preserve">. Условия и порядок </w:t>
      </w:r>
    </w:p>
    <w:p w14:paraId="41D449CD" w14:textId="77777777" w:rsidR="00D20FB4" w:rsidRDefault="00225198" w:rsidP="00C533C6">
      <w:pPr>
        <w:ind w:firstLine="709"/>
        <w:rPr>
          <w:b/>
          <w:bCs/>
          <w:szCs w:val="28"/>
        </w:rPr>
      </w:pPr>
      <w:r w:rsidRPr="00225198">
        <w:rPr>
          <w:b/>
          <w:bCs/>
          <w:szCs w:val="28"/>
        </w:rPr>
        <w:t>предоставления грантов</w:t>
      </w:r>
    </w:p>
    <w:p w14:paraId="082021A8" w14:textId="77777777" w:rsidR="00225198" w:rsidRPr="00C533C6" w:rsidRDefault="00225198" w:rsidP="00C533C6">
      <w:pPr>
        <w:ind w:firstLine="709"/>
        <w:rPr>
          <w:b/>
          <w:bCs/>
          <w:sz w:val="24"/>
          <w:szCs w:val="24"/>
        </w:rPr>
      </w:pPr>
    </w:p>
    <w:p w14:paraId="53B7D7E3" w14:textId="77777777" w:rsidR="00D20FB4" w:rsidRPr="00C533C6" w:rsidRDefault="00225198" w:rsidP="00225198">
      <w:pPr>
        <w:pStyle w:val="ListParagraph"/>
        <w:ind w:left="0" w:firstLine="709"/>
        <w:jc w:val="both"/>
      </w:pPr>
      <w:bookmarkStart w:id="7" w:name="_Ref25498205"/>
      <w:r>
        <w:t xml:space="preserve">17. </w:t>
      </w:r>
      <w:r w:rsidR="00D20FB4" w:rsidRPr="00C533C6">
        <w:t>Размер гранта в форме субсидии исполнителей услуг, заключивших рамо</w:t>
      </w:r>
      <w:r w:rsidR="00D20FB4" w:rsidRPr="00C533C6">
        <w:t>ч</w:t>
      </w:r>
      <w:r w:rsidR="00D20FB4" w:rsidRPr="00C533C6">
        <w:t>ное соглашение, рассчитывается на основании выбора потребителями услуг образов</w:t>
      </w:r>
      <w:r w:rsidR="00D20FB4" w:rsidRPr="00C533C6">
        <w:t>а</w:t>
      </w:r>
      <w:r w:rsidR="00D20FB4" w:rsidRPr="00C533C6">
        <w:t>тельной услуги и/или отдельной части образовательной услуги в порядке, установле</w:t>
      </w:r>
      <w:r w:rsidR="00D20FB4" w:rsidRPr="00C533C6">
        <w:t>н</w:t>
      </w:r>
      <w:r w:rsidR="00D20FB4" w:rsidRPr="00C533C6">
        <w:t>ном реги</w:t>
      </w:r>
      <w:r w:rsidR="00D20FB4" w:rsidRPr="00C533C6">
        <w:t>о</w:t>
      </w:r>
      <w:r w:rsidR="00D20FB4" w:rsidRPr="00C533C6">
        <w:t>нальными Правилами.</w:t>
      </w:r>
    </w:p>
    <w:p w14:paraId="4EE1FF99" w14:textId="77777777" w:rsidR="00D20FB4" w:rsidRPr="00C533C6" w:rsidRDefault="00225198" w:rsidP="00225198">
      <w:pPr>
        <w:pStyle w:val="ListParagraph"/>
        <w:ind w:left="0" w:firstLine="709"/>
        <w:jc w:val="both"/>
      </w:pPr>
      <w:r>
        <w:t xml:space="preserve">18. </w:t>
      </w:r>
      <w:r w:rsidR="00D20FB4" w:rsidRPr="00C533C6">
        <w:t>Исполнитель услуг ежемесячно в срок, установленный уполномоченным о</w:t>
      </w:r>
      <w:r w:rsidR="00D20FB4" w:rsidRPr="00C533C6">
        <w:t>р</w:t>
      </w:r>
      <w:r w:rsidR="00D20FB4" w:rsidRPr="00C533C6">
        <w:t>ганом, формирует и направляет посредством информационной системы в уполном</w:t>
      </w:r>
      <w:r w:rsidR="00D20FB4" w:rsidRPr="00C533C6">
        <w:t>о</w:t>
      </w:r>
      <w:r w:rsidR="00D20FB4" w:rsidRPr="00C533C6">
        <w:t>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</w:t>
      </w:r>
      <w:r w:rsidR="00D20FB4" w:rsidRPr="00C533C6">
        <w:t>а</w:t>
      </w:r>
      <w:r w:rsidR="00D20FB4" w:rsidRPr="00C533C6">
        <w:t>шивается авансирование (далее – р</w:t>
      </w:r>
      <w:r w:rsidR="00D20FB4" w:rsidRPr="00C533C6">
        <w:t>е</w:t>
      </w:r>
      <w:r w:rsidR="00D20FB4" w:rsidRPr="00C533C6">
        <w:t>естр договоров на авансирование).</w:t>
      </w:r>
      <w:bookmarkEnd w:id="7"/>
    </w:p>
    <w:p w14:paraId="4F176C25" w14:textId="77777777" w:rsidR="00D20FB4" w:rsidRPr="00C533C6" w:rsidRDefault="00225198" w:rsidP="00225198">
      <w:pPr>
        <w:pStyle w:val="ListParagraph"/>
        <w:ind w:left="0" w:firstLine="709"/>
        <w:jc w:val="both"/>
      </w:pPr>
      <w:r>
        <w:t xml:space="preserve">19. </w:t>
      </w:r>
      <w:r w:rsidR="00D20FB4" w:rsidRPr="00C533C6">
        <w:t>Реестр договоров на авансирование содержит следующие свед</w:t>
      </w:r>
      <w:r w:rsidR="00D20FB4" w:rsidRPr="00C533C6">
        <w:t>е</w:t>
      </w:r>
      <w:r w:rsidR="00D20FB4" w:rsidRPr="00C533C6">
        <w:t>ния:</w:t>
      </w:r>
    </w:p>
    <w:p w14:paraId="509C9FEE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наименование исполнителя услуг;</w:t>
      </w:r>
    </w:p>
    <w:p w14:paraId="23B05B28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основной государственный регистрационный номер юридического лица (о</w:t>
      </w:r>
      <w:r w:rsidRPr="00C533C6">
        <w:t>с</w:t>
      </w:r>
      <w:r w:rsidRPr="00C533C6">
        <w:t>новной государственный регистрационный номер индивидуального предпринимат</w:t>
      </w:r>
      <w:r w:rsidRPr="00C533C6">
        <w:t>е</w:t>
      </w:r>
      <w:r w:rsidRPr="00C533C6">
        <w:t>ля);</w:t>
      </w:r>
    </w:p>
    <w:p w14:paraId="3FA5E460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месяц, на который предполагается авансирование;</w:t>
      </w:r>
    </w:p>
    <w:p w14:paraId="5A36FE5B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идентификаторы (номера) сертификатов дополнительного обр</w:t>
      </w:r>
      <w:r w:rsidRPr="00C533C6">
        <w:t>а</w:t>
      </w:r>
      <w:r w:rsidRPr="00C533C6">
        <w:t>зования;</w:t>
      </w:r>
    </w:p>
    <w:p w14:paraId="0AC8CDD7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реквизиты (даты и номера заключения) договоров об образов</w:t>
      </w:r>
      <w:r w:rsidRPr="00C533C6">
        <w:t>а</w:t>
      </w:r>
      <w:r w:rsidRPr="00C533C6">
        <w:t>нии;</w:t>
      </w:r>
    </w:p>
    <w:p w14:paraId="548D7058" w14:textId="77777777" w:rsidR="00D20FB4" w:rsidRPr="00C533C6" w:rsidRDefault="00D20FB4" w:rsidP="0022519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объем финансовых обязательств на текущий месяц</w:t>
      </w:r>
      <w:r w:rsidR="00225198">
        <w:t>,</w:t>
      </w:r>
      <w:r w:rsidRPr="00C533C6">
        <w:t xml:space="preserve"> в соответствии с догов</w:t>
      </w:r>
      <w:r w:rsidRPr="00C533C6">
        <w:t>о</w:t>
      </w:r>
      <w:r w:rsidRPr="00C533C6">
        <w:t>рами об образовании.</w:t>
      </w:r>
    </w:p>
    <w:p w14:paraId="511BC57F" w14:textId="77777777" w:rsidR="00D20FB4" w:rsidRPr="00C533C6" w:rsidRDefault="00225198" w:rsidP="00225198">
      <w:pPr>
        <w:pStyle w:val="ListParagraph"/>
        <w:ind w:left="0" w:firstLine="709"/>
        <w:jc w:val="both"/>
      </w:pPr>
      <w:r>
        <w:t xml:space="preserve">20. </w:t>
      </w:r>
      <w:r w:rsidR="00D20FB4" w:rsidRPr="00C533C6"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</w:t>
      </w:r>
      <w:r w:rsidR="00D20FB4" w:rsidRPr="00C533C6">
        <w:t>е</w:t>
      </w:r>
      <w:r w:rsidR="00D20FB4" w:rsidRPr="00C533C6">
        <w:t>сяц в соо</w:t>
      </w:r>
      <w:r w:rsidR="00D20FB4" w:rsidRPr="00C533C6">
        <w:t>т</w:t>
      </w:r>
      <w:r w:rsidR="00D20FB4" w:rsidRPr="00C533C6">
        <w:t>ветствии с договорами об образовании, включенными в реестр договоров на авансир</w:t>
      </w:r>
      <w:r w:rsidR="00D20FB4" w:rsidRPr="00C533C6">
        <w:t>о</w:t>
      </w:r>
      <w:r w:rsidR="00D20FB4" w:rsidRPr="00C533C6">
        <w:t>вание.</w:t>
      </w:r>
    </w:p>
    <w:p w14:paraId="317477B3" w14:textId="77777777" w:rsidR="00D20FB4" w:rsidRPr="00C533C6" w:rsidRDefault="00225198" w:rsidP="00225198">
      <w:pPr>
        <w:pStyle w:val="ListParagraph"/>
        <w:ind w:left="0" w:firstLine="709"/>
        <w:jc w:val="both"/>
      </w:pPr>
      <w:r>
        <w:t xml:space="preserve">21. </w:t>
      </w:r>
      <w:r w:rsidR="00D20FB4" w:rsidRPr="00C533C6">
        <w:t>В случае наличия переплаты в отношении исполнителя услуг, образовавше</w:t>
      </w:r>
      <w:r w:rsidR="00D20FB4" w:rsidRPr="00C533C6">
        <w:t>й</w:t>
      </w:r>
      <w:r w:rsidR="00D20FB4" w:rsidRPr="00C533C6">
        <w:t>ся в предыдущие месяцы, объем перечисляемых средств в соответствии с заявкой на авансирование снижается на величину соответс</w:t>
      </w:r>
      <w:r w:rsidR="00D20FB4" w:rsidRPr="00C533C6">
        <w:t>т</w:t>
      </w:r>
      <w:r w:rsidR="00D20FB4" w:rsidRPr="00C533C6">
        <w:t>вующей переплаты.</w:t>
      </w:r>
    </w:p>
    <w:p w14:paraId="5C20CA58" w14:textId="77777777" w:rsidR="00D20FB4" w:rsidRPr="00C533C6" w:rsidRDefault="00225198" w:rsidP="00225198">
      <w:pPr>
        <w:pStyle w:val="ListParagraph"/>
        <w:ind w:left="0" w:firstLine="709"/>
        <w:jc w:val="both"/>
      </w:pPr>
      <w:bookmarkStart w:id="8" w:name="_Ref8587839"/>
      <w:r>
        <w:t xml:space="preserve">22. </w:t>
      </w:r>
      <w:r w:rsidR="00D20FB4" w:rsidRPr="00C533C6"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</w:t>
      </w:r>
      <w:r w:rsidR="00D20FB4" w:rsidRPr="00C533C6">
        <w:t>я</w:t>
      </w:r>
      <w:r w:rsidR="00D20FB4" w:rsidRPr="00C533C6">
        <w:t>це, не превышающий общий объем, установленный догов</w:t>
      </w:r>
      <w:r w:rsidR="00D20FB4" w:rsidRPr="00C533C6">
        <w:t>о</w:t>
      </w:r>
      <w:r w:rsidR="00D20FB4" w:rsidRPr="00C533C6">
        <w:t>рами об образовании.</w:t>
      </w:r>
      <w:bookmarkEnd w:id="8"/>
    </w:p>
    <w:p w14:paraId="70FF7446" w14:textId="77777777" w:rsidR="00D20FB4" w:rsidRPr="00C533C6" w:rsidRDefault="00225198" w:rsidP="00225198">
      <w:pPr>
        <w:pStyle w:val="ListParagraph"/>
        <w:ind w:left="0" w:firstLine="709"/>
        <w:jc w:val="both"/>
      </w:pPr>
      <w:bookmarkStart w:id="9" w:name="_Ref8587840"/>
      <w:r>
        <w:t xml:space="preserve">23. </w:t>
      </w:r>
      <w:r w:rsidR="00D20FB4" w:rsidRPr="00C533C6">
        <w:t>Исполнитель услуг ежемесячно в срок, установленный уполномоченным о</w:t>
      </w:r>
      <w:r w:rsidR="00D20FB4" w:rsidRPr="00C533C6">
        <w:t>р</w:t>
      </w:r>
      <w:r w:rsidR="00D20FB4" w:rsidRPr="00C533C6">
        <w:t>ганом, формирует и направляет посредством информационной системы в уполном</w:t>
      </w:r>
      <w:r w:rsidR="00D20FB4" w:rsidRPr="00C533C6">
        <w:t>о</w:t>
      </w:r>
      <w:r w:rsidR="00D20FB4" w:rsidRPr="00C533C6">
        <w:t>ченный орган заявку на перечисление средств из местного бюджета, а также реестр д</w:t>
      </w:r>
      <w:r w:rsidR="00D20FB4" w:rsidRPr="00C533C6">
        <w:t>о</w:t>
      </w:r>
      <w:r w:rsidR="00D20FB4" w:rsidRPr="00C533C6">
        <w:t>говоров об образовании, по которым были оказаны образовательные услуги за отче</w:t>
      </w:r>
      <w:r w:rsidR="00D20FB4" w:rsidRPr="00C533C6">
        <w:t>т</w:t>
      </w:r>
      <w:r w:rsidR="00D20FB4" w:rsidRPr="00C533C6">
        <w:t>ный месяц (далее – реестр договоров на оплату).</w:t>
      </w:r>
      <w:bookmarkEnd w:id="9"/>
      <w:r w:rsidR="00D20FB4" w:rsidRPr="00C533C6">
        <w:t xml:space="preserve"> </w:t>
      </w:r>
    </w:p>
    <w:p w14:paraId="131C8743" w14:textId="77777777" w:rsidR="00D20FB4" w:rsidRPr="00C533C6" w:rsidRDefault="00225198" w:rsidP="00225198">
      <w:pPr>
        <w:pStyle w:val="ListParagraph"/>
        <w:ind w:left="0" w:firstLine="709"/>
        <w:jc w:val="both"/>
      </w:pPr>
      <w:r>
        <w:t xml:space="preserve">24. </w:t>
      </w:r>
      <w:r w:rsidR="00D20FB4" w:rsidRPr="00C533C6">
        <w:t>Реестр договоров на оплату должен содержать следующие свед</w:t>
      </w:r>
      <w:r w:rsidR="00D20FB4" w:rsidRPr="00C533C6">
        <w:t>е</w:t>
      </w:r>
      <w:r w:rsidR="00D20FB4" w:rsidRPr="00C533C6">
        <w:t>ния:</w:t>
      </w:r>
    </w:p>
    <w:p w14:paraId="487DC31F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наименование исполнителя услуг;</w:t>
      </w:r>
    </w:p>
    <w:p w14:paraId="1BB3556E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основной государственный регистрационный номер юридического лица (о</w:t>
      </w:r>
      <w:r w:rsidRPr="00C533C6">
        <w:t>с</w:t>
      </w:r>
      <w:r w:rsidRPr="00C533C6">
        <w:t>новной государственный регистрационный номер индивидуального предпринимат</w:t>
      </w:r>
      <w:r w:rsidRPr="00C533C6">
        <w:t>е</w:t>
      </w:r>
      <w:r w:rsidRPr="00C533C6">
        <w:t>ля);</w:t>
      </w:r>
    </w:p>
    <w:p w14:paraId="49E11648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месяц, за который сформирован реестр;</w:t>
      </w:r>
    </w:p>
    <w:p w14:paraId="5B20A045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идентификаторы (номера) сертификатов дополнительного обр</w:t>
      </w:r>
      <w:r w:rsidRPr="00C533C6">
        <w:t>а</w:t>
      </w:r>
      <w:r w:rsidRPr="00C533C6">
        <w:t>зования;</w:t>
      </w:r>
    </w:p>
    <w:p w14:paraId="0DB16849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реквизиты (даты и номера заключения) договоров об образов</w:t>
      </w:r>
      <w:r w:rsidRPr="00C533C6">
        <w:t>а</w:t>
      </w:r>
      <w:r w:rsidRPr="00C533C6">
        <w:t>нии;</w:t>
      </w:r>
    </w:p>
    <w:p w14:paraId="69FA7D9A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lastRenderedPageBreak/>
        <w:t>долю образовательных услуг, оказанных за отчетный месяц, в общем колич</w:t>
      </w:r>
      <w:r w:rsidRPr="00C533C6">
        <w:t>е</w:t>
      </w:r>
      <w:r w:rsidRPr="00C533C6">
        <w:t>стве образовательных услуг, предусмотренных договорами об образовании (в проце</w:t>
      </w:r>
      <w:r w:rsidRPr="00C533C6">
        <w:t>н</w:t>
      </w:r>
      <w:r w:rsidRPr="00C533C6">
        <w:t>тах);</w:t>
      </w:r>
    </w:p>
    <w:p w14:paraId="49B168EB" w14:textId="77777777" w:rsidR="00D20FB4" w:rsidRPr="00C533C6" w:rsidRDefault="00D20FB4" w:rsidP="00225198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объем финансовых обязательств за отчетный месяц с учетом объема образ</w:t>
      </w:r>
      <w:r w:rsidRPr="00C533C6">
        <w:t>о</w:t>
      </w:r>
      <w:r w:rsidRPr="00C533C6">
        <w:t>вательных услуг, оказанных за отчетный месяц.</w:t>
      </w:r>
    </w:p>
    <w:p w14:paraId="3612CF65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25. </w:t>
      </w:r>
      <w:r w:rsidR="00D20FB4" w:rsidRPr="00C533C6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</w:t>
      </w:r>
      <w:r w:rsidR="00D20FB4" w:rsidRPr="00C533C6">
        <w:t>е</w:t>
      </w:r>
      <w:r w:rsidR="00D20FB4" w:rsidRPr="00C533C6">
        <w:t>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</w:t>
      </w:r>
      <w:r w:rsidR="00D20FB4" w:rsidRPr="00C533C6">
        <w:t>и</w:t>
      </w:r>
      <w:r w:rsidR="00D20FB4" w:rsidRPr="00C533C6">
        <w:t>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</w:t>
      </w:r>
      <w:r w:rsidR="00D20FB4" w:rsidRPr="00C533C6">
        <w:t>о</w:t>
      </w:r>
      <w:r w:rsidR="00D20FB4" w:rsidRPr="00C533C6">
        <w:t>вательные услуги, оказанные за отчетный месяц, учитывается при произведении ава</w:t>
      </w:r>
      <w:r w:rsidR="00D20FB4" w:rsidRPr="00C533C6">
        <w:t>н</w:t>
      </w:r>
      <w:r w:rsidR="00D20FB4" w:rsidRPr="00C533C6">
        <w:t>сирования и</w:t>
      </w:r>
      <w:r w:rsidR="00D20FB4" w:rsidRPr="00C533C6">
        <w:t>с</w:t>
      </w:r>
      <w:r w:rsidR="00D20FB4" w:rsidRPr="00C533C6">
        <w:t>полнителя услуг в последующие периоды.</w:t>
      </w:r>
    </w:p>
    <w:p w14:paraId="0AAB2F3C" w14:textId="77777777" w:rsidR="00D20FB4" w:rsidRPr="00C533C6" w:rsidRDefault="00C12A15" w:rsidP="00C12A15">
      <w:pPr>
        <w:pStyle w:val="ListParagraph"/>
        <w:ind w:left="0" w:firstLine="709"/>
        <w:jc w:val="both"/>
      </w:pPr>
      <w:bookmarkStart w:id="10" w:name="_Ref25498208"/>
      <w:r>
        <w:t xml:space="preserve">26. </w:t>
      </w:r>
      <w:r w:rsidR="00D20FB4" w:rsidRPr="00C533C6">
        <w:t>Выполнение действий, предусмотренных пунктом 23 настоящего порядка, при перечислении средств за образовательные услуги, оказанные в декабре месяце, осуществл</w:t>
      </w:r>
      <w:r w:rsidR="00D20FB4" w:rsidRPr="00C533C6">
        <w:t>я</w:t>
      </w:r>
      <w:r w:rsidR="00D20FB4" w:rsidRPr="00C533C6">
        <w:t>ется до 15 декабря текущего года.</w:t>
      </w:r>
      <w:bookmarkEnd w:id="10"/>
    </w:p>
    <w:p w14:paraId="643FC698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27. </w:t>
      </w:r>
      <w:r w:rsidR="00D20FB4" w:rsidRPr="00C533C6">
        <w:t>В предоставлении гранта может быть отказано в следующих сл</w:t>
      </w:r>
      <w:r w:rsidR="00D20FB4" w:rsidRPr="00C533C6">
        <w:t>у</w:t>
      </w:r>
      <w:r w:rsidR="00D20FB4" w:rsidRPr="00C533C6">
        <w:t>чаях:</w:t>
      </w:r>
    </w:p>
    <w:p w14:paraId="7DB29F17" w14:textId="77777777" w:rsidR="00D20FB4" w:rsidRPr="00C533C6" w:rsidRDefault="00D20FB4" w:rsidP="00C12A15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несоответствие пред</w:t>
      </w:r>
      <w:r w:rsidR="00C12A15">
        <w:rPr>
          <w:rStyle w:val="blk"/>
        </w:rPr>
        <w:t>о</w:t>
      </w:r>
      <w:r w:rsidRPr="00C533C6">
        <w:rPr>
          <w:rStyle w:val="blk"/>
        </w:rPr>
        <w:t xml:space="preserve">ставленных исполнителем услуг документов </w:t>
      </w:r>
      <w:proofErr w:type="gramStart"/>
      <w:r w:rsidRPr="00C533C6">
        <w:rPr>
          <w:rStyle w:val="blk"/>
        </w:rPr>
        <w:t>требован</w:t>
      </w:r>
      <w:r w:rsidRPr="00C533C6">
        <w:rPr>
          <w:rStyle w:val="blk"/>
        </w:rPr>
        <w:t>и</w:t>
      </w:r>
      <w:r w:rsidRPr="00C533C6">
        <w:rPr>
          <w:rStyle w:val="blk"/>
        </w:rPr>
        <w:t>ям  настоящего</w:t>
      </w:r>
      <w:proofErr w:type="gramEnd"/>
      <w:r w:rsidRPr="00C533C6">
        <w:rPr>
          <w:rStyle w:val="blk"/>
        </w:rPr>
        <w:t xml:space="preserve"> порядка, или непред</w:t>
      </w:r>
      <w:r w:rsidR="00C12A15">
        <w:rPr>
          <w:rStyle w:val="blk"/>
        </w:rPr>
        <w:t>о</w:t>
      </w:r>
      <w:r w:rsidRPr="00C533C6">
        <w:rPr>
          <w:rStyle w:val="blk"/>
        </w:rPr>
        <w:t>ставление (пред</w:t>
      </w:r>
      <w:r w:rsidR="00C12A15">
        <w:rPr>
          <w:rStyle w:val="blk"/>
        </w:rPr>
        <w:t>о</w:t>
      </w:r>
      <w:r w:rsidRPr="00C533C6">
        <w:rPr>
          <w:rStyle w:val="blk"/>
        </w:rPr>
        <w:t>ставление не в полном объеме) указа</w:t>
      </w:r>
      <w:r w:rsidRPr="00C533C6">
        <w:rPr>
          <w:rStyle w:val="blk"/>
        </w:rPr>
        <w:t>н</w:t>
      </w:r>
      <w:r w:rsidRPr="00C533C6">
        <w:rPr>
          <w:rStyle w:val="blk"/>
        </w:rPr>
        <w:t>ных документов;</w:t>
      </w:r>
    </w:p>
    <w:p w14:paraId="488E2872" w14:textId="77777777" w:rsidR="00D20FB4" w:rsidRPr="00C533C6" w:rsidRDefault="00D20FB4" w:rsidP="00C12A15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C533C6">
        <w:rPr>
          <w:rStyle w:val="blk"/>
        </w:rPr>
        <w:t>установление факта недостоверности</w:t>
      </w:r>
      <w:proofErr w:type="gramEnd"/>
      <w:r w:rsidRPr="00C533C6">
        <w:rPr>
          <w:rStyle w:val="blk"/>
        </w:rPr>
        <w:t xml:space="preserve"> пред</w:t>
      </w:r>
      <w:r w:rsidR="00C12A15">
        <w:rPr>
          <w:rStyle w:val="blk"/>
        </w:rPr>
        <w:t>о</w:t>
      </w:r>
      <w:r w:rsidRPr="00C533C6">
        <w:rPr>
          <w:rStyle w:val="blk"/>
        </w:rPr>
        <w:t>ставленной исполнителем услуг информации.</w:t>
      </w:r>
    </w:p>
    <w:p w14:paraId="10B27742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28. </w:t>
      </w:r>
      <w:r w:rsidR="00D20FB4" w:rsidRPr="00C533C6">
        <w:t>Уполномоченный орган</w:t>
      </w:r>
      <w:r w:rsidR="00D20FB4" w:rsidRPr="00C533C6">
        <w:rPr>
          <w:b/>
        </w:rPr>
        <w:t xml:space="preserve"> </w:t>
      </w:r>
      <w:r w:rsidR="00D20FB4" w:rsidRPr="00C533C6">
        <w:t>в течение 5 рабочих дней с момента получения зая</w:t>
      </w:r>
      <w:r w:rsidR="00D20FB4" w:rsidRPr="00C533C6">
        <w:t>в</w:t>
      </w:r>
      <w:r w:rsidR="00D20FB4" w:rsidRPr="00C533C6">
        <w:t>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</w:t>
      </w:r>
      <w:r w:rsidR="00D20FB4" w:rsidRPr="00C533C6">
        <w:t>е</w:t>
      </w:r>
      <w:r w:rsidR="00D20FB4" w:rsidRPr="00C533C6">
        <w:t>лю услуг гранта в форме субсидии в форме безотзывной оферты, содержащее следу</w:t>
      </w:r>
      <w:r w:rsidR="00D20FB4" w:rsidRPr="00C533C6">
        <w:t>ю</w:t>
      </w:r>
      <w:r w:rsidR="00D20FB4" w:rsidRPr="00C533C6">
        <w:t>щие пол</w:t>
      </w:r>
      <w:r w:rsidR="00D20FB4" w:rsidRPr="00C533C6">
        <w:t>о</w:t>
      </w:r>
      <w:r w:rsidR="00D20FB4" w:rsidRPr="00C533C6">
        <w:t>жения:</w:t>
      </w:r>
    </w:p>
    <w:p w14:paraId="2995CA49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наименование исполнителя услуг и уполномоченного органа;</w:t>
      </w:r>
    </w:p>
    <w:p w14:paraId="727E2BE8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размер гранта в форме субсидии, соответствующий объему финансовых об</w:t>
      </w:r>
      <w:r w:rsidRPr="00C533C6">
        <w:t>я</w:t>
      </w:r>
      <w:r w:rsidRPr="00C533C6">
        <w:t>зательств уполномоченного органа, предусмотренных догов</w:t>
      </w:r>
      <w:r w:rsidRPr="00C533C6">
        <w:t>о</w:t>
      </w:r>
      <w:r w:rsidRPr="00C533C6">
        <w:t>рами об образовании;</w:t>
      </w:r>
    </w:p>
    <w:p w14:paraId="6D6757DE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обязательство уполномоченного органа о перечислении средств местного бюджета исполнителю услуг;</w:t>
      </w:r>
    </w:p>
    <w:p w14:paraId="30A2D1C4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заключение соглашения путем подписания исполнителем услуг соглаш</w:t>
      </w:r>
      <w:r w:rsidRPr="00C533C6">
        <w:t>е</w:t>
      </w:r>
      <w:r w:rsidRPr="00C533C6">
        <w:t>ния в форме безотзывной оферты;</w:t>
      </w:r>
    </w:p>
    <w:p w14:paraId="71561841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условие соблюдения исполнителем услуг запрета приобретения за счет пол</w:t>
      </w:r>
      <w:r w:rsidRPr="00C533C6">
        <w:t>у</w:t>
      </w:r>
      <w:r w:rsidRPr="00C533C6">
        <w:t>ченного гранта в форме субсидии иностранной валюты, за и</w:t>
      </w:r>
      <w:r w:rsidRPr="00C533C6">
        <w:t>с</w:t>
      </w:r>
      <w:r w:rsidRPr="00C533C6">
        <w:t>ключением операций, осуществляемых в соответствии с валютным законодательством Российской Федер</w:t>
      </w:r>
      <w:r w:rsidRPr="00C533C6">
        <w:t>а</w:t>
      </w:r>
      <w:r w:rsidRPr="00C533C6">
        <w:t>ции при закупке (поставке) высокотехнологичного импортного оборудования, сырья и ко</w:t>
      </w:r>
      <w:r w:rsidRPr="00C533C6">
        <w:t>м</w:t>
      </w:r>
      <w:r w:rsidRPr="00C533C6">
        <w:t>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</w:t>
      </w:r>
      <w:r w:rsidRPr="00C533C6">
        <w:t>и</w:t>
      </w:r>
      <w:r w:rsidRPr="00C533C6">
        <w:t>рующими порядок предоставления грантов в форме субсидий;</w:t>
      </w:r>
    </w:p>
    <w:p w14:paraId="0EED5D78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порядок и сроки перечисления гранта в форме субсидии;</w:t>
      </w:r>
    </w:p>
    <w:p w14:paraId="43276EC7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порядок взыскания (возврата) средств гранта в форме субсидии в случае н</w:t>
      </w:r>
      <w:r w:rsidRPr="00C533C6">
        <w:t>а</w:t>
      </w:r>
      <w:r w:rsidRPr="00C533C6">
        <w:t>рушения порядка, целей и условий его предоставления;</w:t>
      </w:r>
    </w:p>
    <w:p w14:paraId="5AD1AC3F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порядок, формы и сроки представления отчетов;</w:t>
      </w:r>
    </w:p>
    <w:p w14:paraId="38C9D291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533C6">
        <w:t>ответственность сторон за нарушение условий соглашения.</w:t>
      </w:r>
    </w:p>
    <w:p w14:paraId="319FCACF" w14:textId="77777777" w:rsidR="00D20FB4" w:rsidRPr="00C533C6" w:rsidRDefault="00D20FB4" w:rsidP="00C12A15">
      <w:pPr>
        <w:pStyle w:val="ListParagraph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533C6">
        <w:rPr>
          <w:rStyle w:val="blk"/>
        </w:rPr>
        <w:t>условие о согласовании новых условий соглашения или о расторжении с</w:t>
      </w:r>
      <w:r w:rsidRPr="00C533C6">
        <w:rPr>
          <w:rStyle w:val="blk"/>
        </w:rPr>
        <w:t>о</w:t>
      </w:r>
      <w:r w:rsidRPr="00C533C6">
        <w:rPr>
          <w:rStyle w:val="blk"/>
        </w:rPr>
        <w:t>глашения при недостижении согласия по новым условиям в случае уменьшения гла</w:t>
      </w:r>
      <w:r w:rsidRPr="00C533C6">
        <w:rPr>
          <w:rStyle w:val="blk"/>
        </w:rPr>
        <w:t>в</w:t>
      </w:r>
      <w:r w:rsidRPr="00C533C6">
        <w:rPr>
          <w:rStyle w:val="blk"/>
        </w:rPr>
        <w:t>ному распорядителю как получателю бюджетных средств ранее доведенных лим</w:t>
      </w:r>
      <w:r w:rsidRPr="00C533C6">
        <w:rPr>
          <w:rStyle w:val="blk"/>
        </w:rPr>
        <w:t>и</w:t>
      </w:r>
      <w:r w:rsidRPr="00C533C6">
        <w:rPr>
          <w:rStyle w:val="blk"/>
        </w:rPr>
        <w:t>тов бюдже</w:t>
      </w:r>
      <w:r w:rsidRPr="00C533C6">
        <w:rPr>
          <w:rStyle w:val="blk"/>
        </w:rPr>
        <w:t>т</w:t>
      </w:r>
      <w:r w:rsidRPr="00C533C6">
        <w:rPr>
          <w:rStyle w:val="blk"/>
        </w:rPr>
        <w:t>ных обязательств, приводящего к невозможности предоставления субсидии в размере, определенном в согл</w:t>
      </w:r>
      <w:r w:rsidRPr="00C533C6">
        <w:rPr>
          <w:rStyle w:val="blk"/>
        </w:rPr>
        <w:t>а</w:t>
      </w:r>
      <w:r w:rsidRPr="00C533C6">
        <w:rPr>
          <w:rStyle w:val="blk"/>
        </w:rPr>
        <w:t>шении о предоставлении грантов в форме субсидии</w:t>
      </w:r>
      <w:r w:rsidRPr="00C533C6">
        <w:t>.</w:t>
      </w:r>
    </w:p>
    <w:p w14:paraId="5A3441A3" w14:textId="77777777" w:rsidR="00D20FB4" w:rsidRPr="00C533C6" w:rsidRDefault="00C12A15" w:rsidP="00C12A15">
      <w:pPr>
        <w:pStyle w:val="ListParagraph"/>
        <w:ind w:left="0" w:firstLine="709"/>
        <w:jc w:val="both"/>
        <w:rPr>
          <w:b/>
        </w:rPr>
      </w:pPr>
      <w:r>
        <w:lastRenderedPageBreak/>
        <w:t xml:space="preserve">29. </w:t>
      </w:r>
      <w:r w:rsidR="00D20FB4" w:rsidRPr="00C533C6">
        <w:t xml:space="preserve">Типовая форма соглашения о предоставлении исполнителю услуг гранта в форме субсидии устанавливается </w:t>
      </w:r>
      <w:r w:rsidR="00D20FB4" w:rsidRPr="00C533C6">
        <w:rPr>
          <w:b/>
        </w:rPr>
        <w:t>финансовым органом муниципального образов</w:t>
      </w:r>
      <w:r w:rsidR="00D20FB4" w:rsidRPr="00C533C6">
        <w:rPr>
          <w:b/>
        </w:rPr>
        <w:t>а</w:t>
      </w:r>
      <w:r w:rsidR="00D20FB4" w:rsidRPr="00C533C6">
        <w:rPr>
          <w:b/>
        </w:rPr>
        <w:t>ния.</w:t>
      </w:r>
    </w:p>
    <w:p w14:paraId="21C6ED46" w14:textId="77777777" w:rsidR="00D20FB4" w:rsidRPr="00C533C6" w:rsidRDefault="00C12A15" w:rsidP="00C12A15">
      <w:pPr>
        <w:pStyle w:val="ListParagraph"/>
        <w:ind w:left="0" w:firstLine="709"/>
        <w:jc w:val="both"/>
      </w:pPr>
      <w:bookmarkStart w:id="11" w:name="dst100088"/>
      <w:bookmarkStart w:id="12" w:name="dst100089"/>
      <w:bookmarkEnd w:id="11"/>
      <w:bookmarkEnd w:id="12"/>
      <w:r>
        <w:t xml:space="preserve">30. </w:t>
      </w:r>
      <w:r w:rsidR="00D20FB4" w:rsidRPr="00C533C6">
        <w:t>Перечисление гранта в форме субсидии осуществляется в течение 5-ти раб</w:t>
      </w:r>
      <w:r w:rsidR="00D20FB4" w:rsidRPr="00C533C6">
        <w:t>о</w:t>
      </w:r>
      <w:r w:rsidR="00D20FB4" w:rsidRPr="00C533C6">
        <w:t>чих дней с момента заключения соглашения о предоставлении гранта в форме субсидии на сл</w:t>
      </w:r>
      <w:r w:rsidR="00D20FB4" w:rsidRPr="00C533C6">
        <w:t>е</w:t>
      </w:r>
      <w:r w:rsidR="00D20FB4" w:rsidRPr="00C533C6">
        <w:t>дующие счета исполнителя услуг:</w:t>
      </w:r>
    </w:p>
    <w:p w14:paraId="67894ED9" w14:textId="77777777" w:rsidR="00D20FB4" w:rsidRPr="00C533C6" w:rsidRDefault="00D20FB4" w:rsidP="00C12A15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r w:rsidRPr="00C533C6">
        <w:rPr>
          <w:rFonts w:eastAsia="Times New Roman"/>
          <w:lang w:eastAsia="en-US"/>
        </w:rPr>
        <w:t xml:space="preserve">расчетные счета, открытые </w:t>
      </w:r>
      <w:r w:rsidRPr="00C533C6">
        <w:t xml:space="preserve">исполнителям услуг – </w:t>
      </w:r>
      <w:r w:rsidRPr="00C533C6">
        <w:rPr>
          <w:rFonts w:eastAsia="Times New Roman"/>
          <w:lang w:eastAsia="en-US"/>
        </w:rPr>
        <w:t>индивидуальным предпр</w:t>
      </w:r>
      <w:r w:rsidRPr="00C533C6">
        <w:rPr>
          <w:rFonts w:eastAsia="Times New Roman"/>
          <w:lang w:eastAsia="en-US"/>
        </w:rPr>
        <w:t>и</w:t>
      </w:r>
      <w:r w:rsidRPr="00C533C6">
        <w:rPr>
          <w:rFonts w:eastAsia="Times New Roman"/>
          <w:lang w:eastAsia="en-US"/>
        </w:rPr>
        <w:t>нимателям, юридическим лицам</w:t>
      </w:r>
      <w:r w:rsidRPr="00C533C6">
        <w:t xml:space="preserve"> (</w:t>
      </w:r>
      <w:r w:rsidRPr="00C533C6">
        <w:rPr>
          <w:rFonts w:eastAsia="Times New Roman"/>
          <w:lang w:eastAsia="en-US"/>
        </w:rPr>
        <w:t>за исключением бюджетных (автономных) учрежд</w:t>
      </w:r>
      <w:r w:rsidRPr="00C533C6">
        <w:rPr>
          <w:rFonts w:eastAsia="Times New Roman"/>
          <w:lang w:eastAsia="en-US"/>
        </w:rPr>
        <w:t>е</w:t>
      </w:r>
      <w:r w:rsidRPr="00C533C6">
        <w:rPr>
          <w:rFonts w:eastAsia="Times New Roman"/>
          <w:lang w:eastAsia="en-US"/>
        </w:rPr>
        <w:t>ний</w:t>
      </w:r>
      <w:r w:rsidRPr="00C533C6">
        <w:t>)</w:t>
      </w:r>
      <w:r w:rsidRPr="00C533C6">
        <w:rPr>
          <w:rFonts w:eastAsia="Times New Roman"/>
          <w:lang w:eastAsia="en-US"/>
        </w:rPr>
        <w:t xml:space="preserve"> в российских кредитных организациях;</w:t>
      </w:r>
    </w:p>
    <w:p w14:paraId="19A2D26C" w14:textId="77777777" w:rsidR="00D20FB4" w:rsidRPr="00C533C6" w:rsidRDefault="00D20FB4" w:rsidP="00C12A15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r w:rsidRPr="00C533C6">
        <w:t xml:space="preserve">лицевые счета, открытые исполнителям услуг – </w:t>
      </w:r>
      <w:r w:rsidRPr="00C533C6">
        <w:rPr>
          <w:rFonts w:eastAsia="Times New Roman"/>
          <w:lang w:eastAsia="en-US"/>
        </w:rPr>
        <w:t>бюджетным учреждениям в территориальном органе Федерального казначейства или финансовом органе суб</w:t>
      </w:r>
      <w:r w:rsidRPr="00C533C6">
        <w:rPr>
          <w:rFonts w:eastAsia="Times New Roman"/>
          <w:lang w:eastAsia="en-US"/>
        </w:rPr>
        <w:t>ъ</w:t>
      </w:r>
      <w:r w:rsidRPr="00C533C6">
        <w:rPr>
          <w:rFonts w:eastAsia="Times New Roman"/>
          <w:lang w:eastAsia="en-US"/>
        </w:rPr>
        <w:t>екта Ро</w:t>
      </w:r>
      <w:r w:rsidRPr="00C533C6">
        <w:rPr>
          <w:rFonts w:eastAsia="Times New Roman"/>
          <w:lang w:eastAsia="en-US"/>
        </w:rPr>
        <w:t>с</w:t>
      </w:r>
      <w:r w:rsidRPr="00C533C6">
        <w:rPr>
          <w:rFonts w:eastAsia="Times New Roman"/>
          <w:lang w:eastAsia="en-US"/>
        </w:rPr>
        <w:t>сийской Федерации (муниципального образования);</w:t>
      </w:r>
    </w:p>
    <w:p w14:paraId="166F28D1" w14:textId="77777777" w:rsidR="00D20FB4" w:rsidRPr="00C533C6" w:rsidRDefault="00D20FB4" w:rsidP="00C12A15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r w:rsidRPr="00C533C6">
        <w:t xml:space="preserve">лицевые счета, открытые исполнителям услуг – </w:t>
      </w:r>
      <w:r w:rsidRPr="00C533C6">
        <w:rPr>
          <w:rFonts w:eastAsia="Times New Roman"/>
          <w:lang w:eastAsia="en-US"/>
        </w:rPr>
        <w:t>автономным учреждениям в территориальном органе Федерального казначейства, финансовом органе субъекта Ро</w:t>
      </w:r>
      <w:r w:rsidRPr="00C533C6">
        <w:rPr>
          <w:rFonts w:eastAsia="Times New Roman"/>
          <w:lang w:eastAsia="en-US"/>
        </w:rPr>
        <w:t>с</w:t>
      </w:r>
      <w:r w:rsidRPr="00C533C6">
        <w:rPr>
          <w:rFonts w:eastAsia="Times New Roman"/>
          <w:lang w:eastAsia="en-US"/>
        </w:rPr>
        <w:t>сийской Федерации (муниципального образования), или расчетные счета в росси</w:t>
      </w:r>
      <w:r w:rsidRPr="00C533C6">
        <w:rPr>
          <w:rFonts w:eastAsia="Times New Roman"/>
          <w:lang w:eastAsia="en-US"/>
        </w:rPr>
        <w:t>й</w:t>
      </w:r>
      <w:r w:rsidRPr="00C533C6">
        <w:rPr>
          <w:rFonts w:eastAsia="Times New Roman"/>
          <w:lang w:eastAsia="en-US"/>
        </w:rPr>
        <w:t>ских кредитных организациях</w:t>
      </w:r>
      <w:r w:rsidRPr="00C533C6">
        <w:t>.</w:t>
      </w:r>
    </w:p>
    <w:p w14:paraId="417D9A84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31. </w:t>
      </w:r>
      <w:r w:rsidR="00D20FB4" w:rsidRPr="00C533C6">
        <w:t>Грант в форме субсидии не может быть использован на:</w:t>
      </w:r>
    </w:p>
    <w:p w14:paraId="0A9D8376" w14:textId="77777777" w:rsidR="00D20FB4" w:rsidRPr="00C533C6" w:rsidRDefault="00D20FB4" w:rsidP="00C12A15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3C6">
        <w:t>капитальное строительство и инвестиции;</w:t>
      </w:r>
    </w:p>
    <w:p w14:paraId="57C9009C" w14:textId="77777777" w:rsidR="00D20FB4" w:rsidRPr="00C533C6" w:rsidRDefault="00D20FB4" w:rsidP="00C12A15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3C6">
        <w:t>приобретение иностранной валюты, за исключением операций, осуществля</w:t>
      </w:r>
      <w:r w:rsidRPr="00C533C6">
        <w:t>е</w:t>
      </w:r>
      <w:r w:rsidRPr="00C533C6">
        <w:t>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</w:t>
      </w:r>
      <w:r w:rsidRPr="00C533C6">
        <w:t>к</w:t>
      </w:r>
      <w:r w:rsidRPr="00C533C6">
        <w:t>тующих изд</w:t>
      </w:r>
      <w:r w:rsidRPr="00C533C6">
        <w:t>е</w:t>
      </w:r>
      <w:r w:rsidRPr="00C533C6">
        <w:t>лий, а также связанных с достижением целей предоставления этих средств иных операций, определенных муниципальными правовыми актами, регулирующими пор</w:t>
      </w:r>
      <w:r w:rsidRPr="00C533C6">
        <w:t>я</w:t>
      </w:r>
      <w:r w:rsidRPr="00C533C6">
        <w:t>док пр</w:t>
      </w:r>
      <w:r w:rsidRPr="00C533C6">
        <w:t>е</w:t>
      </w:r>
      <w:r w:rsidRPr="00C533C6">
        <w:t>доставления грантов в форме субсидии;</w:t>
      </w:r>
    </w:p>
    <w:p w14:paraId="55294A18" w14:textId="77777777" w:rsidR="00D20FB4" w:rsidRPr="00C533C6" w:rsidRDefault="00D20FB4" w:rsidP="00C12A15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533C6">
        <w:t>деятельность, запрещенную действующим законодательством.</w:t>
      </w:r>
    </w:p>
    <w:p w14:paraId="2C0C6A5D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32. </w:t>
      </w:r>
      <w:r w:rsidR="00D20FB4" w:rsidRPr="00C533C6">
        <w:t>В случае невыполнения исполнителем услуг условий соглашения</w:t>
      </w:r>
      <w:r>
        <w:t xml:space="preserve"> </w:t>
      </w:r>
      <w:r w:rsidR="00D20FB4" w:rsidRPr="00C533C6">
        <w:t>о предо</w:t>
      </w:r>
      <w:r w:rsidR="00D20FB4" w:rsidRPr="00C533C6">
        <w:t>с</w:t>
      </w:r>
      <w:r w:rsidR="00D20FB4" w:rsidRPr="00C533C6">
        <w:t>тавлении гранта в форме субсидии и порядка предоставления грантов в форме субс</w:t>
      </w:r>
      <w:r w:rsidR="00D20FB4" w:rsidRPr="00C533C6">
        <w:t>и</w:t>
      </w:r>
      <w:r w:rsidR="00D20FB4" w:rsidRPr="00C533C6">
        <w:t>дии</w:t>
      </w:r>
      <w:r>
        <w:t>,</w:t>
      </w:r>
      <w:r w:rsidR="00D20FB4" w:rsidRPr="00C533C6">
        <w:t xml:space="preserve"> уполномоченный орган досрочно расторгает соглашение с последующим возвр</w:t>
      </w:r>
      <w:r w:rsidR="00D20FB4" w:rsidRPr="00C533C6">
        <w:t>а</w:t>
      </w:r>
      <w:r w:rsidR="00D20FB4" w:rsidRPr="00C533C6">
        <w:t>том гранта в форме субсидии.</w:t>
      </w:r>
    </w:p>
    <w:p w14:paraId="73593DFC" w14:textId="77777777" w:rsidR="00D20FB4" w:rsidRPr="00C533C6" w:rsidRDefault="00D20FB4" w:rsidP="00225198">
      <w:pPr>
        <w:ind w:firstLine="709"/>
        <w:rPr>
          <w:sz w:val="24"/>
          <w:szCs w:val="24"/>
        </w:rPr>
      </w:pPr>
    </w:p>
    <w:p w14:paraId="41ABE256" w14:textId="77777777" w:rsidR="00D20FB4" w:rsidRPr="00C12A15" w:rsidRDefault="00D20FB4" w:rsidP="00225198">
      <w:pPr>
        <w:ind w:firstLine="709"/>
        <w:rPr>
          <w:b/>
          <w:bCs/>
          <w:szCs w:val="28"/>
        </w:rPr>
      </w:pPr>
      <w:r w:rsidRPr="00C12A15">
        <w:rPr>
          <w:b/>
          <w:bCs/>
          <w:szCs w:val="28"/>
        </w:rPr>
        <w:t>Раздел I</w:t>
      </w:r>
      <w:r w:rsidRPr="00C12A15">
        <w:rPr>
          <w:b/>
          <w:bCs/>
          <w:szCs w:val="28"/>
          <w:lang w:val="en-US"/>
        </w:rPr>
        <w:t>V</w:t>
      </w:r>
      <w:r w:rsidRPr="00C12A15">
        <w:rPr>
          <w:b/>
          <w:bCs/>
          <w:szCs w:val="28"/>
        </w:rPr>
        <w:t>. Требования к отчетности</w:t>
      </w:r>
    </w:p>
    <w:p w14:paraId="7A16C565" w14:textId="77777777" w:rsidR="00D20FB4" w:rsidRPr="00C533C6" w:rsidRDefault="00D20FB4" w:rsidP="00225198">
      <w:pPr>
        <w:ind w:firstLine="709"/>
        <w:rPr>
          <w:b/>
          <w:bCs/>
          <w:sz w:val="24"/>
          <w:szCs w:val="24"/>
        </w:rPr>
      </w:pPr>
    </w:p>
    <w:p w14:paraId="569FB0D2" w14:textId="77777777" w:rsidR="00D20FB4" w:rsidRPr="00C533C6" w:rsidRDefault="00C12A15" w:rsidP="00C12A15">
      <w:pPr>
        <w:pStyle w:val="ListParagraph"/>
        <w:ind w:left="0" w:firstLine="709"/>
        <w:jc w:val="both"/>
      </w:pPr>
      <w:bookmarkStart w:id="13" w:name="_Ref56163238"/>
      <w:r>
        <w:t xml:space="preserve">33. </w:t>
      </w:r>
      <w:r w:rsidR="00D20FB4" w:rsidRPr="00C533C6">
        <w:t>Результатом предоставления гранта является оказание образовательных у</w:t>
      </w:r>
      <w:r w:rsidR="00D20FB4" w:rsidRPr="00C533C6">
        <w:t>с</w:t>
      </w:r>
      <w:r w:rsidR="00D20FB4" w:rsidRPr="00C533C6">
        <w:t>луг в объеме, указанном исполнителем услуг в заявках на авансирование средств из м</w:t>
      </w:r>
      <w:r w:rsidR="00D20FB4" w:rsidRPr="00C533C6">
        <w:t>е</w:t>
      </w:r>
      <w:r w:rsidR="00D20FB4" w:rsidRPr="00C533C6">
        <w:t>стного бюджета (заявках на перечисление средств из мес</w:t>
      </w:r>
      <w:r w:rsidR="00D20FB4" w:rsidRPr="00C533C6">
        <w:t>т</w:t>
      </w:r>
      <w:r w:rsidR="00D20FB4" w:rsidRPr="00C533C6">
        <w:t>ного бюджета).</w:t>
      </w:r>
      <w:bookmarkEnd w:id="13"/>
    </w:p>
    <w:p w14:paraId="474F4F51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 xml:space="preserve">34. </w:t>
      </w:r>
      <w:r w:rsidR="00D20FB4" w:rsidRPr="00C533C6">
        <w:t>Исполнитель услуг предоставляет в уполномоченный орган:</w:t>
      </w:r>
    </w:p>
    <w:p w14:paraId="48A2A6E6" w14:textId="77777777" w:rsidR="00D20FB4" w:rsidRPr="00C533C6" w:rsidRDefault="00D20FB4" w:rsidP="00C12A15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C533C6">
        <w:rPr>
          <w:rStyle w:val="blk"/>
        </w:rPr>
        <w:t>не позднее 25 числа месяца, следующего за месяцем предоставления гранта, отч</w:t>
      </w:r>
      <w:r w:rsidR="00C12A15">
        <w:rPr>
          <w:rStyle w:val="blk"/>
        </w:rPr>
        <w:t>е</w:t>
      </w:r>
      <w:r w:rsidRPr="00C533C6">
        <w:rPr>
          <w:rStyle w:val="blk"/>
        </w:rPr>
        <w:t>т об осуществлении расходов, источником финансового обеспечения которых я</w:t>
      </w:r>
      <w:r w:rsidRPr="00C533C6">
        <w:rPr>
          <w:rStyle w:val="blk"/>
        </w:rPr>
        <w:t>в</w:t>
      </w:r>
      <w:r w:rsidRPr="00C533C6">
        <w:rPr>
          <w:rStyle w:val="blk"/>
        </w:rPr>
        <w:t>ляется субсидия, по форме, определенной типовой формой соглашения, устано</w:t>
      </w:r>
      <w:r w:rsidRPr="00C533C6">
        <w:rPr>
          <w:rStyle w:val="blk"/>
        </w:rPr>
        <w:t>в</w:t>
      </w:r>
      <w:r w:rsidRPr="00C533C6">
        <w:rPr>
          <w:rStyle w:val="blk"/>
        </w:rPr>
        <w:t>ленной финансовым органом муниципального образов</w:t>
      </w:r>
      <w:r w:rsidRPr="00C533C6">
        <w:rPr>
          <w:rStyle w:val="blk"/>
        </w:rPr>
        <w:t>а</w:t>
      </w:r>
      <w:r w:rsidRPr="00C533C6">
        <w:rPr>
          <w:rStyle w:val="blk"/>
        </w:rPr>
        <w:t xml:space="preserve">ния; </w:t>
      </w:r>
    </w:p>
    <w:p w14:paraId="22E9A28B" w14:textId="77777777" w:rsidR="00D20FB4" w:rsidRPr="00C533C6" w:rsidRDefault="00D20FB4" w:rsidP="00C12A15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C533C6">
        <w:t>отчет об оказанных образовательных услугах в рамках системы персониф</w:t>
      </w:r>
      <w:r w:rsidRPr="00C533C6">
        <w:t>и</w:t>
      </w:r>
      <w:r w:rsidRPr="00C533C6">
        <w:t>цированного финансирования в порядке, сроки, и по форме, установленным уполном</w:t>
      </w:r>
      <w:r w:rsidRPr="00C533C6">
        <w:t>о</w:t>
      </w:r>
      <w:r w:rsidRPr="00C533C6">
        <w:t>ченным органом в соглашении о предоставлении гранта.</w:t>
      </w:r>
    </w:p>
    <w:p w14:paraId="780D71EE" w14:textId="77777777" w:rsidR="00D20FB4" w:rsidRPr="00C533C6" w:rsidRDefault="00D20FB4" w:rsidP="00225198">
      <w:pPr>
        <w:ind w:firstLine="709"/>
        <w:rPr>
          <w:sz w:val="24"/>
          <w:szCs w:val="24"/>
        </w:rPr>
      </w:pPr>
    </w:p>
    <w:p w14:paraId="36D8A395" w14:textId="77777777" w:rsidR="00C12A15" w:rsidRDefault="00C12A15" w:rsidP="00225198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Раздел V. </w:t>
      </w:r>
      <w:r w:rsidR="00D20FB4" w:rsidRPr="00C12A15">
        <w:rPr>
          <w:b/>
          <w:bCs/>
          <w:szCs w:val="28"/>
        </w:rPr>
        <w:t xml:space="preserve">Порядок осуществления контроля </w:t>
      </w:r>
    </w:p>
    <w:p w14:paraId="3008692A" w14:textId="77777777" w:rsidR="00C12A15" w:rsidRDefault="00D20FB4" w:rsidP="00225198">
      <w:pPr>
        <w:ind w:firstLine="709"/>
        <w:rPr>
          <w:b/>
          <w:bCs/>
          <w:szCs w:val="28"/>
        </w:rPr>
      </w:pPr>
      <w:r w:rsidRPr="00C12A15">
        <w:rPr>
          <w:b/>
          <w:bCs/>
          <w:szCs w:val="28"/>
        </w:rPr>
        <w:t xml:space="preserve">за соблюдением целей, условий и порядка </w:t>
      </w:r>
    </w:p>
    <w:p w14:paraId="4DB74886" w14:textId="77777777" w:rsidR="00C12A15" w:rsidRDefault="00D20FB4" w:rsidP="00225198">
      <w:pPr>
        <w:ind w:firstLine="709"/>
        <w:rPr>
          <w:b/>
          <w:bCs/>
          <w:szCs w:val="28"/>
        </w:rPr>
      </w:pPr>
      <w:r w:rsidRPr="00C12A15">
        <w:rPr>
          <w:b/>
          <w:bCs/>
          <w:szCs w:val="28"/>
        </w:rPr>
        <w:t xml:space="preserve">предоставления грантов и ответственности </w:t>
      </w:r>
    </w:p>
    <w:p w14:paraId="0B661579" w14:textId="77777777" w:rsidR="00D20FB4" w:rsidRPr="00C12A15" w:rsidRDefault="00D20FB4" w:rsidP="00225198">
      <w:pPr>
        <w:ind w:firstLine="709"/>
        <w:rPr>
          <w:b/>
          <w:bCs/>
          <w:szCs w:val="28"/>
        </w:rPr>
      </w:pPr>
      <w:r w:rsidRPr="00C12A15">
        <w:rPr>
          <w:b/>
          <w:bCs/>
          <w:szCs w:val="28"/>
        </w:rPr>
        <w:t>за их н</w:t>
      </w:r>
      <w:r w:rsidRPr="00C12A15">
        <w:rPr>
          <w:b/>
          <w:bCs/>
          <w:szCs w:val="28"/>
        </w:rPr>
        <w:t>е</w:t>
      </w:r>
      <w:r w:rsidRPr="00C12A15">
        <w:rPr>
          <w:b/>
          <w:bCs/>
          <w:szCs w:val="28"/>
        </w:rPr>
        <w:t>соблюдение</w:t>
      </w:r>
    </w:p>
    <w:p w14:paraId="66527FCC" w14:textId="77777777" w:rsidR="00D20FB4" w:rsidRPr="00C533C6" w:rsidRDefault="00D20FB4" w:rsidP="00225198">
      <w:pPr>
        <w:ind w:firstLine="709"/>
        <w:rPr>
          <w:b/>
          <w:bCs/>
          <w:sz w:val="24"/>
          <w:szCs w:val="24"/>
        </w:rPr>
      </w:pPr>
    </w:p>
    <w:p w14:paraId="05FDA1D6" w14:textId="77777777" w:rsidR="00D20FB4" w:rsidRPr="00C533C6" w:rsidRDefault="00C12A15" w:rsidP="00C12A15">
      <w:pPr>
        <w:pStyle w:val="ListParagraph"/>
        <w:ind w:left="0" w:firstLine="709"/>
        <w:jc w:val="both"/>
      </w:pPr>
      <w:r>
        <w:t>3</w:t>
      </w:r>
      <w:r w:rsidR="00C51A32">
        <w:t>5</w:t>
      </w:r>
      <w:r>
        <w:t xml:space="preserve">. </w:t>
      </w:r>
      <w:r w:rsidR="00D20FB4" w:rsidRPr="00C533C6">
        <w:t>Орган муниципального финансового контроля осуществляет проверку с</w:t>
      </w:r>
      <w:r w:rsidR="00D20FB4" w:rsidRPr="00C533C6">
        <w:t>о</w:t>
      </w:r>
      <w:r w:rsidR="00D20FB4" w:rsidRPr="00C533C6">
        <w:t>блюдения условий, целей и порядка предоставления грантов в форме субсидий их п</w:t>
      </w:r>
      <w:r w:rsidR="00D20FB4" w:rsidRPr="00C533C6">
        <w:t>о</w:t>
      </w:r>
      <w:r w:rsidR="00D20FB4" w:rsidRPr="00C533C6">
        <w:t>луч</w:t>
      </w:r>
      <w:r w:rsidR="00D20FB4" w:rsidRPr="00C533C6">
        <w:t>а</w:t>
      </w:r>
      <w:r w:rsidR="00D20FB4" w:rsidRPr="00C533C6">
        <w:t>телями.</w:t>
      </w:r>
    </w:p>
    <w:p w14:paraId="6E36315B" w14:textId="77777777" w:rsidR="00D20FB4" w:rsidRPr="00C533C6" w:rsidRDefault="00C12A15" w:rsidP="00C12A15">
      <w:pPr>
        <w:pStyle w:val="ListParagraph"/>
        <w:ind w:left="0" w:firstLine="709"/>
        <w:jc w:val="both"/>
      </w:pPr>
      <w:r>
        <w:lastRenderedPageBreak/>
        <w:t>3</w:t>
      </w:r>
      <w:r w:rsidR="00C51A32">
        <w:t>6</w:t>
      </w:r>
      <w:r>
        <w:t xml:space="preserve">. </w:t>
      </w:r>
      <w:r w:rsidR="00D20FB4" w:rsidRPr="00C533C6"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</w:t>
      </w:r>
      <w:r w:rsidR="00D20FB4" w:rsidRPr="00C533C6">
        <w:t>у</w:t>
      </w:r>
      <w:r w:rsidR="00D20FB4" w:rsidRPr="00C533C6">
        <w:t>ществляет обязательную проверку получателей грантов в форме субсидий, направле</w:t>
      </w:r>
      <w:r w:rsidR="00D20FB4" w:rsidRPr="00C533C6">
        <w:t>н</w:t>
      </w:r>
      <w:r w:rsidR="00D20FB4" w:rsidRPr="00C533C6">
        <w:t>ную на:</w:t>
      </w:r>
    </w:p>
    <w:p w14:paraId="30106D1D" w14:textId="77777777" w:rsidR="00D20FB4" w:rsidRPr="00C533C6" w:rsidRDefault="00D20FB4" w:rsidP="00C51A32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533C6">
        <w:t>обеспечение соблюдения бюджетного законодательства Российской Федер</w:t>
      </w:r>
      <w:r w:rsidRPr="00C533C6">
        <w:t>а</w:t>
      </w:r>
      <w:r w:rsidRPr="00C533C6">
        <w:t>ции и иных правовых актов, регулирующих бюджетные правоотн</w:t>
      </w:r>
      <w:r w:rsidRPr="00C533C6">
        <w:t>о</w:t>
      </w:r>
      <w:r w:rsidRPr="00C533C6">
        <w:t>шения;</w:t>
      </w:r>
    </w:p>
    <w:p w14:paraId="0136D186" w14:textId="77777777" w:rsidR="00D20FB4" w:rsidRPr="00C533C6" w:rsidRDefault="00D20FB4" w:rsidP="00C51A32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533C6">
        <w:t>подтверждение достоверности, полноты и соответствия требованиям пре</w:t>
      </w:r>
      <w:r w:rsidRPr="00C533C6">
        <w:t>д</w:t>
      </w:r>
      <w:r w:rsidRPr="00C533C6">
        <w:t>ставления отчетности;</w:t>
      </w:r>
    </w:p>
    <w:p w14:paraId="2F10A8F2" w14:textId="77777777" w:rsidR="00D20FB4" w:rsidRPr="00C533C6" w:rsidRDefault="00D20FB4" w:rsidP="00C51A32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533C6">
        <w:t>соблюдение целей, условий и порядка предоставления гранта в форме субс</w:t>
      </w:r>
      <w:r w:rsidRPr="00C533C6">
        <w:t>и</w:t>
      </w:r>
      <w:r w:rsidRPr="00C533C6">
        <w:t>дий.</w:t>
      </w:r>
    </w:p>
    <w:p w14:paraId="2D2E0649" w14:textId="77777777" w:rsidR="00D20FB4" w:rsidRPr="00C533C6" w:rsidRDefault="00D20FB4" w:rsidP="00225198">
      <w:pPr>
        <w:ind w:firstLine="709"/>
        <w:rPr>
          <w:sz w:val="24"/>
          <w:szCs w:val="24"/>
        </w:rPr>
      </w:pPr>
      <w:r w:rsidRPr="00C533C6">
        <w:rPr>
          <w:sz w:val="24"/>
          <w:szCs w:val="24"/>
        </w:rPr>
        <w:t>Сроки и регламент проведения проверки устанавливаются внутренними док</w:t>
      </w:r>
      <w:r w:rsidRPr="00C533C6">
        <w:rPr>
          <w:sz w:val="24"/>
          <w:szCs w:val="24"/>
        </w:rPr>
        <w:t>у</w:t>
      </w:r>
      <w:r w:rsidRPr="00C533C6">
        <w:rPr>
          <w:sz w:val="24"/>
          <w:szCs w:val="24"/>
        </w:rPr>
        <w:t>ментами органа муниципального финансового контроля.</w:t>
      </w:r>
    </w:p>
    <w:p w14:paraId="59B3F09A" w14:textId="77777777" w:rsidR="00D20FB4" w:rsidRPr="00C533C6" w:rsidRDefault="00C51A32" w:rsidP="00C51A32">
      <w:pPr>
        <w:pStyle w:val="ListParagraph"/>
        <w:ind w:left="0" w:firstLine="709"/>
        <w:jc w:val="both"/>
      </w:pPr>
      <w:r>
        <w:t xml:space="preserve">37. </w:t>
      </w:r>
      <w:r w:rsidR="00D20FB4" w:rsidRPr="00C533C6"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</w:t>
      </w:r>
      <w:r w:rsidR="00D20FB4" w:rsidRPr="00C533C6">
        <w:t>ь</w:t>
      </w:r>
      <w:r w:rsidR="00D20FB4" w:rsidRPr="00C533C6">
        <w:t>ных услугах в рамках системы персонифицированного финансирования в сроки, уст</w:t>
      </w:r>
      <w:r w:rsidR="00D20FB4" w:rsidRPr="00C533C6">
        <w:t>а</w:t>
      </w:r>
      <w:r w:rsidR="00D20FB4" w:rsidRPr="00C533C6">
        <w:t>новленные соглашением о предоставлении грантов в форме субсидии, осуществляет уполномоче</w:t>
      </w:r>
      <w:r w:rsidR="00D20FB4" w:rsidRPr="00C533C6">
        <w:t>н</w:t>
      </w:r>
      <w:r w:rsidR="00D20FB4" w:rsidRPr="00C533C6">
        <w:t xml:space="preserve">ный орган. </w:t>
      </w:r>
    </w:p>
    <w:p w14:paraId="6722307A" w14:textId="77777777" w:rsidR="00D20FB4" w:rsidRPr="00C533C6" w:rsidRDefault="00C51A32" w:rsidP="00C51A32">
      <w:pPr>
        <w:pStyle w:val="ListParagraph"/>
        <w:ind w:left="0" w:firstLine="709"/>
        <w:jc w:val="both"/>
      </w:pPr>
      <w:r>
        <w:t xml:space="preserve">38. </w:t>
      </w:r>
      <w:r w:rsidR="00D20FB4" w:rsidRPr="00C533C6"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25AAA977" w14:textId="77777777" w:rsidR="00D20FB4" w:rsidRPr="00C533C6" w:rsidRDefault="00D20FB4" w:rsidP="00225198">
      <w:pPr>
        <w:ind w:firstLine="709"/>
        <w:rPr>
          <w:sz w:val="24"/>
          <w:szCs w:val="24"/>
        </w:rPr>
      </w:pPr>
    </w:p>
    <w:p w14:paraId="1F33F859" w14:textId="77777777" w:rsidR="00D20FB4" w:rsidRPr="00C51A32" w:rsidRDefault="00D20FB4" w:rsidP="00225198">
      <w:pPr>
        <w:ind w:firstLine="709"/>
        <w:rPr>
          <w:b/>
          <w:bCs/>
          <w:szCs w:val="28"/>
        </w:rPr>
      </w:pPr>
      <w:r w:rsidRPr="00C51A32">
        <w:rPr>
          <w:b/>
          <w:bCs/>
          <w:szCs w:val="28"/>
        </w:rPr>
        <w:t>Раздел V</w:t>
      </w:r>
      <w:r w:rsidRPr="00C51A32">
        <w:rPr>
          <w:b/>
          <w:bCs/>
          <w:szCs w:val="28"/>
          <w:lang w:val="en-US"/>
        </w:rPr>
        <w:t>I</w:t>
      </w:r>
      <w:r w:rsidRPr="00C51A32">
        <w:rPr>
          <w:b/>
          <w:bCs/>
          <w:szCs w:val="28"/>
        </w:rPr>
        <w:t xml:space="preserve">. Порядок возврата грантов </w:t>
      </w:r>
    </w:p>
    <w:p w14:paraId="27CB3810" w14:textId="77777777" w:rsidR="00D20FB4" w:rsidRPr="00C533C6" w:rsidRDefault="00C51A32" w:rsidP="00225198">
      <w:pPr>
        <w:ind w:firstLine="709"/>
        <w:rPr>
          <w:b/>
          <w:bCs/>
          <w:sz w:val="24"/>
          <w:szCs w:val="24"/>
        </w:rPr>
      </w:pPr>
      <w:r w:rsidRPr="00C51A32">
        <w:rPr>
          <w:b/>
          <w:bCs/>
          <w:szCs w:val="28"/>
        </w:rPr>
        <w:t>в форме субсидии</w:t>
      </w:r>
    </w:p>
    <w:p w14:paraId="3A328D76" w14:textId="77777777" w:rsidR="00C51A32" w:rsidRDefault="00C51A32" w:rsidP="00C51A32">
      <w:pPr>
        <w:pStyle w:val="ListParagraph"/>
        <w:ind w:left="0"/>
        <w:jc w:val="both"/>
      </w:pPr>
    </w:p>
    <w:p w14:paraId="4069C4EE" w14:textId="77777777" w:rsidR="00D20FB4" w:rsidRPr="00C533C6" w:rsidRDefault="00C51A32" w:rsidP="00C51A32">
      <w:pPr>
        <w:pStyle w:val="ListParagraph"/>
        <w:ind w:left="0" w:firstLine="709"/>
        <w:jc w:val="both"/>
      </w:pPr>
      <w:r>
        <w:t xml:space="preserve">39. </w:t>
      </w:r>
      <w:r w:rsidR="00D20FB4" w:rsidRPr="00C533C6"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</w:t>
      </w:r>
      <w:r w:rsidR="00D20FB4" w:rsidRPr="00C533C6">
        <w:t>с</w:t>
      </w:r>
      <w:r w:rsidR="00D20FB4" w:rsidRPr="00C533C6">
        <w:t>тавл</w:t>
      </w:r>
      <w:r w:rsidR="00D20FB4" w:rsidRPr="00C533C6">
        <w:t>е</w:t>
      </w:r>
      <w:r w:rsidR="00D20FB4" w:rsidRPr="00C533C6">
        <w:t>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</w:t>
      </w:r>
      <w:r w:rsidR="00D20FB4" w:rsidRPr="00C533C6">
        <w:t>о</w:t>
      </w:r>
      <w:r w:rsidR="00D20FB4" w:rsidRPr="00C533C6">
        <w:t>глаш</w:t>
      </w:r>
      <w:r w:rsidR="00D20FB4" w:rsidRPr="00C533C6">
        <w:t>е</w:t>
      </w:r>
      <w:r w:rsidR="00D20FB4" w:rsidRPr="00C533C6">
        <w:t>нием о предоставлении гранта в форме субсидии.</w:t>
      </w:r>
    </w:p>
    <w:p w14:paraId="34B4A8DE" w14:textId="77777777" w:rsidR="00D20FB4" w:rsidRPr="00C533C6" w:rsidRDefault="00DD4936" w:rsidP="00DD4936">
      <w:pPr>
        <w:pStyle w:val="ListParagraph"/>
        <w:ind w:left="0" w:firstLine="709"/>
        <w:jc w:val="both"/>
      </w:pPr>
      <w:r>
        <w:t xml:space="preserve">40. </w:t>
      </w:r>
      <w:r w:rsidR="00D20FB4" w:rsidRPr="00C533C6">
        <w:t>За полноту и достоверность пред</w:t>
      </w:r>
      <w:r>
        <w:t>о</w:t>
      </w:r>
      <w:r w:rsidR="00D20FB4" w:rsidRPr="00C533C6">
        <w:t>ставленной информации и документов н</w:t>
      </w:r>
      <w:r w:rsidR="00D20FB4" w:rsidRPr="00C533C6">
        <w:t>е</w:t>
      </w:r>
      <w:r w:rsidR="00D20FB4" w:rsidRPr="00C533C6">
        <w:t>сет ответс</w:t>
      </w:r>
      <w:r w:rsidR="00D20FB4" w:rsidRPr="00C533C6">
        <w:t>т</w:t>
      </w:r>
      <w:r w:rsidR="00D20FB4" w:rsidRPr="00C533C6">
        <w:t>венность исполнитель услуг.</w:t>
      </w:r>
    </w:p>
    <w:p w14:paraId="11BF0E4A" w14:textId="77777777" w:rsidR="00D20FB4" w:rsidRPr="00C533C6" w:rsidRDefault="00DD4936" w:rsidP="00DD4936">
      <w:pPr>
        <w:pStyle w:val="ListParagraph"/>
        <w:ind w:left="0" w:firstLine="709"/>
        <w:jc w:val="both"/>
      </w:pPr>
      <w:r>
        <w:t xml:space="preserve">41. </w:t>
      </w:r>
      <w:r w:rsidR="00D20FB4" w:rsidRPr="00C533C6"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</w:t>
      </w:r>
      <w:r>
        <w:t>,</w:t>
      </w:r>
      <w:r w:rsidR="00D20FB4" w:rsidRPr="00C533C6">
        <w:t xml:space="preserve"> с указанием пр</w:t>
      </w:r>
      <w:r w:rsidR="00D20FB4" w:rsidRPr="00C533C6">
        <w:t>и</w:t>
      </w:r>
      <w:r w:rsidR="00D20FB4" w:rsidRPr="00C533C6">
        <w:t>чин и оснований для возврата гранта в форме субсидий</w:t>
      </w:r>
      <w:r>
        <w:t>,</w:t>
      </w:r>
      <w:r w:rsidR="00D20FB4" w:rsidRPr="00C533C6">
        <w:t xml:space="preserve"> и направляется уполномоче</w:t>
      </w:r>
      <w:r w:rsidR="00D20FB4" w:rsidRPr="00C533C6">
        <w:t>н</w:t>
      </w:r>
      <w:r w:rsidR="00D20FB4" w:rsidRPr="00C533C6">
        <w:t>ным органом в адрес исполнителя у</w:t>
      </w:r>
      <w:r w:rsidR="00D20FB4" w:rsidRPr="00C533C6">
        <w:t>с</w:t>
      </w:r>
      <w:r w:rsidR="00D20FB4" w:rsidRPr="00C533C6">
        <w:t xml:space="preserve">луг. </w:t>
      </w:r>
    </w:p>
    <w:p w14:paraId="6993E4DA" w14:textId="77777777" w:rsidR="00DD4936" w:rsidRDefault="00D20FB4" w:rsidP="00DD4936">
      <w:pPr>
        <w:jc w:val="center"/>
        <w:rPr>
          <w:sz w:val="24"/>
          <w:szCs w:val="24"/>
        </w:rPr>
        <w:sectPr w:rsidR="00DD4936" w:rsidSect="00010E27">
          <w:headerReference w:type="default" r:id="rId9"/>
          <w:pgSz w:w="11906" w:h="16838"/>
          <w:pgMar w:top="1134" w:right="1134" w:bottom="851" w:left="1701" w:header="709" w:footer="709" w:gutter="0"/>
          <w:pgNumType w:start="1"/>
          <w:cols w:space="708"/>
          <w:docGrid w:linePitch="360"/>
        </w:sectPr>
      </w:pP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</w:r>
      <w:r w:rsidRPr="00C533C6">
        <w:rPr>
          <w:sz w:val="24"/>
          <w:szCs w:val="24"/>
        </w:rPr>
        <w:softHyphen/>
        <w:t>___________</w:t>
      </w:r>
    </w:p>
    <w:p w14:paraId="69BF7355" w14:textId="77777777" w:rsidR="00D20FB4" w:rsidRPr="00DD4936" w:rsidRDefault="00DD4936" w:rsidP="00DD4936">
      <w:pPr>
        <w:widowControl w:val="0"/>
        <w:ind w:left="4536"/>
        <w:jc w:val="left"/>
        <w:rPr>
          <w:b/>
          <w:sz w:val="22"/>
          <w:szCs w:val="22"/>
        </w:rPr>
      </w:pPr>
      <w:r w:rsidRPr="00DD4936">
        <w:rPr>
          <w:b/>
          <w:sz w:val="22"/>
          <w:szCs w:val="22"/>
        </w:rPr>
        <w:lastRenderedPageBreak/>
        <w:t>Приложение</w:t>
      </w:r>
      <w:r>
        <w:rPr>
          <w:b/>
          <w:sz w:val="22"/>
          <w:szCs w:val="22"/>
        </w:rPr>
        <w:t xml:space="preserve"> к</w:t>
      </w:r>
      <w:r w:rsidR="00D20FB4" w:rsidRPr="00DD4936">
        <w:rPr>
          <w:b/>
          <w:sz w:val="22"/>
          <w:szCs w:val="22"/>
        </w:rPr>
        <w:t xml:space="preserve"> Порядку</w:t>
      </w:r>
    </w:p>
    <w:p w14:paraId="70B8728C" w14:textId="77777777" w:rsidR="00D20FB4" w:rsidRDefault="00D20FB4" w:rsidP="00DD4936">
      <w:pPr>
        <w:widowControl w:val="0"/>
        <w:ind w:firstLine="709"/>
        <w:rPr>
          <w:szCs w:val="28"/>
        </w:rPr>
      </w:pPr>
    </w:p>
    <w:p w14:paraId="6F0F498F" w14:textId="77777777" w:rsidR="00D20FB4" w:rsidRDefault="00D20FB4" w:rsidP="00DD4936">
      <w:pPr>
        <w:widowControl w:val="0"/>
        <w:ind w:firstLine="709"/>
        <w:rPr>
          <w:szCs w:val="28"/>
        </w:rPr>
      </w:pPr>
    </w:p>
    <w:p w14:paraId="3885F7F3" w14:textId="77777777" w:rsidR="00D20FB4" w:rsidRPr="00E428B6" w:rsidRDefault="00D20FB4" w:rsidP="00DD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0685E8A4" w14:textId="77777777" w:rsidR="00D20FB4" w:rsidRPr="00020848" w:rsidRDefault="00D20FB4" w:rsidP="00020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A9A5E" w14:textId="77777777" w:rsidR="00D20FB4" w:rsidRPr="00020848" w:rsidRDefault="00D20FB4" w:rsidP="00020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0EA3C" w14:textId="77777777" w:rsidR="00D20FB4" w:rsidRPr="00020848" w:rsidRDefault="00D20FB4" w:rsidP="00020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848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"__" _____________ 20__ г.</w:t>
      </w:r>
    </w:p>
    <w:p w14:paraId="7666AA5A" w14:textId="77777777" w:rsidR="00D20FB4" w:rsidRPr="00020848" w:rsidRDefault="00D20FB4" w:rsidP="00020848">
      <w:pPr>
        <w:ind w:firstLine="709"/>
        <w:rPr>
          <w:sz w:val="24"/>
          <w:szCs w:val="24"/>
        </w:rPr>
      </w:pPr>
    </w:p>
    <w:p w14:paraId="5BA2457D" w14:textId="77777777" w:rsidR="00D20FB4" w:rsidRPr="00020848" w:rsidRDefault="00D20FB4" w:rsidP="00020848">
      <w:pPr>
        <w:rPr>
          <w:sz w:val="24"/>
          <w:szCs w:val="24"/>
        </w:rPr>
      </w:pPr>
      <w:r w:rsidRPr="00020848">
        <w:rPr>
          <w:i/>
          <w:sz w:val="24"/>
          <w:szCs w:val="24"/>
        </w:rPr>
        <w:t>______________________________________________</w:t>
      </w:r>
      <w:r w:rsidR="00020848">
        <w:rPr>
          <w:i/>
          <w:sz w:val="24"/>
          <w:szCs w:val="24"/>
        </w:rPr>
        <w:t>__________</w:t>
      </w:r>
      <w:r w:rsidRPr="00020848">
        <w:rPr>
          <w:i/>
          <w:sz w:val="24"/>
          <w:szCs w:val="24"/>
        </w:rPr>
        <w:t>_</w:t>
      </w:r>
      <w:r w:rsidRPr="00020848">
        <w:rPr>
          <w:sz w:val="24"/>
          <w:szCs w:val="24"/>
        </w:rPr>
        <w:t>, именуемое в дал</w:t>
      </w:r>
      <w:r w:rsidRPr="00020848">
        <w:rPr>
          <w:sz w:val="24"/>
          <w:szCs w:val="24"/>
        </w:rPr>
        <w:t>ь</w:t>
      </w:r>
      <w:r w:rsidRPr="00020848">
        <w:rPr>
          <w:sz w:val="24"/>
          <w:szCs w:val="24"/>
        </w:rPr>
        <w:t>нейшем «Уполномоченный орган», в лице ____________________________________, действующего на основании ____________________________, с одной стороны, и ___________________</w:t>
      </w:r>
      <w:r w:rsidR="00020848">
        <w:rPr>
          <w:sz w:val="24"/>
          <w:szCs w:val="24"/>
        </w:rPr>
        <w:t>______________________________</w:t>
      </w:r>
      <w:r w:rsidRPr="00020848">
        <w:rPr>
          <w:sz w:val="24"/>
          <w:szCs w:val="24"/>
        </w:rPr>
        <w:t>___, именуемое в дальне</w:t>
      </w:r>
      <w:r w:rsidRPr="00020848">
        <w:rPr>
          <w:sz w:val="24"/>
          <w:szCs w:val="24"/>
        </w:rPr>
        <w:t>й</w:t>
      </w:r>
      <w:r w:rsidRPr="00020848">
        <w:rPr>
          <w:sz w:val="24"/>
          <w:szCs w:val="24"/>
        </w:rPr>
        <w:t>шем «Исполнитель услуг», в лице ___________________</w:t>
      </w:r>
      <w:r w:rsidR="00020848">
        <w:rPr>
          <w:sz w:val="24"/>
          <w:szCs w:val="24"/>
        </w:rPr>
        <w:t>__________________________</w:t>
      </w:r>
      <w:r w:rsidRPr="00020848">
        <w:rPr>
          <w:sz w:val="24"/>
          <w:szCs w:val="24"/>
        </w:rPr>
        <w:t>_, действующего на основ</w:t>
      </w:r>
      <w:r w:rsidRPr="00020848">
        <w:rPr>
          <w:sz w:val="24"/>
          <w:szCs w:val="24"/>
        </w:rPr>
        <w:t>а</w:t>
      </w:r>
      <w:r w:rsidRPr="00020848">
        <w:rPr>
          <w:sz w:val="24"/>
          <w:szCs w:val="24"/>
        </w:rPr>
        <w:t>нии _______________________________________, с другой стороны,  именуемые  в  дальнейшем  «Стороны»,  руководствуясь правилами перс</w:t>
      </w:r>
      <w:r w:rsidRPr="00020848">
        <w:rPr>
          <w:sz w:val="24"/>
          <w:szCs w:val="24"/>
        </w:rPr>
        <w:t>о</w:t>
      </w:r>
      <w:r w:rsidRPr="00020848">
        <w:rPr>
          <w:sz w:val="24"/>
          <w:szCs w:val="24"/>
        </w:rPr>
        <w:t>нифицированного финансирования дополнительного образования детей в муниципал</w:t>
      </w:r>
      <w:r w:rsidRPr="00020848">
        <w:rPr>
          <w:sz w:val="24"/>
          <w:szCs w:val="24"/>
        </w:rPr>
        <w:t>ь</w:t>
      </w:r>
      <w:r w:rsidRPr="00020848">
        <w:rPr>
          <w:sz w:val="24"/>
          <w:szCs w:val="24"/>
        </w:rPr>
        <w:t>ном образовании Тихвинский муниципальный район (далее – Правила персонифицир</w:t>
      </w:r>
      <w:r w:rsidRPr="00020848">
        <w:rPr>
          <w:sz w:val="24"/>
          <w:szCs w:val="24"/>
        </w:rPr>
        <w:t>о</w:t>
      </w:r>
      <w:r w:rsidRPr="00020848">
        <w:rPr>
          <w:sz w:val="24"/>
          <w:szCs w:val="24"/>
        </w:rPr>
        <w:t>ванного финансирования) и Порядком предоставления грантов в форме субсидии час</w:t>
      </w:r>
      <w:r w:rsidRPr="00020848">
        <w:rPr>
          <w:sz w:val="24"/>
          <w:szCs w:val="24"/>
        </w:rPr>
        <w:t>т</w:t>
      </w:r>
      <w:r w:rsidRPr="00020848">
        <w:rPr>
          <w:sz w:val="24"/>
          <w:szCs w:val="24"/>
        </w:rPr>
        <w:t>ным образовательным организациям, организациям, осуществляющим обучение, инд</w:t>
      </w:r>
      <w:r w:rsidRPr="00020848">
        <w:rPr>
          <w:sz w:val="24"/>
          <w:szCs w:val="24"/>
        </w:rPr>
        <w:t>и</w:t>
      </w:r>
      <w:r w:rsidRPr="00020848">
        <w:rPr>
          <w:sz w:val="24"/>
          <w:szCs w:val="24"/>
        </w:rPr>
        <w:t>видуальным предпринимателям, государственным образовательным организациям, м</w:t>
      </w:r>
      <w:r w:rsidRPr="00020848">
        <w:rPr>
          <w:sz w:val="24"/>
          <w:szCs w:val="24"/>
        </w:rPr>
        <w:t>у</w:t>
      </w:r>
      <w:r w:rsidRPr="00020848">
        <w:rPr>
          <w:sz w:val="24"/>
          <w:szCs w:val="24"/>
        </w:rPr>
        <w:t>ниципальным образов</w:t>
      </w:r>
      <w:r w:rsidRPr="00020848">
        <w:rPr>
          <w:sz w:val="24"/>
          <w:szCs w:val="24"/>
        </w:rPr>
        <w:t>а</w:t>
      </w:r>
      <w:r w:rsidRPr="00020848">
        <w:rPr>
          <w:sz w:val="24"/>
          <w:szCs w:val="24"/>
        </w:rPr>
        <w:t>тельным организациям, в отношении которых администрацией Тихвинского района не осуществляются функции и полномочия учредителя, включе</w:t>
      </w:r>
      <w:r w:rsidRPr="00020848">
        <w:rPr>
          <w:sz w:val="24"/>
          <w:szCs w:val="24"/>
        </w:rPr>
        <w:t>н</w:t>
      </w:r>
      <w:r w:rsidRPr="00020848">
        <w:rPr>
          <w:sz w:val="24"/>
          <w:szCs w:val="24"/>
        </w:rPr>
        <w:t>ными в реестр исполнителей образовательных услуг в рамках системы персонифицир</w:t>
      </w:r>
      <w:r w:rsidRPr="00020848">
        <w:rPr>
          <w:sz w:val="24"/>
          <w:szCs w:val="24"/>
        </w:rPr>
        <w:t>о</w:t>
      </w:r>
      <w:r w:rsidRPr="00020848">
        <w:rPr>
          <w:sz w:val="24"/>
          <w:szCs w:val="24"/>
        </w:rPr>
        <w:t>ванного финансиров</w:t>
      </w:r>
      <w:r w:rsidRPr="00020848">
        <w:rPr>
          <w:sz w:val="24"/>
          <w:szCs w:val="24"/>
        </w:rPr>
        <w:t>а</w:t>
      </w:r>
      <w:r w:rsidRPr="00020848">
        <w:rPr>
          <w:sz w:val="24"/>
          <w:szCs w:val="24"/>
        </w:rPr>
        <w:t>ния, в связи с оказанием услуг по реализации дополнительных общеобразовательных программ в рамках системы персонифицированного финансир</w:t>
      </w:r>
      <w:r w:rsidRPr="00020848">
        <w:rPr>
          <w:sz w:val="24"/>
          <w:szCs w:val="24"/>
        </w:rPr>
        <w:t>о</w:t>
      </w:r>
      <w:r w:rsidRPr="00020848">
        <w:rPr>
          <w:sz w:val="24"/>
          <w:szCs w:val="24"/>
        </w:rPr>
        <w:t>вания, утвержденными ________ от ____________ №______ (далее – Порядок предо</w:t>
      </w:r>
      <w:r w:rsidRPr="00020848">
        <w:rPr>
          <w:sz w:val="24"/>
          <w:szCs w:val="24"/>
        </w:rPr>
        <w:t>с</w:t>
      </w:r>
      <w:r w:rsidRPr="00020848">
        <w:rPr>
          <w:sz w:val="24"/>
          <w:szCs w:val="24"/>
        </w:rPr>
        <w:t>тавления грантов), заключили настоящее Соглашение о ниж</w:t>
      </w:r>
      <w:r w:rsidRPr="00020848">
        <w:rPr>
          <w:sz w:val="24"/>
          <w:szCs w:val="24"/>
        </w:rPr>
        <w:t>е</w:t>
      </w:r>
      <w:r w:rsidRPr="00020848">
        <w:rPr>
          <w:sz w:val="24"/>
          <w:szCs w:val="24"/>
        </w:rPr>
        <w:t>следующем.</w:t>
      </w:r>
    </w:p>
    <w:p w14:paraId="7B50C3EB" w14:textId="77777777" w:rsidR="00D20FB4" w:rsidRPr="00020848" w:rsidRDefault="00D20FB4" w:rsidP="00020848">
      <w:pPr>
        <w:ind w:firstLine="709"/>
        <w:rPr>
          <w:sz w:val="24"/>
          <w:szCs w:val="24"/>
        </w:rPr>
      </w:pPr>
    </w:p>
    <w:p w14:paraId="647903B5" w14:textId="77777777" w:rsidR="00D20FB4" w:rsidRPr="00020848" w:rsidRDefault="00D20FB4" w:rsidP="00020848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020848">
        <w:rPr>
          <w:b/>
          <w:sz w:val="28"/>
          <w:szCs w:val="28"/>
        </w:rPr>
        <w:t>Предмет соглашения</w:t>
      </w:r>
    </w:p>
    <w:p w14:paraId="119021FB" w14:textId="77777777" w:rsidR="00D20FB4" w:rsidRPr="00020848" w:rsidRDefault="00D20FB4" w:rsidP="00020848">
      <w:pPr>
        <w:pStyle w:val="ListParagraph"/>
        <w:ind w:left="0" w:firstLine="709"/>
        <w:jc w:val="both"/>
        <w:rPr>
          <w:b/>
        </w:rPr>
      </w:pPr>
    </w:p>
    <w:p w14:paraId="61744AE3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Предметом настоящего Соглашения является порядок взаимодействия Ст</w:t>
      </w:r>
      <w:r w:rsidRPr="00020848">
        <w:t>о</w:t>
      </w:r>
      <w:r w:rsidRPr="00020848">
        <w:t>рон по предоставлению в 20__-20__ годах гранта в форме субсидии из муниципал</w:t>
      </w:r>
      <w:r w:rsidRPr="00020848">
        <w:t>ь</w:t>
      </w:r>
      <w:r w:rsidRPr="00020848">
        <w:t>ного бюджета Тихвинского района Исполнителю услуг в рамках мероприятия «Обе</w:t>
      </w:r>
      <w:r w:rsidRPr="00020848">
        <w:t>с</w:t>
      </w:r>
      <w:r w:rsidRPr="00020848">
        <w:t>печение функционирования модели персонифицированного финансирования дополн</w:t>
      </w:r>
      <w:r w:rsidRPr="00020848">
        <w:t>и</w:t>
      </w:r>
      <w:r w:rsidRPr="00020848">
        <w:t>тельного образования детей» муниципальной программы «Современное образование Тихвинск</w:t>
      </w:r>
      <w:r w:rsidRPr="00020848">
        <w:t>о</w:t>
      </w:r>
      <w:r w:rsidRPr="00020848">
        <w:t>го района» (далее - грант).</w:t>
      </w:r>
    </w:p>
    <w:p w14:paraId="4569C2DA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</w:t>
      </w:r>
      <w:r w:rsidRPr="00020848">
        <w:t>е</w:t>
      </w:r>
      <w:r w:rsidRPr="00020848">
        <w:t>лем в рамках системы персонифицированного финансирования.</w:t>
      </w:r>
    </w:p>
    <w:p w14:paraId="0564FD9D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0E623067" w14:textId="77777777" w:rsidR="00D20FB4" w:rsidRPr="00020848" w:rsidRDefault="00D20FB4" w:rsidP="00010E27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0848">
        <w:rPr>
          <w:b/>
          <w:sz w:val="28"/>
          <w:szCs w:val="28"/>
        </w:rPr>
        <w:t xml:space="preserve">Порядок и условия </w:t>
      </w:r>
    </w:p>
    <w:p w14:paraId="67E79404" w14:textId="77777777" w:rsidR="00D20FB4" w:rsidRDefault="00020848" w:rsidP="00020848">
      <w:pPr>
        <w:pStyle w:val="ListParagraph"/>
        <w:ind w:left="0" w:firstLine="709"/>
        <w:jc w:val="both"/>
        <w:rPr>
          <w:b/>
          <w:sz w:val="28"/>
          <w:szCs w:val="28"/>
        </w:rPr>
      </w:pPr>
      <w:r w:rsidRPr="00020848">
        <w:rPr>
          <w:b/>
          <w:sz w:val="28"/>
          <w:szCs w:val="28"/>
        </w:rPr>
        <w:t>предоставления гранта</w:t>
      </w:r>
    </w:p>
    <w:p w14:paraId="3A264AED" w14:textId="77777777" w:rsidR="00020848" w:rsidRPr="00020848" w:rsidRDefault="00020848" w:rsidP="00020848">
      <w:pPr>
        <w:pStyle w:val="ListParagraph"/>
        <w:ind w:left="0" w:firstLine="709"/>
        <w:jc w:val="both"/>
        <w:rPr>
          <w:b/>
        </w:rPr>
      </w:pPr>
    </w:p>
    <w:p w14:paraId="6A152808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 xml:space="preserve">Грант предоставляется Уполномоченным органом Исполнителю услуг в размере, определяемом согласно </w:t>
      </w:r>
      <w:r w:rsidR="00A6242E">
        <w:t>р</w:t>
      </w:r>
      <w:r w:rsidRPr="00020848">
        <w:t xml:space="preserve">азделу </w:t>
      </w:r>
      <w:r w:rsidRPr="00020848">
        <w:rPr>
          <w:lang w:val="en-US"/>
        </w:rPr>
        <w:t>III</w:t>
      </w:r>
      <w:r w:rsidRPr="00020848">
        <w:t xml:space="preserve"> Порядка предоставления грантов.</w:t>
      </w:r>
    </w:p>
    <w:p w14:paraId="48ADB51D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При предоставлении гранта Исполнитель обязуется соблюдать требования Правил персонифицированного финансирования, утвержденных распоряжением Пр</w:t>
      </w:r>
      <w:r w:rsidRPr="00020848">
        <w:t>а</w:t>
      </w:r>
      <w:r w:rsidRPr="00020848">
        <w:t>вительства Ленинградской области от 29.07.2019</w:t>
      </w:r>
      <w:r w:rsidRPr="00020848">
        <w:tab/>
      </w:r>
      <w:r w:rsidR="00A6242E">
        <w:t xml:space="preserve"> </w:t>
      </w:r>
      <w:r w:rsidRPr="00020848">
        <w:t>№488-р, Правил персонифицирова</w:t>
      </w:r>
      <w:r w:rsidRPr="00020848">
        <w:t>н</w:t>
      </w:r>
      <w:r w:rsidRPr="00020848">
        <w:t>ного финансирования дополнительного образования детей в муниципальном образов</w:t>
      </w:r>
      <w:r w:rsidRPr="00020848">
        <w:t>а</w:t>
      </w:r>
      <w:r w:rsidRPr="00020848">
        <w:t>нии Тихвинский муниципальный район Ленинградской области, утвержденных пост</w:t>
      </w:r>
      <w:r w:rsidRPr="00020848">
        <w:t>а</w:t>
      </w:r>
      <w:r w:rsidRPr="00020848">
        <w:t>новлением администрации Тихвинского района от 28.05.2020 №01-1959-а (далее – Пр</w:t>
      </w:r>
      <w:r w:rsidRPr="00020848">
        <w:t>а</w:t>
      </w:r>
      <w:r w:rsidRPr="00020848">
        <w:t>вила персонифицированного финансирования)</w:t>
      </w:r>
      <w:r w:rsidR="00A6242E">
        <w:t>,</w:t>
      </w:r>
      <w:r w:rsidRPr="00020848">
        <w:t xml:space="preserve"> и Порядка предоставления гра</w:t>
      </w:r>
      <w:r w:rsidRPr="00020848">
        <w:t>н</w:t>
      </w:r>
      <w:r w:rsidRPr="00020848">
        <w:t>тов.</w:t>
      </w:r>
    </w:p>
    <w:p w14:paraId="4B09FD30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lastRenderedPageBreak/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</w:t>
      </w:r>
      <w:r w:rsidRPr="00020848">
        <w:t>и</w:t>
      </w:r>
      <w:r w:rsidRPr="00020848">
        <w:t>нансового контроля проверок соблюдения Исполнителем услуг цели, порядка и усл</w:t>
      </w:r>
      <w:r w:rsidRPr="00020848">
        <w:t>о</w:t>
      </w:r>
      <w:r w:rsidRPr="00020848">
        <w:t>вий предоставления Гранта.</w:t>
      </w:r>
    </w:p>
    <w:p w14:paraId="59430A9B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Предоставление гранта осуществляется в пределах бюджетных ассигнов</w:t>
      </w:r>
      <w:r w:rsidRPr="00020848">
        <w:t>а</w:t>
      </w:r>
      <w:r w:rsidRPr="00020848">
        <w:t xml:space="preserve">ний, </w:t>
      </w:r>
      <w:bookmarkStart w:id="14" w:name="_GoBack"/>
      <w:bookmarkEnd w:id="14"/>
      <w:r w:rsidRPr="00020848">
        <w:t>утвержденных решением совета депутатов Тихвинского района о бюджете Ти</w:t>
      </w:r>
      <w:r w:rsidRPr="00020848">
        <w:t>х</w:t>
      </w:r>
      <w:r w:rsidRPr="00020848">
        <w:t>винского района на текущий финансовый год и плановый период</w:t>
      </w:r>
      <w:r w:rsidR="00A6242E">
        <w:t>,</w:t>
      </w:r>
      <w:r w:rsidRPr="00020848">
        <w:t xml:space="preserve"> в пределах утве</w:t>
      </w:r>
      <w:r w:rsidRPr="00020848">
        <w:t>р</w:t>
      </w:r>
      <w:r w:rsidRPr="00020848">
        <w:t>жденных лимитов бюджетных обязательств в рамках муниципальной программы «С</w:t>
      </w:r>
      <w:r w:rsidRPr="00020848">
        <w:t>о</w:t>
      </w:r>
      <w:r w:rsidRPr="00020848">
        <w:t>временное образование Тихвинского района».</w:t>
      </w:r>
    </w:p>
    <w:p w14:paraId="7BFAB2EC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Перечисление гранта осуществляется на счет Исполнителя услуг, указа</w:t>
      </w:r>
      <w:r w:rsidRPr="00020848">
        <w:t>н</w:t>
      </w:r>
      <w:r w:rsidRPr="00020848">
        <w:t>ный в разделе VII настоящего Соглашения, с учетом требований пункта 25 Порядка предо</w:t>
      </w:r>
      <w:r w:rsidRPr="00020848">
        <w:t>с</w:t>
      </w:r>
      <w:r w:rsidRPr="00020848">
        <w:t>тавления грантов о сумме, необходимой для оплаты денежных обязательств Уполном</w:t>
      </w:r>
      <w:r w:rsidRPr="00020848">
        <w:t>о</w:t>
      </w:r>
      <w:r w:rsidRPr="00020848">
        <w:t>ченного органа перед Исполнителем услуг.</w:t>
      </w:r>
    </w:p>
    <w:p w14:paraId="5BAF0709" w14:textId="77777777" w:rsidR="00D20FB4" w:rsidRPr="00020848" w:rsidRDefault="00D20FB4" w:rsidP="00020848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</w:t>
      </w:r>
      <w:r w:rsidRPr="00020848">
        <w:t>и</w:t>
      </w:r>
      <w:r w:rsidRPr="00020848">
        <w:t>нансового обеспечения которых является указанный грант.</w:t>
      </w:r>
    </w:p>
    <w:p w14:paraId="64ADD57C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7BE3E17E" w14:textId="77777777" w:rsidR="00D20FB4" w:rsidRPr="002B080A" w:rsidRDefault="00D20FB4" w:rsidP="00A6242E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B080A">
        <w:rPr>
          <w:b/>
          <w:sz w:val="28"/>
          <w:szCs w:val="28"/>
        </w:rPr>
        <w:t>Права и обязанности сторон</w:t>
      </w:r>
    </w:p>
    <w:p w14:paraId="704E8ABE" w14:textId="77777777" w:rsidR="002B080A" w:rsidRPr="00020848" w:rsidRDefault="002B080A" w:rsidP="002B080A">
      <w:pPr>
        <w:pStyle w:val="ListParagraph"/>
        <w:tabs>
          <w:tab w:val="left" w:pos="1134"/>
        </w:tabs>
        <w:ind w:left="0"/>
        <w:jc w:val="both"/>
        <w:rPr>
          <w:b/>
        </w:rPr>
      </w:pPr>
    </w:p>
    <w:p w14:paraId="102D917D" w14:textId="77777777" w:rsidR="00D20FB4" w:rsidRPr="00020848" w:rsidRDefault="00D20FB4" w:rsidP="002B080A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Исполнитель услуг обязан:</w:t>
      </w:r>
    </w:p>
    <w:p w14:paraId="3F3322A1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Осуществлять оказание образовательных услуг в соответствии с усл</w:t>
      </w:r>
      <w:r w:rsidRPr="00020848">
        <w:t>о</w:t>
      </w:r>
      <w:r w:rsidRPr="00020848">
        <w:t>виями договоров об образовании, заключенных с родителями (законными представит</w:t>
      </w:r>
      <w:r w:rsidRPr="00020848">
        <w:t>е</w:t>
      </w:r>
      <w:r w:rsidRPr="00020848">
        <w:t>лями) обучающихся или обучающимися, достигшими возраста 14 лет, имеющими сертифик</w:t>
      </w:r>
      <w:r w:rsidRPr="00020848">
        <w:t>а</w:t>
      </w:r>
      <w:r w:rsidRPr="00020848">
        <w:t>ты дополнительного образования по образовательным программам (частям образов</w:t>
      </w:r>
      <w:r w:rsidRPr="00020848">
        <w:t>а</w:t>
      </w:r>
      <w:r w:rsidRPr="00020848">
        <w:t>тельных программ), включенным в реестр сертифицированных программ в соответс</w:t>
      </w:r>
      <w:r w:rsidRPr="00020848">
        <w:t>т</w:t>
      </w:r>
      <w:r w:rsidRPr="00020848">
        <w:t>вии с Правилами персонифицированного финансирования.</w:t>
      </w:r>
    </w:p>
    <w:p w14:paraId="27C45980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Соблюдать Правила персонифицированного финансирования, в том чи</w:t>
      </w:r>
      <w:r w:rsidRPr="00020848">
        <w:t>с</w:t>
      </w:r>
      <w:r w:rsidRPr="00020848">
        <w:t>ле при:</w:t>
      </w:r>
    </w:p>
    <w:p w14:paraId="32AA4344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</w:pPr>
      <w:r w:rsidRPr="00020848">
        <w:t>заключении договоров об образовании с родителями (законными пре</w:t>
      </w:r>
      <w:r w:rsidRPr="00020848">
        <w:t>д</w:t>
      </w:r>
      <w:r w:rsidRPr="00020848">
        <w:t>ставителями) обучающихся или обучающимися, достигшими возраста 14 лет;</w:t>
      </w:r>
    </w:p>
    <w:p w14:paraId="48E35148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</w:pPr>
      <w:r w:rsidRPr="00020848">
        <w:t>установлении цен на оказываемые образовательные услуги в рамках си</w:t>
      </w:r>
      <w:r w:rsidRPr="00020848">
        <w:t>с</w:t>
      </w:r>
      <w:r w:rsidRPr="00020848">
        <w:t>темы персонифицированного финансирования;</w:t>
      </w:r>
    </w:p>
    <w:p w14:paraId="53B21F3B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</w:pPr>
      <w:r w:rsidRPr="00020848">
        <w:t>предложении образовательных программ для обучения детей.</w:t>
      </w:r>
    </w:p>
    <w:p w14:paraId="7364FFBC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Вести реестр заключенных договоров об образовании с родителями (з</w:t>
      </w:r>
      <w:r w:rsidRPr="00020848">
        <w:t>а</w:t>
      </w:r>
      <w:r w:rsidRPr="00020848">
        <w:t>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</w:t>
      </w:r>
      <w:r w:rsidRPr="00020848">
        <w:t>а</w:t>
      </w:r>
      <w:r w:rsidRPr="00020848">
        <w:t>зования в Тихвинском районе.</w:t>
      </w:r>
    </w:p>
    <w:p w14:paraId="04B3BF52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</w:t>
      </w:r>
      <w:r w:rsidRPr="00020848">
        <w:t>т</w:t>
      </w:r>
      <w:r w:rsidRPr="00020848">
        <w:t xml:space="preserve">вии с приложениями №1, </w:t>
      </w:r>
      <w:r w:rsidR="00894791">
        <w:t>№</w:t>
      </w:r>
      <w:r w:rsidRPr="00020848">
        <w:t>2 к настоящему Соглашению.</w:t>
      </w:r>
    </w:p>
    <w:p w14:paraId="7EBF4F2D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По запросу Уполномоченного органа предоставлять заверенные копии з</w:t>
      </w:r>
      <w:r w:rsidRPr="00020848">
        <w:t>а</w:t>
      </w:r>
      <w:r w:rsidRPr="00020848">
        <w:t>ключенных договоров об образовании в рамках системы персонифицированного ф</w:t>
      </w:r>
      <w:r w:rsidRPr="00020848">
        <w:t>и</w:t>
      </w:r>
      <w:r w:rsidRPr="00020848">
        <w:t>нансирования дополнительного образования в Тихвинском районе.</w:t>
      </w:r>
    </w:p>
    <w:p w14:paraId="0C4D7FDD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Принимать на обучение по образовательной программе (части образов</w:t>
      </w:r>
      <w:r w:rsidRPr="00020848">
        <w:t>а</w:t>
      </w:r>
      <w:r w:rsidRPr="00020848">
        <w:t>тельной программы) не менее одного обучающегося в рамках системы персонифицир</w:t>
      </w:r>
      <w:r w:rsidRPr="00020848">
        <w:t>о</w:t>
      </w:r>
      <w:r w:rsidRPr="00020848">
        <w:t>ванного финансирования.</w:t>
      </w:r>
    </w:p>
    <w:p w14:paraId="142F0759" w14:textId="77777777" w:rsidR="00D20FB4" w:rsidRPr="00020848" w:rsidRDefault="00D20FB4" w:rsidP="00894791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Исполнитель услуг имеет право:</w:t>
      </w:r>
    </w:p>
    <w:p w14:paraId="6B398E70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Заключать договоры об образовании с родителями (законными представ</w:t>
      </w:r>
      <w:r w:rsidRPr="00020848">
        <w:t>и</w:t>
      </w:r>
      <w:r w:rsidRPr="00020848">
        <w:t>телями) обучающихся или обучающимися, достигшими возраста 14 лет, при одновр</w:t>
      </w:r>
      <w:r w:rsidRPr="00020848">
        <w:t>е</w:t>
      </w:r>
      <w:r w:rsidRPr="00020848">
        <w:t>менном выполнении следующих условий:</w:t>
      </w:r>
    </w:p>
    <w:p w14:paraId="1A1A45DE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  <w:rPr>
          <w:color w:val="000000"/>
        </w:rPr>
      </w:pPr>
      <w:r w:rsidRPr="00020848">
        <w:t>образовательная программа (часть образовательной программы), по кот</w:t>
      </w:r>
      <w:r w:rsidRPr="00020848">
        <w:t>о</w:t>
      </w:r>
      <w:r w:rsidRPr="00020848">
        <w:t>рой будет проходить обучение, включена в Реестр сертифицированных программ си</w:t>
      </w:r>
      <w:r w:rsidRPr="00020848">
        <w:t>с</w:t>
      </w:r>
      <w:r w:rsidRPr="00020848">
        <w:t>темы персонифицированного финансирования;</w:t>
      </w:r>
    </w:p>
    <w:p w14:paraId="7CF70DC4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  <w:rPr>
          <w:color w:val="000000"/>
        </w:rPr>
      </w:pPr>
      <w:r w:rsidRPr="00020848">
        <w:lastRenderedPageBreak/>
        <w:t xml:space="preserve">направленность образовательной программы предусмотрена Программой персонифицированного финансирования Тихвинского района, утверждаемой </w:t>
      </w:r>
      <w:r w:rsidR="00894791">
        <w:t>п</w:t>
      </w:r>
      <w:r w:rsidRPr="00020848">
        <w:t>остано</w:t>
      </w:r>
      <w:r w:rsidRPr="00020848">
        <w:t>в</w:t>
      </w:r>
      <w:r w:rsidRPr="00020848">
        <w:t>лением администрации Тихвинского района ежегодно;</w:t>
      </w:r>
    </w:p>
    <w:p w14:paraId="2CD81A48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  <w:rPr>
          <w:color w:val="000000"/>
        </w:rPr>
      </w:pPr>
      <w:r w:rsidRPr="00020848">
        <w:t>число договоров об образовании по образовательным программам анал</w:t>
      </w:r>
      <w:r w:rsidRPr="00020848">
        <w:t>о</w:t>
      </w:r>
      <w:r w:rsidRPr="00020848">
        <w:t>гичной направленности меньше установленного Программой персонифицированного финансирования Тихвинского района лимита зачисления на обучение для соответс</w:t>
      </w:r>
      <w:r w:rsidRPr="00020848">
        <w:t>т</w:t>
      </w:r>
      <w:r w:rsidRPr="00020848">
        <w:t>вующей направленности;</w:t>
      </w:r>
      <w:bookmarkStart w:id="15" w:name="_Ref450823035"/>
    </w:p>
    <w:p w14:paraId="7974FC37" w14:textId="77777777" w:rsidR="00D20FB4" w:rsidRPr="00020848" w:rsidRDefault="00D20FB4" w:rsidP="00020848">
      <w:pPr>
        <w:pStyle w:val="ListParagraph"/>
        <w:numPr>
          <w:ilvl w:val="3"/>
          <w:numId w:val="14"/>
        </w:numPr>
        <w:ind w:left="0" w:firstLine="709"/>
        <w:jc w:val="both"/>
        <w:rPr>
          <w:color w:val="000000"/>
        </w:rPr>
      </w:pPr>
      <w:r w:rsidRPr="00020848">
        <w:t>доступный остаток обеспечения сертификата дополнительного образов</w:t>
      </w:r>
      <w:r w:rsidRPr="00020848">
        <w:t>а</w:t>
      </w:r>
      <w:r w:rsidRPr="00020848">
        <w:t xml:space="preserve">ния </w:t>
      </w:r>
      <w:proofErr w:type="gramStart"/>
      <w:r w:rsidRPr="00020848">
        <w:t>ребенка  в</w:t>
      </w:r>
      <w:proofErr w:type="gramEnd"/>
      <w:r w:rsidRPr="00020848">
        <w:t xml:space="preserve"> соответствующем учебном году больше 0 рублей.</w:t>
      </w:r>
      <w:bookmarkEnd w:id="15"/>
    </w:p>
    <w:p w14:paraId="17FCD5CD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Указывать в договорах об образовании, заключаемых в соответствии с Правилами персонифицированного финансирования</w:t>
      </w:r>
      <w:r w:rsidR="00894791">
        <w:t>,</w:t>
      </w:r>
      <w:r w:rsidRPr="00020848">
        <w:t xml:space="preserve"> положение о том, что оплата у</w:t>
      </w:r>
      <w:r w:rsidRPr="00020848">
        <w:t>с</w:t>
      </w:r>
      <w:r w:rsidRPr="00020848">
        <w:t>луги осуществляется Уполномоченным органом в соответствии с настоящим Соглаш</w:t>
      </w:r>
      <w:r w:rsidRPr="00020848">
        <w:t>е</w:t>
      </w:r>
      <w:r w:rsidRPr="00020848">
        <w:t>нием.</w:t>
      </w:r>
    </w:p>
    <w:p w14:paraId="59A2CAD9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554CDB92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Отказаться от участия в системе персонифицированного финансирования дополнительного образования детей в Тихвинском районе.</w:t>
      </w:r>
    </w:p>
    <w:p w14:paraId="009049BC" w14:textId="77777777" w:rsidR="00D20FB4" w:rsidRPr="00020848" w:rsidRDefault="00D20FB4" w:rsidP="00894791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Уполномоченный орган обязан:</w:t>
      </w:r>
    </w:p>
    <w:p w14:paraId="3A694EAB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</w:t>
      </w:r>
      <w:r w:rsidRPr="00020848">
        <w:t>и</w:t>
      </w:r>
      <w:r w:rsidRPr="00020848">
        <w:t>нансирования дополнительного образования детей в Тихвинском районе на основании выставляемых Исполнителем услуг счетов по настоящему Соглашению, подтвержда</w:t>
      </w:r>
      <w:r w:rsidRPr="00020848">
        <w:t>е</w:t>
      </w:r>
      <w:r w:rsidRPr="00020848">
        <w:t>мых прилагаемыми реестрами договоров на авансирование и реестрами договоров.</w:t>
      </w:r>
    </w:p>
    <w:p w14:paraId="74FBD7C0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</w:t>
      </w:r>
      <w:r w:rsidRPr="00020848">
        <w:t>о</w:t>
      </w:r>
      <w:r w:rsidRPr="00020848">
        <w:t>вательных услуг.</w:t>
      </w:r>
    </w:p>
    <w:p w14:paraId="7C90E00D" w14:textId="77777777" w:rsidR="00D20FB4" w:rsidRPr="00020848" w:rsidRDefault="00D20FB4" w:rsidP="00894791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Уполномоченный орган имеет право:</w:t>
      </w:r>
    </w:p>
    <w:p w14:paraId="5CF043F0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Пользоваться услугами оператора персонифицированного финансиров</w:t>
      </w:r>
      <w:r w:rsidRPr="00020848">
        <w:t>а</w:t>
      </w:r>
      <w:r w:rsidRPr="00020848">
        <w:t>ния, в том числе для определения объемов оплаты образовательных услуг, в соответс</w:t>
      </w:r>
      <w:r w:rsidRPr="00020848">
        <w:t>т</w:t>
      </w:r>
      <w:r w:rsidRPr="00020848">
        <w:t>вии с Правилами персонифицированного финансирования.</w:t>
      </w:r>
    </w:p>
    <w:p w14:paraId="086B39B7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</w:t>
      </w:r>
      <w:r w:rsidRPr="00020848">
        <w:t>о</w:t>
      </w:r>
      <w:r w:rsidRPr="00020848">
        <w:t>ванного финансирования приостановить оплату образовательных услуг.</w:t>
      </w:r>
    </w:p>
    <w:p w14:paraId="1491C7B2" w14:textId="77777777" w:rsidR="00D20FB4" w:rsidRPr="00020848" w:rsidRDefault="00D20FB4" w:rsidP="00894791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Требовать от Исполнителя услуг соблюдения Правил персонифицирова</w:t>
      </w:r>
      <w:r w:rsidRPr="00020848">
        <w:t>н</w:t>
      </w:r>
      <w:r w:rsidRPr="00020848">
        <w:t>ного финансирования, в том числе в части взаимодействия с оператором персонифиц</w:t>
      </w:r>
      <w:r w:rsidRPr="00020848">
        <w:t>и</w:t>
      </w:r>
      <w:r w:rsidRPr="00020848">
        <w:t>рованного финансирования.</w:t>
      </w:r>
    </w:p>
    <w:p w14:paraId="37A6C391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13A96B98" w14:textId="77777777" w:rsidR="005A4DD5" w:rsidRDefault="00D20FB4" w:rsidP="00894791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6" w:name="_Ref9763529"/>
      <w:r w:rsidRPr="00894791">
        <w:rPr>
          <w:b/>
          <w:sz w:val="28"/>
          <w:szCs w:val="28"/>
        </w:rPr>
        <w:t xml:space="preserve">Порядок </w:t>
      </w:r>
      <w:bookmarkEnd w:id="16"/>
      <w:r w:rsidRPr="00894791">
        <w:rPr>
          <w:b/>
          <w:sz w:val="28"/>
          <w:szCs w:val="28"/>
        </w:rPr>
        <w:t xml:space="preserve">формирования и направления </w:t>
      </w:r>
    </w:p>
    <w:p w14:paraId="6591587E" w14:textId="77777777" w:rsidR="005A4DD5" w:rsidRDefault="005A4DD5" w:rsidP="005A4DD5">
      <w:pPr>
        <w:pStyle w:val="ListParagraph"/>
        <w:tabs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0FB4" w:rsidRPr="00894791">
        <w:rPr>
          <w:b/>
          <w:sz w:val="28"/>
          <w:szCs w:val="28"/>
        </w:rPr>
        <w:t xml:space="preserve">Уполномоченным органом Исполнителю </w:t>
      </w:r>
    </w:p>
    <w:p w14:paraId="13FCD568" w14:textId="77777777" w:rsidR="005A4DD5" w:rsidRDefault="005A4DD5" w:rsidP="005A4DD5">
      <w:pPr>
        <w:pStyle w:val="ListParagraph"/>
        <w:tabs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0FB4" w:rsidRPr="00894791">
        <w:rPr>
          <w:b/>
          <w:sz w:val="28"/>
          <w:szCs w:val="28"/>
        </w:rPr>
        <w:t xml:space="preserve">услуг соглашений о предоставлении </w:t>
      </w:r>
    </w:p>
    <w:p w14:paraId="6593C561" w14:textId="77777777" w:rsidR="005A4DD5" w:rsidRDefault="005A4DD5" w:rsidP="005A4DD5">
      <w:pPr>
        <w:pStyle w:val="ListParagraph"/>
        <w:tabs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0FB4" w:rsidRPr="00894791">
        <w:rPr>
          <w:b/>
          <w:sz w:val="28"/>
          <w:szCs w:val="28"/>
        </w:rPr>
        <w:t xml:space="preserve">Исполнителю услуг гранта в форме </w:t>
      </w:r>
    </w:p>
    <w:p w14:paraId="710808D4" w14:textId="77777777" w:rsidR="00D20FB4" w:rsidRPr="00894791" w:rsidRDefault="005A4DD5" w:rsidP="005A4DD5">
      <w:pPr>
        <w:pStyle w:val="ListParagraph"/>
        <w:tabs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0FB4" w:rsidRPr="00894791">
        <w:rPr>
          <w:b/>
          <w:sz w:val="28"/>
          <w:szCs w:val="28"/>
        </w:rPr>
        <w:t>субсидии в форме безотзы</w:t>
      </w:r>
      <w:r w:rsidR="00D20FB4" w:rsidRPr="00894791">
        <w:rPr>
          <w:b/>
          <w:sz w:val="28"/>
          <w:szCs w:val="28"/>
        </w:rPr>
        <w:t>в</w:t>
      </w:r>
      <w:r w:rsidR="00D20FB4" w:rsidRPr="00894791">
        <w:rPr>
          <w:b/>
          <w:sz w:val="28"/>
          <w:szCs w:val="28"/>
        </w:rPr>
        <w:t>ной оферты</w:t>
      </w:r>
    </w:p>
    <w:p w14:paraId="5C47B11D" w14:textId="77777777" w:rsidR="00D20FB4" w:rsidRPr="00020848" w:rsidRDefault="00D20FB4" w:rsidP="00020848">
      <w:pPr>
        <w:pStyle w:val="ListParagraph"/>
        <w:ind w:left="0" w:firstLine="709"/>
        <w:jc w:val="both"/>
        <w:rPr>
          <w:b/>
        </w:rPr>
      </w:pPr>
    </w:p>
    <w:p w14:paraId="4562885E" w14:textId="77777777" w:rsidR="00D20FB4" w:rsidRPr="00020848" w:rsidRDefault="00D20FB4" w:rsidP="005A4DD5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Согласно пункту 121 Правил персонифицированного финансирования, И</w:t>
      </w:r>
      <w:r w:rsidRPr="00020848">
        <w:t>с</w:t>
      </w:r>
      <w:r w:rsidRPr="00020848">
        <w:t>полнитель услуг ежемесячно, не ранее 2-го рабочего дня текущего месяца, формир</w:t>
      </w:r>
      <w:r w:rsidRPr="00020848">
        <w:t>у</w:t>
      </w:r>
      <w:r w:rsidRPr="00020848">
        <w:t>ет и направляет в Уполномоченный орган заявку на авансирование за текущий месяц, с</w:t>
      </w:r>
      <w:r w:rsidRPr="00020848">
        <w:t>о</w:t>
      </w:r>
      <w:r w:rsidRPr="00020848">
        <w:t>держащую сумму авансирования с указанием месяца авансирования, и реестра догов</w:t>
      </w:r>
      <w:r w:rsidRPr="00020848">
        <w:t>о</w:t>
      </w:r>
      <w:r w:rsidRPr="00020848">
        <w:t>ров на авансирование, оформляемого в соответствии с приложением №1 к настоящ</w:t>
      </w:r>
      <w:r w:rsidRPr="00020848">
        <w:t>е</w:t>
      </w:r>
      <w:r w:rsidRPr="00020848">
        <w:t>му Соглашению.</w:t>
      </w:r>
    </w:p>
    <w:p w14:paraId="70164806" w14:textId="77777777" w:rsidR="00D20FB4" w:rsidRPr="00020848" w:rsidRDefault="00D20FB4" w:rsidP="00010E27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rPr>
          <w:rStyle w:val="normaltextrun"/>
          <w:color w:val="000000"/>
          <w:shd w:val="clear" w:color="auto" w:fill="FFFFFF"/>
        </w:rPr>
        <w:t>Согласно пункту 126 Правил</w:t>
      </w:r>
      <w:r w:rsidR="008B6F8E">
        <w:rPr>
          <w:rStyle w:val="normaltextrun"/>
          <w:color w:val="000000"/>
          <w:shd w:val="clear" w:color="auto" w:fill="FFFFFF"/>
        </w:rPr>
        <w:t>,</w:t>
      </w:r>
      <w:r w:rsidRPr="00020848">
        <w:rPr>
          <w:rStyle w:val="normaltextrun"/>
          <w:color w:val="000000"/>
          <w:shd w:val="clear" w:color="auto" w:fill="FFFFFF"/>
        </w:rPr>
        <w:t xml:space="preserve">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</w:t>
      </w:r>
      <w:r w:rsidRPr="00020848">
        <w:rPr>
          <w:rStyle w:val="normaltextrun"/>
          <w:color w:val="000000"/>
          <w:shd w:val="clear" w:color="auto" w:fill="FFFFFF"/>
        </w:rPr>
        <w:t>а</w:t>
      </w:r>
      <w:r w:rsidRPr="00020848">
        <w:rPr>
          <w:rStyle w:val="normaltextrun"/>
          <w:color w:val="000000"/>
          <w:shd w:val="clear" w:color="auto" w:fill="FFFFFF"/>
        </w:rPr>
        <w:lastRenderedPageBreak/>
        <w:t>занных Услуг, содержащий общую сумму обязательств Уполном</w:t>
      </w:r>
      <w:r w:rsidRPr="00020848">
        <w:rPr>
          <w:rStyle w:val="normaltextrun"/>
          <w:color w:val="000000"/>
          <w:shd w:val="clear" w:color="auto" w:fill="FFFFFF"/>
        </w:rPr>
        <w:t>о</w:t>
      </w:r>
      <w:r w:rsidRPr="00020848">
        <w:rPr>
          <w:rStyle w:val="normaltextrun"/>
          <w:color w:val="000000"/>
          <w:shd w:val="clear" w:color="auto" w:fill="FFFFFF"/>
        </w:rPr>
        <w:t>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020848">
        <w:rPr>
          <w:rStyle w:val="eop"/>
          <w:color w:val="000000"/>
          <w:shd w:val="clear" w:color="auto" w:fill="FFFFFF"/>
        </w:rPr>
        <w:t> </w:t>
      </w:r>
    </w:p>
    <w:p w14:paraId="21D61221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Уполномоченный орган в течение 5-ти рабочих дней после получения зая</w:t>
      </w:r>
      <w:r w:rsidRPr="00020848">
        <w:t>в</w:t>
      </w:r>
      <w:r w:rsidRPr="00020848">
        <w:t>ки на авансирование, направленной согласно пункту 4.1 настоящего Соглашения, ос</w:t>
      </w:r>
      <w:r w:rsidRPr="00020848">
        <w:t>у</w:t>
      </w:r>
      <w:r w:rsidRPr="00020848">
        <w:t>ществляет ее проверку и, в случае отсутствия возражений, формирует и направляет И</w:t>
      </w:r>
      <w:r w:rsidRPr="00020848">
        <w:t>с</w:t>
      </w:r>
      <w:r w:rsidRPr="00020848">
        <w:t>полнителю услуг соглашение о предоставлении Исполнителю услуг гранта в форме субсидии в форме безотзывной оферты.</w:t>
      </w:r>
    </w:p>
    <w:p w14:paraId="2C8250E2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1E65C03A" w14:textId="77777777" w:rsidR="00D20FB4" w:rsidRPr="008B6F8E" w:rsidRDefault="00D20FB4" w:rsidP="008B6F8E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B6F8E">
        <w:rPr>
          <w:b/>
          <w:sz w:val="28"/>
          <w:szCs w:val="28"/>
        </w:rPr>
        <w:t>Ответственность сторон</w:t>
      </w:r>
    </w:p>
    <w:p w14:paraId="408C278B" w14:textId="77777777" w:rsidR="00D20FB4" w:rsidRPr="00020848" w:rsidRDefault="00D20FB4" w:rsidP="00020848">
      <w:pPr>
        <w:pStyle w:val="ListParagraph"/>
        <w:ind w:left="0" w:firstLine="709"/>
        <w:jc w:val="both"/>
        <w:rPr>
          <w:b/>
        </w:rPr>
      </w:pPr>
    </w:p>
    <w:p w14:paraId="5BD5DB5B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В случае неисполнения или ненадлежащего исполнения своих обяз</w:t>
      </w:r>
      <w:r w:rsidRPr="00020848">
        <w:t>а</w:t>
      </w:r>
      <w:r w:rsidRPr="00020848">
        <w:t>тельств по настоящему Соглашению Стороны несут ответственность в соответствии с закон</w:t>
      </w:r>
      <w:r w:rsidRPr="00020848">
        <w:t>о</w:t>
      </w:r>
      <w:r w:rsidRPr="00020848">
        <w:t>дательством Российской Федерации.</w:t>
      </w:r>
    </w:p>
    <w:p w14:paraId="364D266C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 xml:space="preserve"> Стороны освобождаются от ответственности за частичное или полное неи</w:t>
      </w:r>
      <w:r w:rsidRPr="00020848">
        <w:t>с</w:t>
      </w:r>
      <w:r w:rsidRPr="00020848">
        <w:t>полнение обязательств по настоящему Соглашению, если неисполнение обяз</w:t>
      </w:r>
      <w:r w:rsidRPr="00020848">
        <w:t>а</w:t>
      </w:r>
      <w:r w:rsidRPr="00020848">
        <w:t>тельств вызвано обстоятельствами непреодолимой силы.</w:t>
      </w:r>
    </w:p>
    <w:p w14:paraId="48C7DA72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36141FC1" w14:textId="77777777" w:rsidR="00D20FB4" w:rsidRPr="008B6F8E" w:rsidRDefault="00D20FB4" w:rsidP="008B6F8E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B6F8E">
        <w:rPr>
          <w:b/>
          <w:sz w:val="28"/>
          <w:szCs w:val="28"/>
        </w:rPr>
        <w:t>Заключительные положения</w:t>
      </w:r>
    </w:p>
    <w:p w14:paraId="3D130EDF" w14:textId="77777777" w:rsidR="00D20FB4" w:rsidRPr="00020848" w:rsidRDefault="00D20FB4" w:rsidP="00020848">
      <w:pPr>
        <w:pStyle w:val="ListParagraph"/>
        <w:ind w:left="0" w:firstLine="709"/>
        <w:jc w:val="both"/>
        <w:rPr>
          <w:b/>
        </w:rPr>
      </w:pPr>
    </w:p>
    <w:p w14:paraId="1F2E6019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Настоящее Соглашение может быть расторгнуто в одностороннем поря</w:t>
      </w:r>
      <w:r w:rsidRPr="00020848">
        <w:t>д</w:t>
      </w:r>
      <w:r w:rsidRPr="00020848">
        <w:t xml:space="preserve">ке Уполномоченным органом в следующих случаях: </w:t>
      </w:r>
    </w:p>
    <w:p w14:paraId="512965D0" w14:textId="77777777" w:rsidR="00D20FB4" w:rsidRPr="00020848" w:rsidRDefault="00D20FB4" w:rsidP="008B6F8E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приостановление деятельности Исполнителя услуг в рамках системы пе</w:t>
      </w:r>
      <w:r w:rsidRPr="00020848">
        <w:t>р</w:t>
      </w:r>
      <w:r w:rsidRPr="00020848">
        <w:t>сонифицированного финансирования Тихвинского района;</w:t>
      </w:r>
    </w:p>
    <w:p w14:paraId="3C33C863" w14:textId="77777777" w:rsidR="00D20FB4" w:rsidRPr="00020848" w:rsidRDefault="00D20FB4" w:rsidP="008B6F8E">
      <w:pPr>
        <w:pStyle w:val="ListParagraph"/>
        <w:numPr>
          <w:ilvl w:val="2"/>
          <w:numId w:val="14"/>
        </w:numPr>
        <w:tabs>
          <w:tab w:val="left" w:pos="1276"/>
        </w:tabs>
        <w:ind w:left="0" w:firstLine="709"/>
        <w:jc w:val="both"/>
      </w:pPr>
      <w:r w:rsidRPr="00020848">
        <w:t>завершение реализации программы персонифицированного финансиров</w:t>
      </w:r>
      <w:r w:rsidRPr="00020848">
        <w:t>а</w:t>
      </w:r>
      <w:r w:rsidRPr="00020848">
        <w:t>ния дополнительного образования в Тихвинском районе.</w:t>
      </w:r>
    </w:p>
    <w:p w14:paraId="299B400E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Настоящее Соглашение может быть изменено и/или дополнено Сторон</w:t>
      </w:r>
      <w:r w:rsidRPr="00020848">
        <w:t>а</w:t>
      </w:r>
      <w:r w:rsidRPr="00020848">
        <w:t>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14:paraId="43F51481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Все споры и разногласия, которые могут возникнуть по настоящему Согл</w:t>
      </w:r>
      <w:r w:rsidRPr="00020848">
        <w:t>а</w:t>
      </w:r>
      <w:r w:rsidRPr="00020848">
        <w:t>шению, Стороны будут стремиться разрешить путем переговоров. В случае если ук</w:t>
      </w:r>
      <w:r w:rsidRPr="00020848">
        <w:t>а</w:t>
      </w:r>
      <w:r w:rsidRPr="00020848">
        <w:t>занные споры и разногласия не смогут быть решены путем переговоров, они подл</w:t>
      </w:r>
      <w:r w:rsidRPr="00020848">
        <w:t>е</w:t>
      </w:r>
      <w:r w:rsidRPr="00020848">
        <w:t>жат разрешению в соответствии с действующим законодательством Российской Фед</w:t>
      </w:r>
      <w:r w:rsidRPr="00020848">
        <w:t>е</w:t>
      </w:r>
      <w:r w:rsidRPr="00020848">
        <w:t xml:space="preserve">рации. </w:t>
      </w:r>
    </w:p>
    <w:p w14:paraId="2C207447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По всем вопросам, не нашедшим своего решения в тексте и условиях н</w:t>
      </w:r>
      <w:r w:rsidRPr="00020848">
        <w:t>а</w:t>
      </w:r>
      <w:r w:rsidRPr="00020848">
        <w:t>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</w:t>
      </w:r>
      <w:r w:rsidRPr="00020848">
        <w:t>и</w:t>
      </w:r>
      <w:r w:rsidRPr="00020848">
        <w:t>фицированного финансирования.</w:t>
      </w:r>
    </w:p>
    <w:p w14:paraId="74199258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14:paraId="14102FE9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 xml:space="preserve"> Все приложения к настоящему Соглашению являются его неотъемлемой частью.</w:t>
      </w:r>
    </w:p>
    <w:p w14:paraId="4C0AAD86" w14:textId="77777777" w:rsidR="00D20FB4" w:rsidRPr="00020848" w:rsidRDefault="00D20FB4" w:rsidP="008B6F8E">
      <w:pPr>
        <w:pStyle w:val="ListParagraph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020848">
        <w:t>Настоящее Соглашение вступает в силу со дня его подписания Сторон</w:t>
      </w:r>
      <w:r w:rsidRPr="00020848">
        <w:t>а</w:t>
      </w:r>
      <w:r w:rsidRPr="00020848">
        <w:t>ми и действует до исполнения Сторонами своих обязательств.</w:t>
      </w:r>
    </w:p>
    <w:p w14:paraId="50AFCA24" w14:textId="77777777" w:rsidR="00D20FB4" w:rsidRPr="00020848" w:rsidRDefault="00D20FB4" w:rsidP="00020848">
      <w:pPr>
        <w:pStyle w:val="ListParagraph"/>
        <w:ind w:left="0" w:firstLine="709"/>
        <w:jc w:val="both"/>
      </w:pPr>
    </w:p>
    <w:p w14:paraId="02EAA677" w14:textId="77777777" w:rsidR="00D20FB4" w:rsidRPr="008B6F8E" w:rsidRDefault="00D20FB4" w:rsidP="008B6F8E">
      <w:pPr>
        <w:pStyle w:val="ListParagraph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bookmarkStart w:id="17" w:name="_Ref35886223"/>
      <w:r w:rsidRPr="008B6F8E">
        <w:rPr>
          <w:b/>
          <w:sz w:val="28"/>
          <w:szCs w:val="28"/>
        </w:rPr>
        <w:t>Адреса и реквизиты сторон</w:t>
      </w:r>
      <w:bookmarkEnd w:id="17"/>
    </w:p>
    <w:p w14:paraId="7F00DF78" w14:textId="77777777" w:rsidR="00D20FB4" w:rsidRPr="00020848" w:rsidRDefault="00D20FB4" w:rsidP="00020848">
      <w:pPr>
        <w:ind w:firstLine="709"/>
        <w:rPr>
          <w:sz w:val="24"/>
          <w:szCs w:val="24"/>
        </w:rPr>
      </w:pPr>
    </w:p>
    <w:p w14:paraId="5F8A004C" w14:textId="77777777" w:rsidR="00D20FB4" w:rsidRPr="00020848" w:rsidRDefault="00D20FB4" w:rsidP="00020848">
      <w:pPr>
        <w:ind w:firstLine="709"/>
        <w:rPr>
          <w:sz w:val="24"/>
          <w:szCs w:val="24"/>
        </w:rPr>
      </w:pPr>
    </w:p>
    <w:p w14:paraId="4C3A3E32" w14:textId="77777777" w:rsidR="00D20FB4" w:rsidRPr="008B6F8E" w:rsidRDefault="00D20FB4" w:rsidP="008B6F8E">
      <w:pPr>
        <w:ind w:left="4536"/>
        <w:rPr>
          <w:b/>
          <w:sz w:val="22"/>
          <w:szCs w:val="22"/>
        </w:rPr>
      </w:pPr>
      <w:r w:rsidRPr="00E428B6">
        <w:br w:type="page"/>
      </w:r>
      <w:r w:rsidRPr="008B6F8E">
        <w:rPr>
          <w:b/>
          <w:sz w:val="22"/>
          <w:szCs w:val="22"/>
        </w:rPr>
        <w:lastRenderedPageBreak/>
        <w:t>Приложение №1</w:t>
      </w:r>
    </w:p>
    <w:p w14:paraId="7170F527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к Соглашению о предоставлении гранта </w:t>
      </w:r>
    </w:p>
    <w:p w14:paraId="1579D614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в форме субсидии из муниципального </w:t>
      </w:r>
    </w:p>
    <w:p w14:paraId="7E1668F2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>бю</w:t>
      </w:r>
      <w:r w:rsidRPr="008B6F8E">
        <w:rPr>
          <w:rFonts w:ascii="Times New Roman" w:hAnsi="Times New Roman" w:cs="Times New Roman"/>
          <w:b/>
          <w:sz w:val="22"/>
          <w:szCs w:val="22"/>
        </w:rPr>
        <w:t>д</w:t>
      </w:r>
      <w:r w:rsidRPr="008B6F8E">
        <w:rPr>
          <w:rFonts w:ascii="Times New Roman" w:hAnsi="Times New Roman" w:cs="Times New Roman"/>
          <w:b/>
          <w:sz w:val="22"/>
          <w:szCs w:val="22"/>
        </w:rPr>
        <w:t xml:space="preserve">жета исполнителю услуг, оказывающему образовательные услуги по реализации </w:t>
      </w:r>
    </w:p>
    <w:p w14:paraId="3CC50825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дополнительных общеобразовательных </w:t>
      </w:r>
    </w:p>
    <w:p w14:paraId="6DD65392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общеразвивающих программ в рамках </w:t>
      </w:r>
    </w:p>
    <w:p w14:paraId="525109F7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системы персонифицированного </w:t>
      </w:r>
    </w:p>
    <w:p w14:paraId="09F82160" w14:textId="77777777" w:rsid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финансирования дополнительного </w:t>
      </w:r>
    </w:p>
    <w:p w14:paraId="0F250EC9" w14:textId="77777777" w:rsidR="00D20FB4" w:rsidRP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>образ</w:t>
      </w:r>
      <w:r w:rsidRPr="008B6F8E">
        <w:rPr>
          <w:rFonts w:ascii="Times New Roman" w:hAnsi="Times New Roman" w:cs="Times New Roman"/>
          <w:b/>
          <w:sz w:val="22"/>
          <w:szCs w:val="22"/>
        </w:rPr>
        <w:t>о</w:t>
      </w:r>
      <w:r w:rsidRPr="008B6F8E">
        <w:rPr>
          <w:rFonts w:ascii="Times New Roman" w:hAnsi="Times New Roman" w:cs="Times New Roman"/>
          <w:b/>
          <w:sz w:val="22"/>
          <w:szCs w:val="22"/>
        </w:rPr>
        <w:t>вания детей</w:t>
      </w:r>
    </w:p>
    <w:p w14:paraId="1BB4DD42" w14:textId="77777777" w:rsidR="00D20FB4" w:rsidRP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от "__" _________ 20__ г. </w:t>
      </w:r>
      <w:r w:rsidR="008B6F8E">
        <w:rPr>
          <w:rFonts w:ascii="Times New Roman" w:hAnsi="Times New Roman" w:cs="Times New Roman"/>
          <w:b/>
          <w:sz w:val="22"/>
          <w:szCs w:val="22"/>
        </w:rPr>
        <w:t>№</w:t>
      </w:r>
      <w:r w:rsidRPr="008B6F8E">
        <w:rPr>
          <w:rFonts w:ascii="Times New Roman" w:hAnsi="Times New Roman" w:cs="Times New Roman"/>
          <w:b/>
          <w:sz w:val="22"/>
          <w:szCs w:val="22"/>
        </w:rPr>
        <w:t xml:space="preserve"> ___</w:t>
      </w:r>
    </w:p>
    <w:p w14:paraId="0498F536" w14:textId="77777777" w:rsidR="00D20FB4" w:rsidRPr="008B6F8E" w:rsidRDefault="00D20FB4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03CFFC" w14:textId="77777777" w:rsidR="00D20FB4" w:rsidRPr="00E428B6" w:rsidRDefault="00D20FB4" w:rsidP="008B6F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C4EFFAA" w14:textId="77777777" w:rsidR="00494402" w:rsidRDefault="00494402" w:rsidP="00DD4936">
      <w:pPr>
        <w:pStyle w:val="ConsPlusNonforma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DB3062E" w14:textId="77777777" w:rsidR="00D20FB4" w:rsidRPr="00494402" w:rsidRDefault="00494402" w:rsidP="00DD49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40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02">
        <w:rPr>
          <w:rFonts w:ascii="Times New Roman" w:hAnsi="Times New Roman" w:cs="Times New Roman"/>
          <w:b/>
          <w:sz w:val="28"/>
          <w:szCs w:val="28"/>
        </w:rPr>
        <w:t>ДОГОВОРОВ</w:t>
      </w:r>
      <w:proofErr w:type="gramEnd"/>
      <w:r w:rsidRPr="00494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02">
        <w:rPr>
          <w:rFonts w:ascii="Times New Roman" w:hAnsi="Times New Roman" w:cs="Times New Roman"/>
          <w:b/>
          <w:sz w:val="28"/>
          <w:szCs w:val="28"/>
        </w:rPr>
        <w:t>АВАНСИРОВАНИЕ</w:t>
      </w:r>
    </w:p>
    <w:p w14:paraId="3801025B" w14:textId="77777777" w:rsidR="00494402" w:rsidRDefault="00494402" w:rsidP="00DD4936">
      <w:pPr>
        <w:rPr>
          <w:sz w:val="24"/>
          <w:szCs w:val="24"/>
        </w:rPr>
      </w:pPr>
    </w:p>
    <w:p w14:paraId="19C42943" w14:textId="77777777" w:rsidR="00494402" w:rsidRDefault="00494402" w:rsidP="00DD4936">
      <w:pPr>
        <w:rPr>
          <w:sz w:val="24"/>
          <w:szCs w:val="24"/>
        </w:rPr>
      </w:pPr>
    </w:p>
    <w:p w14:paraId="156FBEC4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Месяц, за который сформирован реестр: _________________________</w:t>
      </w:r>
    </w:p>
    <w:p w14:paraId="7AF62D5B" w14:textId="77777777" w:rsid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 xml:space="preserve">Наименование исполнителя образовательных услуг: </w:t>
      </w:r>
    </w:p>
    <w:p w14:paraId="5136F930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_________________________________</w:t>
      </w:r>
      <w:r w:rsidR="008B6F8E">
        <w:rPr>
          <w:sz w:val="24"/>
          <w:szCs w:val="24"/>
        </w:rPr>
        <w:t>__________________________________________</w:t>
      </w:r>
    </w:p>
    <w:p w14:paraId="45028D77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 xml:space="preserve">ОГРН исполнителя образовательных </w:t>
      </w:r>
      <w:proofErr w:type="gramStart"/>
      <w:r w:rsidRPr="008B6F8E">
        <w:rPr>
          <w:sz w:val="24"/>
          <w:szCs w:val="24"/>
        </w:rPr>
        <w:t>услуг:  _</w:t>
      </w:r>
      <w:proofErr w:type="gramEnd"/>
      <w:r w:rsidRPr="008B6F8E">
        <w:rPr>
          <w:sz w:val="24"/>
          <w:szCs w:val="24"/>
        </w:rPr>
        <w:t>________________</w:t>
      </w:r>
    </w:p>
    <w:p w14:paraId="0DF9DEB5" w14:textId="77777777" w:rsidR="00D20FB4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Всего подлежит к оплате: __________________</w:t>
      </w:r>
      <w:r w:rsidR="008B6F8E">
        <w:rPr>
          <w:sz w:val="24"/>
          <w:szCs w:val="24"/>
        </w:rPr>
        <w:t>____</w:t>
      </w:r>
      <w:r w:rsidRPr="008B6F8E">
        <w:rPr>
          <w:sz w:val="24"/>
          <w:szCs w:val="24"/>
        </w:rPr>
        <w:t>__ рублей, что составляет 80% от с</w:t>
      </w:r>
      <w:r w:rsidRPr="008B6F8E">
        <w:rPr>
          <w:sz w:val="24"/>
          <w:szCs w:val="24"/>
        </w:rPr>
        <w:t>о</w:t>
      </w:r>
      <w:r w:rsidRPr="008B6F8E">
        <w:rPr>
          <w:sz w:val="24"/>
          <w:szCs w:val="24"/>
        </w:rPr>
        <w:t>вокупных обязательств Уполномоченного органа.</w:t>
      </w:r>
    </w:p>
    <w:p w14:paraId="45E17C60" w14:textId="77777777" w:rsidR="008B6F8E" w:rsidRPr="008B6F8E" w:rsidRDefault="008B6F8E" w:rsidP="00DD493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36"/>
        <w:gridCol w:w="1375"/>
        <w:gridCol w:w="1501"/>
        <w:gridCol w:w="1198"/>
        <w:gridCol w:w="1276"/>
        <w:gridCol w:w="1983"/>
      </w:tblGrid>
      <w:tr w:rsidR="00D20FB4" w:rsidRPr="008B6F8E" w14:paraId="5D7565D6" w14:textId="77777777" w:rsidTr="008B6F8E">
        <w:trPr>
          <w:jc w:val="center"/>
        </w:trPr>
        <w:tc>
          <w:tcPr>
            <w:tcW w:w="327" w:type="pct"/>
          </w:tcPr>
          <w:p w14:paraId="766D58AC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№ пп</w:t>
            </w:r>
          </w:p>
        </w:tc>
        <w:tc>
          <w:tcPr>
            <w:tcW w:w="627" w:type="pct"/>
          </w:tcPr>
          <w:p w14:paraId="5BEFAA9B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№ </w:t>
            </w:r>
          </w:p>
          <w:p w14:paraId="1470DA59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догов</w:t>
            </w:r>
            <w:r w:rsidRPr="008B6F8E">
              <w:rPr>
                <w:b/>
                <w:sz w:val="20"/>
              </w:rPr>
              <w:t>о</w:t>
            </w:r>
            <w:r w:rsidRPr="008B6F8E">
              <w:rPr>
                <w:b/>
                <w:sz w:val="20"/>
              </w:rPr>
              <w:t>ра</w:t>
            </w:r>
          </w:p>
        </w:tc>
        <w:tc>
          <w:tcPr>
            <w:tcW w:w="759" w:type="pct"/>
          </w:tcPr>
          <w:p w14:paraId="48753A3C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Дата </w:t>
            </w:r>
          </w:p>
          <w:p w14:paraId="5447E896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догов</w:t>
            </w:r>
            <w:r w:rsidRPr="008B6F8E">
              <w:rPr>
                <w:b/>
                <w:sz w:val="20"/>
              </w:rPr>
              <w:t>о</w:t>
            </w:r>
            <w:r w:rsidRPr="008B6F8E">
              <w:rPr>
                <w:b/>
                <w:sz w:val="20"/>
              </w:rPr>
              <w:t>ра</w:t>
            </w:r>
          </w:p>
        </w:tc>
        <w:tc>
          <w:tcPr>
            <w:tcW w:w="828" w:type="pct"/>
          </w:tcPr>
          <w:p w14:paraId="65B2A5B2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Номер </w:t>
            </w:r>
          </w:p>
          <w:p w14:paraId="118B8A63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серт</w:t>
            </w:r>
            <w:r w:rsidRPr="008B6F8E">
              <w:rPr>
                <w:b/>
                <w:sz w:val="20"/>
              </w:rPr>
              <w:t>и</w:t>
            </w:r>
            <w:r w:rsidRPr="008B6F8E">
              <w:rPr>
                <w:b/>
                <w:sz w:val="20"/>
              </w:rPr>
              <w:t>фиката</w:t>
            </w:r>
          </w:p>
        </w:tc>
        <w:tc>
          <w:tcPr>
            <w:tcW w:w="661" w:type="pct"/>
          </w:tcPr>
          <w:p w14:paraId="3148C0F2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Цена </w:t>
            </w:r>
          </w:p>
          <w:p w14:paraId="4F1EDA9B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усл</w:t>
            </w:r>
            <w:r w:rsidRPr="008B6F8E">
              <w:rPr>
                <w:b/>
                <w:sz w:val="20"/>
              </w:rPr>
              <w:t>у</w:t>
            </w:r>
            <w:r w:rsidRPr="008B6F8E">
              <w:rPr>
                <w:b/>
                <w:sz w:val="20"/>
              </w:rPr>
              <w:t>ги, руб.</w:t>
            </w:r>
          </w:p>
        </w:tc>
        <w:tc>
          <w:tcPr>
            <w:tcW w:w="704" w:type="pct"/>
          </w:tcPr>
          <w:p w14:paraId="6DB54C37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Объем </w:t>
            </w:r>
          </w:p>
          <w:p w14:paraId="5F39C700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услуги, </w:t>
            </w:r>
          </w:p>
          <w:p w14:paraId="46942FEE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ч</w:t>
            </w:r>
            <w:r w:rsidRPr="008B6F8E">
              <w:rPr>
                <w:b/>
                <w:sz w:val="20"/>
              </w:rPr>
              <w:t>а</w:t>
            </w:r>
            <w:r w:rsidRPr="008B6F8E">
              <w:rPr>
                <w:b/>
                <w:sz w:val="20"/>
              </w:rPr>
              <w:t>сов</w:t>
            </w:r>
          </w:p>
        </w:tc>
        <w:tc>
          <w:tcPr>
            <w:tcW w:w="1094" w:type="pct"/>
          </w:tcPr>
          <w:p w14:paraId="3DFF8AA3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Обязательство </w:t>
            </w:r>
          </w:p>
          <w:p w14:paraId="0F766C81" w14:textId="77777777" w:rsidR="008B6F8E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по оплате, </w:t>
            </w:r>
          </w:p>
          <w:p w14:paraId="4D2D49CF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ру</w:t>
            </w:r>
            <w:r w:rsidRPr="008B6F8E">
              <w:rPr>
                <w:b/>
                <w:sz w:val="20"/>
              </w:rPr>
              <w:t>б</w:t>
            </w:r>
            <w:r w:rsidRPr="008B6F8E">
              <w:rPr>
                <w:b/>
                <w:sz w:val="20"/>
              </w:rPr>
              <w:t>лей</w:t>
            </w:r>
          </w:p>
        </w:tc>
      </w:tr>
      <w:tr w:rsidR="00D20FB4" w:rsidRPr="008B6F8E" w14:paraId="4FDCECC4" w14:textId="77777777" w:rsidTr="008B6F8E">
        <w:trPr>
          <w:jc w:val="center"/>
        </w:trPr>
        <w:tc>
          <w:tcPr>
            <w:tcW w:w="327" w:type="pct"/>
            <w:vAlign w:val="center"/>
          </w:tcPr>
          <w:p w14:paraId="7BD0A233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DEB681B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1B0584BD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3DC21197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92999E8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C02412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D8985BF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1443FD77" w14:textId="77777777" w:rsidTr="008B6F8E">
        <w:trPr>
          <w:jc w:val="center"/>
        </w:trPr>
        <w:tc>
          <w:tcPr>
            <w:tcW w:w="327" w:type="pct"/>
            <w:vAlign w:val="center"/>
          </w:tcPr>
          <w:p w14:paraId="6974091F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238ED603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39B4EC35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6CD69327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ED84091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931EF30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BB1EFAA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607053A3" w14:textId="77777777" w:rsidTr="008B6F8E">
        <w:trPr>
          <w:jc w:val="center"/>
        </w:trPr>
        <w:tc>
          <w:tcPr>
            <w:tcW w:w="327" w:type="pct"/>
            <w:vAlign w:val="center"/>
          </w:tcPr>
          <w:p w14:paraId="0F5F744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5BFBBA07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631C8545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58318307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E7C910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BD40865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052B82C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5F018F48" w14:textId="77777777" w:rsidTr="008B6F8E">
        <w:trPr>
          <w:jc w:val="center"/>
        </w:trPr>
        <w:tc>
          <w:tcPr>
            <w:tcW w:w="3906" w:type="pct"/>
            <w:gridSpan w:val="6"/>
            <w:vAlign w:val="center"/>
          </w:tcPr>
          <w:p w14:paraId="5045846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  <w:r w:rsidRPr="008B6F8E">
              <w:rPr>
                <w:sz w:val="24"/>
                <w:szCs w:val="24"/>
              </w:rPr>
              <w:t>Совокупный объем обязательств Уполномоченного орг</w:t>
            </w:r>
            <w:r w:rsidRPr="008B6F8E">
              <w:rPr>
                <w:sz w:val="24"/>
                <w:szCs w:val="24"/>
              </w:rPr>
              <w:t>а</w:t>
            </w:r>
            <w:r w:rsidRPr="008B6F8E">
              <w:rPr>
                <w:sz w:val="24"/>
                <w:szCs w:val="24"/>
              </w:rPr>
              <w:t>на</w:t>
            </w:r>
          </w:p>
        </w:tc>
        <w:tc>
          <w:tcPr>
            <w:tcW w:w="1094" w:type="pct"/>
            <w:vAlign w:val="center"/>
          </w:tcPr>
          <w:p w14:paraId="15F47A39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E2AE4C" w14:textId="77777777" w:rsidR="00D20FB4" w:rsidRPr="008B6F8E" w:rsidRDefault="00D20FB4" w:rsidP="00DD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57E16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F8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D030216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73D5A5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D7D1A5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D20FB4" w:rsidRPr="00010E27" w14:paraId="2CAA6B6A" w14:textId="77777777" w:rsidTr="00D20FB4">
        <w:tc>
          <w:tcPr>
            <w:tcW w:w="9587" w:type="dxa"/>
            <w:gridSpan w:val="2"/>
          </w:tcPr>
          <w:p w14:paraId="4F924AFB" w14:textId="77777777" w:rsidR="00D20FB4" w:rsidRPr="00010E27" w:rsidRDefault="00D20FB4" w:rsidP="00DD49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Исполнителя образовательных услуг</w:t>
            </w:r>
          </w:p>
          <w:p w14:paraId="3A536730" w14:textId="77777777" w:rsidR="00D20FB4" w:rsidRPr="00010E27" w:rsidRDefault="00D20FB4" w:rsidP="00DD49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B4" w:rsidRPr="00010E27" w14:paraId="54349596" w14:textId="77777777" w:rsidTr="00D20FB4">
        <w:tc>
          <w:tcPr>
            <w:tcW w:w="4825" w:type="dxa"/>
          </w:tcPr>
          <w:p w14:paraId="20E78638" w14:textId="77777777" w:rsidR="00D20FB4" w:rsidRPr="00010E27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6D14DB79" w14:textId="77777777" w:rsidR="00D20FB4" w:rsidRPr="00010E27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D20FB4" w:rsidRPr="008B6F8E" w14:paraId="4CE4A4EE" w14:textId="77777777" w:rsidTr="00D20FB4">
        <w:trPr>
          <w:trHeight w:val="23"/>
        </w:trPr>
        <w:tc>
          <w:tcPr>
            <w:tcW w:w="4825" w:type="dxa"/>
          </w:tcPr>
          <w:p w14:paraId="005B733D" w14:textId="77777777" w:rsidR="00D20FB4" w:rsidRPr="008B6F8E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4F60932C" w14:textId="77777777" w:rsidR="00D20FB4" w:rsidRPr="008B6F8E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46FAD8AD" w14:textId="77777777" w:rsidR="00D20FB4" w:rsidRPr="008B6F8E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05736F9" w14:textId="77777777" w:rsidR="00D20FB4" w:rsidRPr="008B6F8E" w:rsidRDefault="00D20FB4" w:rsidP="008B6F8E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81A52" w14:textId="77777777" w:rsidR="00D20FB4" w:rsidRPr="008B6F8E" w:rsidRDefault="00D20FB4" w:rsidP="00DD4936">
      <w:pPr>
        <w:rPr>
          <w:sz w:val="24"/>
          <w:szCs w:val="24"/>
        </w:rPr>
      </w:pPr>
    </w:p>
    <w:p w14:paraId="3836B027" w14:textId="77777777" w:rsidR="008B6F8E" w:rsidRPr="008B6F8E" w:rsidRDefault="00D20FB4" w:rsidP="008B6F8E">
      <w:pPr>
        <w:ind w:left="4536"/>
        <w:rPr>
          <w:b/>
          <w:sz w:val="22"/>
          <w:szCs w:val="22"/>
        </w:rPr>
      </w:pPr>
      <w:r w:rsidRPr="008B6F8E">
        <w:rPr>
          <w:sz w:val="24"/>
          <w:szCs w:val="24"/>
        </w:rPr>
        <w:br w:type="page"/>
      </w:r>
      <w:r w:rsidR="008B6F8E" w:rsidRPr="008B6F8E">
        <w:rPr>
          <w:b/>
          <w:sz w:val="22"/>
          <w:szCs w:val="22"/>
        </w:rPr>
        <w:lastRenderedPageBreak/>
        <w:t>Приложение №</w:t>
      </w:r>
      <w:r w:rsidR="008B6F8E">
        <w:rPr>
          <w:b/>
          <w:sz w:val="22"/>
          <w:szCs w:val="22"/>
        </w:rPr>
        <w:t>2</w:t>
      </w:r>
    </w:p>
    <w:p w14:paraId="2510A575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к Соглашению о предоставлении гранта </w:t>
      </w:r>
    </w:p>
    <w:p w14:paraId="0AA83274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в форме субсидии из муниципального </w:t>
      </w:r>
    </w:p>
    <w:p w14:paraId="71A44169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>бю</w:t>
      </w:r>
      <w:r w:rsidRPr="008B6F8E">
        <w:rPr>
          <w:rFonts w:ascii="Times New Roman" w:hAnsi="Times New Roman" w:cs="Times New Roman"/>
          <w:b/>
          <w:sz w:val="22"/>
          <w:szCs w:val="22"/>
        </w:rPr>
        <w:t>д</w:t>
      </w:r>
      <w:r w:rsidRPr="008B6F8E">
        <w:rPr>
          <w:rFonts w:ascii="Times New Roman" w:hAnsi="Times New Roman" w:cs="Times New Roman"/>
          <w:b/>
          <w:sz w:val="22"/>
          <w:szCs w:val="22"/>
        </w:rPr>
        <w:t xml:space="preserve">жета исполнителю услуг, оказывающему образовательные услуги по реализации </w:t>
      </w:r>
    </w:p>
    <w:p w14:paraId="456E5EF7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дополнительных общеобразовательных </w:t>
      </w:r>
    </w:p>
    <w:p w14:paraId="363E1375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общеразвивающих программ в рамках </w:t>
      </w:r>
    </w:p>
    <w:p w14:paraId="067D2E4C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системы персонифицированного </w:t>
      </w:r>
    </w:p>
    <w:p w14:paraId="0B65D555" w14:textId="77777777" w:rsid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финансирования дополнительного </w:t>
      </w:r>
    </w:p>
    <w:p w14:paraId="5CB5C870" w14:textId="77777777" w:rsidR="008B6F8E" w:rsidRP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>образ</w:t>
      </w:r>
      <w:r w:rsidRPr="008B6F8E">
        <w:rPr>
          <w:rFonts w:ascii="Times New Roman" w:hAnsi="Times New Roman" w:cs="Times New Roman"/>
          <w:b/>
          <w:sz w:val="22"/>
          <w:szCs w:val="22"/>
        </w:rPr>
        <w:t>о</w:t>
      </w:r>
      <w:r w:rsidRPr="008B6F8E">
        <w:rPr>
          <w:rFonts w:ascii="Times New Roman" w:hAnsi="Times New Roman" w:cs="Times New Roman"/>
          <w:b/>
          <w:sz w:val="22"/>
          <w:szCs w:val="22"/>
        </w:rPr>
        <w:t>вания детей</w:t>
      </w:r>
    </w:p>
    <w:p w14:paraId="44D7511F" w14:textId="77777777" w:rsidR="008B6F8E" w:rsidRP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6F8E">
        <w:rPr>
          <w:rFonts w:ascii="Times New Roman" w:hAnsi="Times New Roman" w:cs="Times New Roman"/>
          <w:b/>
          <w:sz w:val="22"/>
          <w:szCs w:val="22"/>
        </w:rPr>
        <w:t xml:space="preserve">от "__" _________ 20__ г.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B6F8E">
        <w:rPr>
          <w:rFonts w:ascii="Times New Roman" w:hAnsi="Times New Roman" w:cs="Times New Roman"/>
          <w:b/>
          <w:sz w:val="22"/>
          <w:szCs w:val="22"/>
        </w:rPr>
        <w:t xml:space="preserve"> ___</w:t>
      </w:r>
    </w:p>
    <w:p w14:paraId="134FE356" w14:textId="77777777" w:rsidR="008B6F8E" w:rsidRPr="008B6F8E" w:rsidRDefault="008B6F8E" w:rsidP="008B6F8E">
      <w:pPr>
        <w:pStyle w:val="ConsPlusNormal"/>
        <w:ind w:left="4536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AD1223F" w14:textId="77777777" w:rsidR="008B6F8E" w:rsidRPr="00E428B6" w:rsidRDefault="008B6F8E" w:rsidP="008B6F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41BBA15" w14:textId="77777777" w:rsidR="00D20FB4" w:rsidRPr="00E428B6" w:rsidRDefault="00494402" w:rsidP="00DD493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49440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02">
        <w:rPr>
          <w:rFonts w:ascii="Times New Roman" w:hAnsi="Times New Roman" w:cs="Times New Roman"/>
          <w:b/>
          <w:sz w:val="28"/>
          <w:szCs w:val="28"/>
        </w:rPr>
        <w:t>ДОГОВОРОВ</w:t>
      </w:r>
      <w:proofErr w:type="gramEnd"/>
      <w:r w:rsidRPr="00494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BE8062" w14:textId="77777777" w:rsidR="00D20FB4" w:rsidRPr="00E428B6" w:rsidRDefault="00D20FB4" w:rsidP="00DD4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5017C1" w14:textId="77777777" w:rsidR="00494402" w:rsidRDefault="00494402" w:rsidP="00DD4936">
      <w:pPr>
        <w:rPr>
          <w:sz w:val="24"/>
          <w:szCs w:val="24"/>
        </w:rPr>
      </w:pPr>
    </w:p>
    <w:p w14:paraId="6CAC0D2B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Месяц, за который сформирован реестр: _________________________</w:t>
      </w:r>
    </w:p>
    <w:p w14:paraId="1F822475" w14:textId="77777777" w:rsid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 xml:space="preserve">Наименование исполнителя образовательных услуг: </w:t>
      </w:r>
    </w:p>
    <w:p w14:paraId="5EBD5D77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_________________________________</w:t>
      </w:r>
      <w:r w:rsidR="008B6F8E">
        <w:rPr>
          <w:sz w:val="24"/>
          <w:szCs w:val="24"/>
        </w:rPr>
        <w:t>_________________________________________</w:t>
      </w:r>
    </w:p>
    <w:p w14:paraId="21B78A94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 xml:space="preserve">ОГРН исполнителя образовательных </w:t>
      </w:r>
      <w:proofErr w:type="gramStart"/>
      <w:r w:rsidRPr="008B6F8E">
        <w:rPr>
          <w:sz w:val="24"/>
          <w:szCs w:val="24"/>
        </w:rPr>
        <w:t>услуг:  _</w:t>
      </w:r>
      <w:proofErr w:type="gramEnd"/>
      <w:r w:rsidRPr="008B6F8E">
        <w:rPr>
          <w:sz w:val="24"/>
          <w:szCs w:val="24"/>
        </w:rPr>
        <w:t>________________</w:t>
      </w:r>
    </w:p>
    <w:p w14:paraId="194C1C45" w14:textId="77777777" w:rsidR="00D20FB4" w:rsidRPr="008B6F8E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Проавансировано услуг за месяц на сумму: __________________________ рублей</w:t>
      </w:r>
    </w:p>
    <w:p w14:paraId="17E54801" w14:textId="77777777" w:rsidR="00D20FB4" w:rsidRDefault="00D20FB4" w:rsidP="00DD4936">
      <w:pPr>
        <w:rPr>
          <w:sz w:val="24"/>
          <w:szCs w:val="24"/>
        </w:rPr>
      </w:pPr>
      <w:r w:rsidRPr="008B6F8E">
        <w:rPr>
          <w:sz w:val="24"/>
          <w:szCs w:val="24"/>
        </w:rPr>
        <w:t>Подлежит оплате: _______________________________ рублей</w:t>
      </w:r>
    </w:p>
    <w:p w14:paraId="52080609" w14:textId="77777777" w:rsidR="008B6F8E" w:rsidRPr="008B6F8E" w:rsidRDefault="008B6F8E" w:rsidP="00DD493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36"/>
        <w:gridCol w:w="1375"/>
        <w:gridCol w:w="1501"/>
        <w:gridCol w:w="1198"/>
        <w:gridCol w:w="1276"/>
        <w:gridCol w:w="1983"/>
      </w:tblGrid>
      <w:tr w:rsidR="00D20FB4" w:rsidRPr="008B6F8E" w14:paraId="65233190" w14:textId="77777777" w:rsidTr="008B6F8E">
        <w:trPr>
          <w:jc w:val="center"/>
        </w:trPr>
        <w:tc>
          <w:tcPr>
            <w:tcW w:w="327" w:type="pct"/>
          </w:tcPr>
          <w:p w14:paraId="18DC5F8A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№ пп</w:t>
            </w:r>
          </w:p>
        </w:tc>
        <w:tc>
          <w:tcPr>
            <w:tcW w:w="627" w:type="pct"/>
          </w:tcPr>
          <w:p w14:paraId="5949E38F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№ </w:t>
            </w:r>
          </w:p>
          <w:p w14:paraId="02ABC829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дог</w:t>
            </w:r>
            <w:r w:rsidRPr="008B6F8E">
              <w:rPr>
                <w:b/>
                <w:sz w:val="20"/>
              </w:rPr>
              <w:t>о</w:t>
            </w:r>
            <w:r w:rsidRPr="008B6F8E">
              <w:rPr>
                <w:b/>
                <w:sz w:val="20"/>
              </w:rPr>
              <w:t>вора</w:t>
            </w:r>
          </w:p>
        </w:tc>
        <w:tc>
          <w:tcPr>
            <w:tcW w:w="759" w:type="pct"/>
          </w:tcPr>
          <w:p w14:paraId="132A6CE4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Дата</w:t>
            </w:r>
          </w:p>
          <w:p w14:paraId="5DA02FCF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дог</w:t>
            </w:r>
            <w:r w:rsidRPr="008B6F8E">
              <w:rPr>
                <w:b/>
                <w:sz w:val="20"/>
              </w:rPr>
              <w:t>о</w:t>
            </w:r>
            <w:r w:rsidRPr="008B6F8E">
              <w:rPr>
                <w:b/>
                <w:sz w:val="20"/>
              </w:rPr>
              <w:t>вора</w:t>
            </w:r>
          </w:p>
        </w:tc>
        <w:tc>
          <w:tcPr>
            <w:tcW w:w="828" w:type="pct"/>
          </w:tcPr>
          <w:p w14:paraId="655705E4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Номер </w:t>
            </w:r>
          </w:p>
          <w:p w14:paraId="5689F908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серт</w:t>
            </w:r>
            <w:r w:rsidRPr="008B6F8E">
              <w:rPr>
                <w:b/>
                <w:sz w:val="20"/>
              </w:rPr>
              <w:t>и</w:t>
            </w:r>
            <w:r w:rsidRPr="008B6F8E">
              <w:rPr>
                <w:b/>
                <w:sz w:val="20"/>
              </w:rPr>
              <w:t>фиката</w:t>
            </w:r>
          </w:p>
        </w:tc>
        <w:tc>
          <w:tcPr>
            <w:tcW w:w="661" w:type="pct"/>
          </w:tcPr>
          <w:p w14:paraId="062395C1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Цена </w:t>
            </w:r>
          </w:p>
          <w:p w14:paraId="1E34CB88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усл</w:t>
            </w:r>
            <w:r w:rsidRPr="008B6F8E">
              <w:rPr>
                <w:b/>
                <w:sz w:val="20"/>
              </w:rPr>
              <w:t>у</w:t>
            </w:r>
            <w:r w:rsidRPr="008B6F8E">
              <w:rPr>
                <w:b/>
                <w:sz w:val="20"/>
              </w:rPr>
              <w:t>ги, руб.</w:t>
            </w:r>
          </w:p>
        </w:tc>
        <w:tc>
          <w:tcPr>
            <w:tcW w:w="704" w:type="pct"/>
          </w:tcPr>
          <w:p w14:paraId="6A70DFA5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Объем </w:t>
            </w:r>
          </w:p>
          <w:p w14:paraId="0740A279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услуги, </w:t>
            </w:r>
          </w:p>
          <w:p w14:paraId="55A5B427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ч</w:t>
            </w:r>
            <w:r w:rsidRPr="008B6F8E">
              <w:rPr>
                <w:b/>
                <w:sz w:val="20"/>
              </w:rPr>
              <w:t>а</w:t>
            </w:r>
            <w:r w:rsidRPr="008B6F8E">
              <w:rPr>
                <w:b/>
                <w:sz w:val="20"/>
              </w:rPr>
              <w:t>сов</w:t>
            </w:r>
          </w:p>
        </w:tc>
        <w:tc>
          <w:tcPr>
            <w:tcW w:w="1094" w:type="pct"/>
          </w:tcPr>
          <w:p w14:paraId="50FD1ED9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Обязательство </w:t>
            </w:r>
          </w:p>
          <w:p w14:paraId="19954D24" w14:textId="77777777" w:rsid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 xml:space="preserve">по оплате, </w:t>
            </w:r>
          </w:p>
          <w:p w14:paraId="0FBD1D8C" w14:textId="77777777" w:rsidR="00D20FB4" w:rsidRPr="008B6F8E" w:rsidRDefault="00D20FB4" w:rsidP="008B6F8E">
            <w:pPr>
              <w:jc w:val="center"/>
              <w:rPr>
                <w:b/>
                <w:sz w:val="20"/>
              </w:rPr>
            </w:pPr>
            <w:r w:rsidRPr="008B6F8E">
              <w:rPr>
                <w:b/>
                <w:sz w:val="20"/>
              </w:rPr>
              <w:t>ру</w:t>
            </w:r>
            <w:r w:rsidRPr="008B6F8E">
              <w:rPr>
                <w:b/>
                <w:sz w:val="20"/>
              </w:rPr>
              <w:t>б</w:t>
            </w:r>
            <w:r w:rsidRPr="008B6F8E">
              <w:rPr>
                <w:b/>
                <w:sz w:val="20"/>
              </w:rPr>
              <w:t>лей</w:t>
            </w:r>
          </w:p>
        </w:tc>
      </w:tr>
      <w:tr w:rsidR="00D20FB4" w:rsidRPr="008B6F8E" w14:paraId="196EA390" w14:textId="77777777" w:rsidTr="008B6F8E">
        <w:trPr>
          <w:jc w:val="center"/>
        </w:trPr>
        <w:tc>
          <w:tcPr>
            <w:tcW w:w="327" w:type="pct"/>
            <w:vAlign w:val="center"/>
          </w:tcPr>
          <w:p w14:paraId="123159E0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A51A3D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790660AA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04B74E80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74B37FB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6BAF437D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DBD122A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0F359E3B" w14:textId="77777777" w:rsidTr="008B6F8E">
        <w:trPr>
          <w:jc w:val="center"/>
        </w:trPr>
        <w:tc>
          <w:tcPr>
            <w:tcW w:w="327" w:type="pct"/>
            <w:vAlign w:val="center"/>
          </w:tcPr>
          <w:p w14:paraId="448577AC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4F4CC957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4FD4EFDD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3702C249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FE42B8E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6F67D9E6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E1F3B5F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3B51ADB8" w14:textId="77777777" w:rsidTr="008B6F8E">
        <w:trPr>
          <w:jc w:val="center"/>
        </w:trPr>
        <w:tc>
          <w:tcPr>
            <w:tcW w:w="327" w:type="pct"/>
            <w:vAlign w:val="center"/>
          </w:tcPr>
          <w:p w14:paraId="1703F48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DC7E61D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48D39391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77D101E1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8421DA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B77A44D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07E6C64A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  <w:tr w:rsidR="00D20FB4" w:rsidRPr="008B6F8E" w14:paraId="464D389B" w14:textId="77777777" w:rsidTr="008B6F8E">
        <w:trPr>
          <w:jc w:val="center"/>
        </w:trPr>
        <w:tc>
          <w:tcPr>
            <w:tcW w:w="3906" w:type="pct"/>
            <w:gridSpan w:val="6"/>
            <w:vAlign w:val="center"/>
          </w:tcPr>
          <w:p w14:paraId="47824575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  <w:r w:rsidRPr="008B6F8E">
              <w:rPr>
                <w:sz w:val="24"/>
                <w:szCs w:val="24"/>
              </w:rPr>
              <w:t>Совокупный объем обязательств Уполномоченного орг</w:t>
            </w:r>
            <w:r w:rsidRPr="008B6F8E">
              <w:rPr>
                <w:sz w:val="24"/>
                <w:szCs w:val="24"/>
              </w:rPr>
              <w:t>а</w:t>
            </w:r>
            <w:r w:rsidRPr="008B6F8E">
              <w:rPr>
                <w:sz w:val="24"/>
                <w:szCs w:val="24"/>
              </w:rPr>
              <w:t>на</w:t>
            </w:r>
          </w:p>
        </w:tc>
        <w:tc>
          <w:tcPr>
            <w:tcW w:w="1094" w:type="pct"/>
            <w:vAlign w:val="center"/>
          </w:tcPr>
          <w:p w14:paraId="6BAF7CA2" w14:textId="77777777" w:rsidR="00D20FB4" w:rsidRPr="008B6F8E" w:rsidRDefault="00D20FB4" w:rsidP="00DD49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815F90" w14:textId="77777777" w:rsidR="00D20FB4" w:rsidRPr="008B6F8E" w:rsidRDefault="00D20FB4" w:rsidP="00DD4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3BD534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F8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B6F0715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6F6647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38DBA" w14:textId="77777777" w:rsidR="00D20FB4" w:rsidRPr="008B6F8E" w:rsidRDefault="00D20FB4" w:rsidP="00DD4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D20FB4" w:rsidRPr="00010E27" w14:paraId="72AA0B2E" w14:textId="77777777" w:rsidTr="00D20FB4">
        <w:tc>
          <w:tcPr>
            <w:tcW w:w="9587" w:type="dxa"/>
            <w:gridSpan w:val="2"/>
          </w:tcPr>
          <w:p w14:paraId="045113E8" w14:textId="77777777" w:rsidR="00D20FB4" w:rsidRPr="00010E27" w:rsidRDefault="00D20FB4" w:rsidP="00DD49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Исполнителя образовательных услуг</w:t>
            </w:r>
          </w:p>
          <w:p w14:paraId="35755E29" w14:textId="77777777" w:rsidR="00D20FB4" w:rsidRPr="00010E27" w:rsidRDefault="00D20FB4" w:rsidP="00DD49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B4" w:rsidRPr="00010E27" w14:paraId="3282DE00" w14:textId="77777777" w:rsidTr="00D20FB4">
        <w:tc>
          <w:tcPr>
            <w:tcW w:w="4825" w:type="dxa"/>
          </w:tcPr>
          <w:p w14:paraId="007BDE13" w14:textId="77777777" w:rsidR="00D20FB4" w:rsidRPr="00010E27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B0323D8" w14:textId="77777777" w:rsidR="00D20FB4" w:rsidRPr="00010E27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7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D20FB4" w:rsidRPr="008B6F8E" w14:paraId="6D0B13F2" w14:textId="77777777" w:rsidTr="00D20FB4">
        <w:trPr>
          <w:trHeight w:val="23"/>
        </w:trPr>
        <w:tc>
          <w:tcPr>
            <w:tcW w:w="4825" w:type="dxa"/>
          </w:tcPr>
          <w:p w14:paraId="618B84BF" w14:textId="77777777" w:rsidR="00D20FB4" w:rsidRPr="008B6F8E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4070744F" w14:textId="77777777" w:rsidR="00D20FB4" w:rsidRPr="008B6F8E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352ABF7C" w14:textId="77777777" w:rsidR="00D20FB4" w:rsidRPr="008B6F8E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E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4400C825" w14:textId="77777777" w:rsidR="00D20FB4" w:rsidRPr="008B6F8E" w:rsidRDefault="00D20FB4" w:rsidP="008B6F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92951" w14:textId="77777777" w:rsidR="00D20FB4" w:rsidRPr="008B6F8E" w:rsidRDefault="00D20FB4" w:rsidP="00DD4936">
      <w:pPr>
        <w:rPr>
          <w:sz w:val="24"/>
          <w:szCs w:val="24"/>
        </w:rPr>
      </w:pPr>
    </w:p>
    <w:sectPr w:rsidR="00D20FB4" w:rsidRPr="008B6F8E" w:rsidSect="00894791">
      <w:pgSz w:w="11906" w:h="16838" w:code="9"/>
      <w:pgMar w:top="1134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7964" w14:textId="77777777" w:rsidR="00EA0622" w:rsidRDefault="00EA0622" w:rsidP="00D20FB4">
      <w:pPr>
        <w:pStyle w:val="ListParagraph"/>
      </w:pPr>
      <w:r>
        <w:separator/>
      </w:r>
    </w:p>
  </w:endnote>
  <w:endnote w:type="continuationSeparator" w:id="0">
    <w:p w14:paraId="1E9E62BD" w14:textId="77777777" w:rsidR="00EA0622" w:rsidRDefault="00EA0622" w:rsidP="00D20FB4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2F2C0" w14:textId="77777777" w:rsidR="00EA0622" w:rsidRDefault="00EA0622" w:rsidP="00D20FB4">
      <w:pPr>
        <w:pStyle w:val="ListParagraph"/>
      </w:pPr>
      <w:r>
        <w:separator/>
      </w:r>
    </w:p>
  </w:footnote>
  <w:footnote w:type="continuationSeparator" w:id="0">
    <w:p w14:paraId="61E36835" w14:textId="77777777" w:rsidR="00EA0622" w:rsidRDefault="00EA0622" w:rsidP="00D20FB4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3CEB" w14:textId="77777777" w:rsidR="00010E27" w:rsidRDefault="00010E27" w:rsidP="00010E2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CFBFD7" w14:textId="77777777" w:rsidR="00010E27" w:rsidRDefault="00010E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F521" w14:textId="77777777" w:rsidR="00010E27" w:rsidRPr="00010E27" w:rsidRDefault="00010E27" w:rsidP="002D5743">
    <w:pPr>
      <w:pStyle w:val="a6"/>
      <w:framePr w:wrap="around" w:vAnchor="text" w:hAnchor="margin" w:xAlign="center" w:y="1"/>
      <w:rPr>
        <w:rStyle w:val="a9"/>
        <w:sz w:val="28"/>
      </w:rPr>
    </w:pPr>
    <w:r w:rsidRPr="00010E27">
      <w:rPr>
        <w:rStyle w:val="a9"/>
        <w:sz w:val="28"/>
      </w:rPr>
      <w:fldChar w:fldCharType="begin"/>
    </w:r>
    <w:r w:rsidRPr="00010E27">
      <w:rPr>
        <w:rStyle w:val="a9"/>
        <w:sz w:val="28"/>
      </w:rPr>
      <w:instrText xml:space="preserve">PAGE  </w:instrText>
    </w:r>
    <w:r w:rsidRPr="00010E27">
      <w:rPr>
        <w:rStyle w:val="a9"/>
        <w:sz w:val="28"/>
      </w:rPr>
      <w:fldChar w:fldCharType="separate"/>
    </w:r>
    <w:r w:rsidR="006E1675">
      <w:rPr>
        <w:rStyle w:val="a9"/>
        <w:noProof/>
        <w:sz w:val="28"/>
      </w:rPr>
      <w:t>2</w:t>
    </w:r>
    <w:r w:rsidRPr="00010E27">
      <w:rPr>
        <w:rStyle w:val="a9"/>
        <w:sz w:val="28"/>
      </w:rPr>
      <w:fldChar w:fldCharType="end"/>
    </w:r>
  </w:p>
  <w:p w14:paraId="57B5EE2B" w14:textId="77777777" w:rsidR="00010E27" w:rsidRDefault="00010E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F4AD" w14:textId="77777777" w:rsidR="00010E27" w:rsidRPr="00010E27" w:rsidRDefault="00010E27" w:rsidP="002D5743">
    <w:pPr>
      <w:pStyle w:val="a6"/>
      <w:framePr w:wrap="around" w:vAnchor="text" w:hAnchor="margin" w:xAlign="center" w:y="1"/>
      <w:rPr>
        <w:rStyle w:val="a9"/>
        <w:sz w:val="28"/>
      </w:rPr>
    </w:pPr>
    <w:r w:rsidRPr="00010E27">
      <w:rPr>
        <w:rStyle w:val="a9"/>
        <w:sz w:val="28"/>
      </w:rPr>
      <w:fldChar w:fldCharType="begin"/>
    </w:r>
    <w:r w:rsidRPr="00010E27">
      <w:rPr>
        <w:rStyle w:val="a9"/>
        <w:sz w:val="28"/>
      </w:rPr>
      <w:instrText xml:space="preserve">PAGE  </w:instrText>
    </w:r>
    <w:r w:rsidRPr="00010E27">
      <w:rPr>
        <w:rStyle w:val="a9"/>
        <w:sz w:val="28"/>
      </w:rPr>
      <w:fldChar w:fldCharType="separate"/>
    </w:r>
    <w:r w:rsidR="006E1675">
      <w:rPr>
        <w:rStyle w:val="a9"/>
        <w:noProof/>
        <w:sz w:val="28"/>
      </w:rPr>
      <w:t>1</w:t>
    </w:r>
    <w:r w:rsidRPr="00010E27">
      <w:rPr>
        <w:rStyle w:val="a9"/>
        <w:sz w:val="28"/>
      </w:rPr>
      <w:fldChar w:fldCharType="end"/>
    </w:r>
  </w:p>
  <w:p w14:paraId="13234620" w14:textId="77777777" w:rsidR="00DD4936" w:rsidRDefault="00DD49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30F"/>
    <w:multiLevelType w:val="multilevel"/>
    <w:tmpl w:val="3E024F8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4"/>
      </w:rPr>
    </w:lvl>
  </w:abstractNum>
  <w:abstractNum w:abstractNumId="2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E574F65"/>
    <w:multiLevelType w:val="hybridMultilevel"/>
    <w:tmpl w:val="52ACF64C"/>
    <w:lvl w:ilvl="0" w:tplc="4E4E8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A5757D"/>
    <w:multiLevelType w:val="hybridMultilevel"/>
    <w:tmpl w:val="B606B1EE"/>
    <w:lvl w:ilvl="0" w:tplc="647EB9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16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EC"/>
    <w:rsid w:val="00010E27"/>
    <w:rsid w:val="00020848"/>
    <w:rsid w:val="0004002F"/>
    <w:rsid w:val="00040F20"/>
    <w:rsid w:val="00225198"/>
    <w:rsid w:val="00226704"/>
    <w:rsid w:val="002B080A"/>
    <w:rsid w:val="002D5743"/>
    <w:rsid w:val="002F6726"/>
    <w:rsid w:val="00487208"/>
    <w:rsid w:val="00494402"/>
    <w:rsid w:val="004A42B1"/>
    <w:rsid w:val="004D5FF1"/>
    <w:rsid w:val="005A4DD5"/>
    <w:rsid w:val="006A7BEF"/>
    <w:rsid w:val="006C107B"/>
    <w:rsid w:val="006E1675"/>
    <w:rsid w:val="00700BF1"/>
    <w:rsid w:val="0078456A"/>
    <w:rsid w:val="00803430"/>
    <w:rsid w:val="00894791"/>
    <w:rsid w:val="008B6F8E"/>
    <w:rsid w:val="00A6242E"/>
    <w:rsid w:val="00AB1BB3"/>
    <w:rsid w:val="00C12A15"/>
    <w:rsid w:val="00C51325"/>
    <w:rsid w:val="00C51A32"/>
    <w:rsid w:val="00C533C6"/>
    <w:rsid w:val="00CD19ED"/>
    <w:rsid w:val="00D20FB4"/>
    <w:rsid w:val="00DD4936"/>
    <w:rsid w:val="00EA0622"/>
    <w:rsid w:val="00EA0C2B"/>
    <w:rsid w:val="00EB1427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30D7207"/>
  <w15:chartTrackingRefBased/>
  <w15:docId w15:val="{DDD3E9F0-D8E3-4A79-8105-C12EBEC0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ListParagraph">
    <w:name w:val="List Paragraph"/>
    <w:aliases w:val="мой"/>
    <w:basedOn w:val="a0"/>
    <w:link w:val="ListParagraphChar"/>
    <w:rsid w:val="00D20FB4"/>
    <w:pPr>
      <w:ind w:left="720"/>
      <w:contextualSpacing/>
      <w:jc w:val="left"/>
    </w:pPr>
    <w:rPr>
      <w:rFonts w:eastAsia="Calibri"/>
      <w:sz w:val="24"/>
      <w:szCs w:val="24"/>
    </w:rPr>
  </w:style>
  <w:style w:type="character" w:customStyle="1" w:styleId="ListParagraphChar">
    <w:name w:val="List Paragraph Char"/>
    <w:aliases w:val="мой Char"/>
    <w:basedOn w:val="a1"/>
    <w:link w:val="ListParagraph"/>
    <w:locked/>
    <w:rsid w:val="00D20FB4"/>
    <w:rPr>
      <w:rFonts w:eastAsia="Calibri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D20FB4"/>
    <w:rPr>
      <w:rFonts w:cs="Times New Roman"/>
    </w:rPr>
  </w:style>
  <w:style w:type="paragraph" w:customStyle="1" w:styleId="ConsPlusNormal">
    <w:name w:val="ConsPlusNormal"/>
    <w:rsid w:val="00D20FB4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D20FB4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rsid w:val="00D20FB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normaltextrun">
    <w:name w:val="normaltextrun"/>
    <w:rsid w:val="00D20FB4"/>
  </w:style>
  <w:style w:type="character" w:customStyle="1" w:styleId="eop">
    <w:name w:val="eop"/>
    <w:rsid w:val="00D20FB4"/>
  </w:style>
  <w:style w:type="paragraph" w:styleId="a6">
    <w:name w:val="header"/>
    <w:basedOn w:val="a0"/>
    <w:link w:val="a7"/>
    <w:rsid w:val="00D20FB4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1"/>
    <w:link w:val="a6"/>
    <w:locked/>
    <w:rsid w:val="00D20FB4"/>
    <w:rPr>
      <w:rFonts w:eastAsia="Calibri"/>
      <w:sz w:val="24"/>
      <w:szCs w:val="24"/>
      <w:lang w:val="ru-RU" w:eastAsia="ru-RU" w:bidi="ar-SA"/>
    </w:rPr>
  </w:style>
  <w:style w:type="paragraph" w:styleId="a8">
    <w:name w:val="footer"/>
    <w:basedOn w:val="a0"/>
    <w:rsid w:val="00D20FB4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1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18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2021-04-02T08:33:00Z</cp:lastPrinted>
  <dcterms:created xsi:type="dcterms:W3CDTF">2021-04-06T11:46:00Z</dcterms:created>
  <dcterms:modified xsi:type="dcterms:W3CDTF">2021-04-06T11:46:00Z</dcterms:modified>
</cp:coreProperties>
</file>