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8C7240" w:rsidRDefault="00B52D22">
      <w:pPr>
        <w:pStyle w:val="4"/>
      </w:pPr>
      <w:r w:rsidRPr="008C7240">
        <w:t>АДМИНИСТРАЦИЯ  МУНИЦИПАЛЬНОГО  ОБРАЗОВАНИЯ</w:t>
      </w:r>
    </w:p>
    <w:p w:rsidR="00B52D22" w:rsidRPr="008C7240" w:rsidRDefault="00B52D22">
      <w:pPr>
        <w:jc w:val="center"/>
        <w:rPr>
          <w:b/>
          <w:sz w:val="22"/>
        </w:rPr>
      </w:pPr>
      <w:r w:rsidRPr="008C7240">
        <w:rPr>
          <w:b/>
          <w:sz w:val="22"/>
        </w:rPr>
        <w:t xml:space="preserve">ТИХВИНСКИЙ  МУНИЦИПАЛЬНЫЙ  РАЙОН </w:t>
      </w:r>
    </w:p>
    <w:p w:rsidR="00B52D22" w:rsidRPr="008C7240" w:rsidRDefault="00B52D22">
      <w:pPr>
        <w:jc w:val="center"/>
        <w:rPr>
          <w:b/>
          <w:sz w:val="22"/>
        </w:rPr>
      </w:pPr>
      <w:r w:rsidRPr="008C7240">
        <w:rPr>
          <w:b/>
          <w:sz w:val="22"/>
        </w:rPr>
        <w:t>ЛЕНИНГРАДСКОЙ  ОБЛАСТИ</w:t>
      </w:r>
    </w:p>
    <w:p w:rsidR="00B52D22" w:rsidRPr="008C7240" w:rsidRDefault="00B52D22">
      <w:pPr>
        <w:jc w:val="center"/>
        <w:rPr>
          <w:b/>
          <w:sz w:val="22"/>
        </w:rPr>
      </w:pPr>
      <w:r w:rsidRPr="008C7240">
        <w:rPr>
          <w:b/>
          <w:sz w:val="22"/>
        </w:rPr>
        <w:t>(АДМИНИСТРАЦИЯ  ТИХВИНСКОГО  РАЙОНА)</w:t>
      </w:r>
    </w:p>
    <w:p w:rsidR="00B52D22" w:rsidRPr="008C7240" w:rsidRDefault="00B52D22">
      <w:pPr>
        <w:jc w:val="center"/>
        <w:rPr>
          <w:b/>
          <w:sz w:val="32"/>
        </w:rPr>
      </w:pPr>
    </w:p>
    <w:p w:rsidR="00B52D22" w:rsidRPr="008C7240" w:rsidRDefault="00B52D22">
      <w:pPr>
        <w:jc w:val="center"/>
        <w:rPr>
          <w:sz w:val="10"/>
        </w:rPr>
      </w:pPr>
      <w:r w:rsidRPr="008C7240">
        <w:rPr>
          <w:b/>
          <w:sz w:val="32"/>
        </w:rPr>
        <w:t>ПОСТАНОВЛЕНИЕ</w:t>
      </w:r>
    </w:p>
    <w:p w:rsidR="00B52D22" w:rsidRPr="008C7240" w:rsidRDefault="00B52D22">
      <w:pPr>
        <w:jc w:val="center"/>
        <w:rPr>
          <w:sz w:val="10"/>
        </w:rPr>
      </w:pPr>
    </w:p>
    <w:p w:rsidR="00B52D22" w:rsidRPr="008C7240" w:rsidRDefault="00B52D22">
      <w:pPr>
        <w:jc w:val="center"/>
        <w:rPr>
          <w:sz w:val="10"/>
        </w:rPr>
      </w:pPr>
    </w:p>
    <w:p w:rsidR="00B52D22" w:rsidRPr="008C7240" w:rsidRDefault="00B52D22">
      <w:pPr>
        <w:tabs>
          <w:tab w:val="left" w:pos="4962"/>
        </w:tabs>
        <w:rPr>
          <w:sz w:val="16"/>
        </w:rPr>
      </w:pPr>
    </w:p>
    <w:p w:rsidR="00B52D22" w:rsidRPr="008C7240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8C7240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8C7240" w:rsidRDefault="008C7240">
      <w:pPr>
        <w:tabs>
          <w:tab w:val="left" w:pos="567"/>
          <w:tab w:val="left" w:pos="3686"/>
        </w:tabs>
      </w:pPr>
      <w:r w:rsidRPr="008C7240">
        <w:t xml:space="preserve">            28 декабря 2023 г.      01-3371-а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837853" w:rsidTr="008378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37853" w:rsidRDefault="00BF38CA" w:rsidP="00B52D22">
            <w:pPr>
              <w:rPr>
                <w:sz w:val="24"/>
                <w:szCs w:val="24"/>
              </w:rPr>
            </w:pPr>
            <w:r w:rsidRPr="00837853">
              <w:rPr>
                <w:sz w:val="24"/>
                <w:szCs w:val="24"/>
              </w:rPr>
              <w:t>О внесении изменений в муниципальную программу Тихвинского района «Развитие системы отдыха, оздоровления, занятости детей, подростков и молодежи в каникулярное время», утвержденную постановлением администрации Тихвинского района от 8 ноября 2022 года №01-2488-а</w:t>
            </w:r>
          </w:p>
        </w:tc>
      </w:tr>
    </w:tbl>
    <w:p w:rsidR="00554BEC" w:rsidRPr="00837853" w:rsidRDefault="00BF38CA" w:rsidP="00BF38CA">
      <w:pPr>
        <w:ind w:right="-1"/>
        <w:rPr>
          <w:color w:val="FFFFFF"/>
          <w:sz w:val="22"/>
          <w:szCs w:val="22"/>
        </w:rPr>
      </w:pPr>
      <w:r w:rsidRPr="00837853">
        <w:rPr>
          <w:color w:val="FFFFFF"/>
          <w:sz w:val="22"/>
          <w:szCs w:val="22"/>
        </w:rPr>
        <w:t>21, 1700, ДО, НПА</w:t>
      </w:r>
    </w:p>
    <w:p w:rsidR="00BF38CA" w:rsidRDefault="00BF38CA" w:rsidP="00BF38CA">
      <w:pPr>
        <w:ind w:right="-1"/>
        <w:rPr>
          <w:szCs w:val="22"/>
        </w:rPr>
      </w:pP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 xml:space="preserve">В соответствии с постановлениями администрации Тихвинского района: от 25 октября 2021 года №01-2056-а «Об утверждении Порядка разработки, реализации и оценки </w:t>
      </w:r>
      <w:r>
        <w:rPr>
          <w:szCs w:val="22"/>
        </w:rPr>
        <w:t>эффективности муниципальных про</w:t>
      </w:r>
      <w:r w:rsidRPr="00BF38CA">
        <w:rPr>
          <w:szCs w:val="22"/>
        </w:rPr>
        <w:t>грамм Тихвинского района и Тихвинского городского поселения</w:t>
      </w:r>
      <w:r>
        <w:rPr>
          <w:szCs w:val="22"/>
        </w:rPr>
        <w:t>», ад</w:t>
      </w:r>
      <w:r w:rsidRPr="00BF38CA">
        <w:rPr>
          <w:szCs w:val="22"/>
        </w:rPr>
        <w:t>министрация Тихвинского района ПОСТАНОВЛЯЕТ: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1. Внести в муниципальную пр</w:t>
      </w:r>
      <w:r>
        <w:rPr>
          <w:szCs w:val="22"/>
        </w:rPr>
        <w:t>ограмму Тихвинского района «Раз</w:t>
      </w:r>
      <w:r w:rsidRPr="00BF38CA">
        <w:rPr>
          <w:szCs w:val="22"/>
        </w:rPr>
        <w:t>витие системы отдыха, оздоровления, занятости детей, подростков и молодежи» в каникулярное время, утв</w:t>
      </w:r>
      <w:r>
        <w:rPr>
          <w:szCs w:val="22"/>
        </w:rPr>
        <w:t>ержденную постановлением админи</w:t>
      </w:r>
      <w:r w:rsidRPr="00BF38CA">
        <w:rPr>
          <w:szCs w:val="22"/>
        </w:rPr>
        <w:t xml:space="preserve">страции Тихвинского района </w:t>
      </w:r>
      <w:r w:rsidRPr="00BF38CA">
        <w:rPr>
          <w:b/>
          <w:szCs w:val="22"/>
        </w:rPr>
        <w:t>от 8 ноября 2022 года №01-2488-а</w:t>
      </w:r>
      <w:r w:rsidRPr="00BF38CA">
        <w:rPr>
          <w:szCs w:val="22"/>
        </w:rPr>
        <w:t>, с</w:t>
      </w:r>
      <w:r>
        <w:rPr>
          <w:szCs w:val="22"/>
        </w:rPr>
        <w:t>ле</w:t>
      </w:r>
      <w:r w:rsidRPr="00BF38CA">
        <w:rPr>
          <w:szCs w:val="22"/>
        </w:rPr>
        <w:t xml:space="preserve">дующие изменения: 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1.1. </w:t>
      </w:r>
      <w:r w:rsidRPr="00BF38CA">
        <w:rPr>
          <w:szCs w:val="22"/>
        </w:rPr>
        <w:t>строку «Финансовое обеспечение муниципальной программы – всего, в том числе по годам паспо</w:t>
      </w:r>
      <w:r>
        <w:rPr>
          <w:szCs w:val="22"/>
        </w:rPr>
        <w:t>рта муниципальной программы Тих</w:t>
      </w:r>
      <w:r w:rsidRPr="00BF38CA">
        <w:rPr>
          <w:szCs w:val="22"/>
        </w:rPr>
        <w:t>винского «Развитие системы отдыха, оздоровления, занятости детей, подростков и молодежи в каникулярное вре</w:t>
      </w:r>
      <w:r>
        <w:rPr>
          <w:szCs w:val="22"/>
        </w:rPr>
        <w:t>мя» изложить в новой ре</w:t>
      </w:r>
      <w:r w:rsidRPr="00BF38CA">
        <w:rPr>
          <w:szCs w:val="22"/>
        </w:rPr>
        <w:t>дакции: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Общий объем финансового обеспечения реализации муниципальной программы составляет 79 322,5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 xml:space="preserve"> Прогнозная оценка финансового об</w:t>
      </w:r>
      <w:r>
        <w:rPr>
          <w:szCs w:val="22"/>
        </w:rPr>
        <w:t>еспечения муниципальной програм</w:t>
      </w:r>
      <w:r w:rsidRPr="00BF38CA">
        <w:rPr>
          <w:szCs w:val="22"/>
        </w:rPr>
        <w:t>мы составляет 79 322,5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BF38CA">
        <w:rPr>
          <w:szCs w:val="22"/>
        </w:rPr>
        <w:t xml:space="preserve">бюджет Тихвинского района 33 857,0 тыс. руб. 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BF38CA">
        <w:rPr>
          <w:szCs w:val="22"/>
        </w:rPr>
        <w:t>федеральный бюджет 0,0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BF38CA">
        <w:rPr>
          <w:szCs w:val="22"/>
        </w:rPr>
        <w:t>областной бюджет 45 465,5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>–</w:t>
      </w:r>
      <w:r w:rsidRPr="00BF38CA">
        <w:rPr>
          <w:szCs w:val="22"/>
        </w:rPr>
        <w:t xml:space="preserve">внебюджетные источники 0,0 тыс. руб. </w:t>
      </w:r>
      <w:r w:rsidRPr="00BF38CA">
        <w:rPr>
          <w:szCs w:val="22"/>
        </w:rPr>
        <w:tab/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 xml:space="preserve">в том числе по годам: 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в 2023 году – 26 324,7 тыс. руб., из них: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BF38CA">
        <w:rPr>
          <w:szCs w:val="22"/>
        </w:rPr>
        <w:t>из средств районного бюджета – 11 281,0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– </w:t>
      </w:r>
      <w:r w:rsidRPr="00BF38CA">
        <w:rPr>
          <w:szCs w:val="22"/>
        </w:rPr>
        <w:t>из средств федерального бюджета – 0,0 тыс. руб.</w:t>
      </w:r>
      <w:r w:rsidRPr="00BF38CA">
        <w:rPr>
          <w:szCs w:val="22"/>
        </w:rPr>
        <w:tab/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lastRenderedPageBreak/>
        <w:t xml:space="preserve">– </w:t>
      </w:r>
      <w:r w:rsidRPr="00BF38CA">
        <w:rPr>
          <w:szCs w:val="22"/>
        </w:rPr>
        <w:t>из средств областного бюджета - 15 043,7 тыс. руб.</w:t>
      </w:r>
    </w:p>
    <w:p w:rsidR="00BF38CA" w:rsidRPr="00BF38CA" w:rsidRDefault="00BF38CA" w:rsidP="00403950">
      <w:pPr>
        <w:ind w:right="-1" w:firstLine="709"/>
        <w:rPr>
          <w:szCs w:val="22"/>
        </w:rPr>
      </w:pPr>
      <w:r>
        <w:rPr>
          <w:szCs w:val="22"/>
        </w:rPr>
        <w:t>-</w:t>
      </w:r>
      <w:r w:rsidRPr="00BF38CA">
        <w:rPr>
          <w:szCs w:val="22"/>
        </w:rPr>
        <w:t xml:space="preserve"> из внебюджетных источников – 0,0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в 2024 году –26 498,9 тыс. руб., из них: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BF38CA">
        <w:rPr>
          <w:szCs w:val="22"/>
        </w:rPr>
        <w:t>из средств районного бюджета –11 288,0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–</w:t>
      </w:r>
      <w:r>
        <w:rPr>
          <w:szCs w:val="22"/>
        </w:rPr>
        <w:t xml:space="preserve"> </w:t>
      </w:r>
      <w:r w:rsidRPr="00BF38CA">
        <w:rPr>
          <w:szCs w:val="22"/>
        </w:rPr>
        <w:t>из средств федер</w:t>
      </w:r>
      <w:r>
        <w:rPr>
          <w:szCs w:val="22"/>
        </w:rPr>
        <w:t>ального бюджета – 0,0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–</w:t>
      </w:r>
      <w:r>
        <w:rPr>
          <w:szCs w:val="22"/>
        </w:rPr>
        <w:t xml:space="preserve"> </w:t>
      </w:r>
      <w:r w:rsidRPr="00BF38CA">
        <w:rPr>
          <w:szCs w:val="22"/>
        </w:rPr>
        <w:t>из средств областного бюджета - 15 210,9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>-</w:t>
      </w:r>
      <w:r w:rsidRPr="00BF38CA">
        <w:rPr>
          <w:szCs w:val="22"/>
        </w:rPr>
        <w:t xml:space="preserve"> из внебюджетных источников – 0,0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в 2025 году –26 498,9 тыс. руб., из них: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BF38CA">
        <w:rPr>
          <w:szCs w:val="22"/>
        </w:rPr>
        <w:t>из средств районного бюджета – 11 288,0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–</w:t>
      </w:r>
      <w:r>
        <w:rPr>
          <w:szCs w:val="22"/>
        </w:rPr>
        <w:t xml:space="preserve"> </w:t>
      </w:r>
      <w:r w:rsidRPr="00BF38CA">
        <w:rPr>
          <w:szCs w:val="22"/>
        </w:rPr>
        <w:t>из средств федера</w:t>
      </w:r>
      <w:r>
        <w:rPr>
          <w:szCs w:val="22"/>
        </w:rPr>
        <w:t>льного бюджета – 0,0 тыс. руб.</w:t>
      </w:r>
    </w:p>
    <w:p w:rsid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–</w:t>
      </w:r>
      <w:r>
        <w:rPr>
          <w:szCs w:val="22"/>
        </w:rPr>
        <w:t xml:space="preserve"> </w:t>
      </w:r>
      <w:r w:rsidRPr="00BF38CA">
        <w:rPr>
          <w:szCs w:val="22"/>
        </w:rPr>
        <w:t>из средств областного бюджета - 15 210,9 тыс. руб.</w:t>
      </w:r>
    </w:p>
    <w:p w:rsidR="00BF38CA" w:rsidRP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- </w:t>
      </w:r>
      <w:r w:rsidRPr="00BF38CA">
        <w:rPr>
          <w:szCs w:val="22"/>
        </w:rPr>
        <w:t>из внебюджетных источников – 0,0 тыс. руб.</w:t>
      </w:r>
    </w:p>
    <w:p w:rsidR="00BF38CA" w:rsidRDefault="00BF38CA" w:rsidP="00BF38CA">
      <w:pPr>
        <w:ind w:right="-1" w:firstLine="709"/>
        <w:rPr>
          <w:szCs w:val="22"/>
        </w:rPr>
      </w:pPr>
      <w:r w:rsidRPr="00BF38CA">
        <w:rPr>
          <w:szCs w:val="22"/>
        </w:rPr>
        <w:t>1.2. приложение №2 «Пл</w:t>
      </w:r>
      <w:r>
        <w:rPr>
          <w:szCs w:val="22"/>
        </w:rPr>
        <w:t>ан реализации муниципальной про</w:t>
      </w:r>
      <w:r w:rsidRPr="00BF38CA">
        <w:rPr>
          <w:szCs w:val="22"/>
        </w:rPr>
        <w:t>граммы Тихвинского района «Р</w:t>
      </w:r>
      <w:r>
        <w:rPr>
          <w:szCs w:val="22"/>
        </w:rPr>
        <w:t>азвитие системы отдыха, оздоров</w:t>
      </w:r>
      <w:r w:rsidRPr="00BF38CA">
        <w:rPr>
          <w:szCs w:val="22"/>
        </w:rPr>
        <w:t>ления, занятости детей, подростков и молодежи в каникулярное время» к муниципальной программе Тихвинского района «Развитие системы отдыха, оздоровления, занятости детей, подростков и молодежи в каникулярное время» изложить в новой редакции.</w:t>
      </w:r>
    </w:p>
    <w:p w:rsid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>2.</w:t>
      </w:r>
      <w:r w:rsidRPr="00BF38CA">
        <w:rPr>
          <w:szCs w:val="22"/>
        </w:rPr>
        <w:t xml:space="preserve">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BF38CA" w:rsidRDefault="00BF38CA" w:rsidP="00BF38CA">
      <w:pPr>
        <w:ind w:right="-1" w:firstLine="709"/>
        <w:rPr>
          <w:szCs w:val="22"/>
        </w:rPr>
      </w:pPr>
      <w:r>
        <w:rPr>
          <w:szCs w:val="22"/>
        </w:rPr>
        <w:t xml:space="preserve">3. </w:t>
      </w:r>
      <w:r w:rsidRPr="00BF38CA">
        <w:rPr>
          <w:szCs w:val="22"/>
        </w:rPr>
        <w:t xml:space="preserve">Настоящее постановление вступает в силу с момента подписания и распространяется </w:t>
      </w:r>
      <w:r>
        <w:rPr>
          <w:szCs w:val="22"/>
        </w:rPr>
        <w:t xml:space="preserve">на правоотношения, возникшие с </w:t>
      </w:r>
      <w:r w:rsidRPr="00BF38CA">
        <w:rPr>
          <w:szCs w:val="22"/>
        </w:rPr>
        <w:t>1 января 2023 года</w:t>
      </w:r>
      <w:r>
        <w:rPr>
          <w:szCs w:val="22"/>
        </w:rPr>
        <w:t xml:space="preserve"> и действует по 31 декабря 2023 г</w:t>
      </w:r>
      <w:r w:rsidR="000530FF">
        <w:rPr>
          <w:szCs w:val="22"/>
        </w:rPr>
        <w:t>ода</w:t>
      </w:r>
      <w:r>
        <w:rPr>
          <w:szCs w:val="22"/>
        </w:rPr>
        <w:t>.</w:t>
      </w:r>
    </w:p>
    <w:p w:rsidR="00BF38CA" w:rsidRDefault="00BF38CA" w:rsidP="00BF38CA">
      <w:pPr>
        <w:ind w:right="-1" w:firstLine="709"/>
        <w:rPr>
          <w:szCs w:val="22"/>
        </w:rPr>
      </w:pPr>
    </w:p>
    <w:p w:rsidR="00BF38CA" w:rsidRDefault="00BF38CA" w:rsidP="00BF38CA">
      <w:pPr>
        <w:ind w:right="-1" w:firstLine="709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  <w:r>
        <w:rPr>
          <w:szCs w:val="22"/>
        </w:rPr>
        <w:t>Глава администрации                                                                    Ю.А. Наумов</w:t>
      </w: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Default="00BF38CA" w:rsidP="00BF38CA">
      <w:pPr>
        <w:ind w:right="-1"/>
        <w:rPr>
          <w:szCs w:val="22"/>
        </w:rPr>
      </w:pPr>
    </w:p>
    <w:p w:rsidR="00BF38CA" w:rsidRPr="00BF38CA" w:rsidRDefault="00BF38CA" w:rsidP="00BF38CA">
      <w:pPr>
        <w:ind w:right="-1"/>
        <w:rPr>
          <w:sz w:val="24"/>
          <w:szCs w:val="22"/>
        </w:rPr>
      </w:pPr>
      <w:r w:rsidRPr="00BF38CA">
        <w:rPr>
          <w:sz w:val="24"/>
          <w:szCs w:val="22"/>
        </w:rPr>
        <w:t>Семененко Елена Владимировна,</w:t>
      </w:r>
    </w:p>
    <w:p w:rsidR="00BF38CA" w:rsidRDefault="00BF38CA" w:rsidP="00BF38CA">
      <w:pPr>
        <w:ind w:right="-1"/>
        <w:rPr>
          <w:sz w:val="24"/>
          <w:szCs w:val="22"/>
        </w:rPr>
      </w:pPr>
      <w:r w:rsidRPr="00BF38CA">
        <w:rPr>
          <w:sz w:val="24"/>
          <w:szCs w:val="22"/>
        </w:rPr>
        <w:t>(881367)51-179</w:t>
      </w:r>
    </w:p>
    <w:p w:rsidR="00BF38CA" w:rsidRDefault="00BF38CA" w:rsidP="00BF38CA">
      <w:pPr>
        <w:ind w:right="-1"/>
        <w:rPr>
          <w:sz w:val="24"/>
          <w:szCs w:val="22"/>
        </w:rPr>
      </w:pPr>
    </w:p>
    <w:p w:rsidR="00C5269A" w:rsidRPr="005408F0" w:rsidRDefault="00C5269A" w:rsidP="00C5269A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lastRenderedPageBreak/>
        <w:t>СОГЛАСОВАНО:</w:t>
      </w:r>
    </w:p>
    <w:tbl>
      <w:tblPr>
        <w:tblW w:w="9464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232"/>
        <w:gridCol w:w="2232"/>
      </w:tblGrid>
      <w:tr w:rsidR="00C5269A" w:rsidRPr="008637F8" w:rsidTr="00F5272A">
        <w:trPr>
          <w:trHeight w:val="271"/>
        </w:trPr>
        <w:tc>
          <w:tcPr>
            <w:tcW w:w="7232" w:type="dxa"/>
          </w:tcPr>
          <w:p w:rsidR="00C5269A" w:rsidRPr="00CB72DF" w:rsidRDefault="00C5269A" w:rsidP="00C5269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232" w:type="dxa"/>
          </w:tcPr>
          <w:p w:rsidR="00C5269A" w:rsidRDefault="00C5269A" w:rsidP="00C5269A">
            <w:pPr>
              <w:ind w:right="-1"/>
              <w:rPr>
                <w:sz w:val="22"/>
                <w:szCs w:val="22"/>
              </w:rPr>
            </w:pPr>
          </w:p>
          <w:p w:rsidR="00C5269A" w:rsidRPr="00CB72DF" w:rsidRDefault="00C5269A" w:rsidP="00C5269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Е.Ю.</w:t>
            </w:r>
          </w:p>
        </w:tc>
      </w:tr>
      <w:tr w:rsidR="00C5269A" w:rsidRPr="008637F8" w:rsidTr="001355A9">
        <w:trPr>
          <w:trHeight w:val="271"/>
        </w:trPr>
        <w:tc>
          <w:tcPr>
            <w:tcW w:w="7232" w:type="dxa"/>
          </w:tcPr>
          <w:p w:rsidR="00C5269A" w:rsidRPr="008637F8" w:rsidRDefault="00C5269A" w:rsidP="00C5269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232" w:type="dxa"/>
          </w:tcPr>
          <w:p w:rsidR="00C5269A" w:rsidRPr="008637F8" w:rsidRDefault="00C5269A" w:rsidP="00C5269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Суворова С.А.</w:t>
            </w:r>
          </w:p>
        </w:tc>
      </w:tr>
      <w:tr w:rsidR="00C5269A" w:rsidRPr="008637F8" w:rsidTr="00F5272A">
        <w:trPr>
          <w:trHeight w:val="271"/>
        </w:trPr>
        <w:tc>
          <w:tcPr>
            <w:tcW w:w="7232" w:type="dxa"/>
            <w:vAlign w:val="center"/>
          </w:tcPr>
          <w:p w:rsidR="00C5269A" w:rsidRPr="008637F8" w:rsidRDefault="00C5269A" w:rsidP="00C5269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И.о. заместителя главы администрации по экономике и инвестициям</w:t>
            </w:r>
          </w:p>
        </w:tc>
        <w:tc>
          <w:tcPr>
            <w:tcW w:w="2232" w:type="dxa"/>
            <w:vAlign w:val="center"/>
          </w:tcPr>
          <w:p w:rsidR="00C5269A" w:rsidRPr="008637F8" w:rsidRDefault="00C5269A" w:rsidP="00C5269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Мастицкая А.В.</w:t>
            </w:r>
          </w:p>
        </w:tc>
      </w:tr>
      <w:tr w:rsidR="00C5269A" w:rsidRPr="008637F8" w:rsidTr="00F5272A">
        <w:trPr>
          <w:trHeight w:val="271"/>
        </w:trPr>
        <w:tc>
          <w:tcPr>
            <w:tcW w:w="7232" w:type="dxa"/>
          </w:tcPr>
          <w:p w:rsidR="00C5269A" w:rsidRPr="00CB72DF" w:rsidRDefault="00C5269A" w:rsidP="00C5269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образованию</w:t>
            </w:r>
          </w:p>
        </w:tc>
        <w:tc>
          <w:tcPr>
            <w:tcW w:w="2232" w:type="dxa"/>
          </w:tcPr>
          <w:p w:rsidR="00C5269A" w:rsidRDefault="00C5269A" w:rsidP="00C5269A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Ткаченко М.Г.</w:t>
            </w:r>
          </w:p>
        </w:tc>
      </w:tr>
      <w:tr w:rsidR="00C5269A" w:rsidRPr="008637F8" w:rsidTr="00F5272A">
        <w:trPr>
          <w:trHeight w:val="271"/>
        </w:trPr>
        <w:tc>
          <w:tcPr>
            <w:tcW w:w="7232" w:type="dxa"/>
            <w:vAlign w:val="center"/>
          </w:tcPr>
          <w:p w:rsidR="00C5269A" w:rsidRPr="00F336A7" w:rsidRDefault="00C5269A" w:rsidP="00C5269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232" w:type="dxa"/>
            <w:vAlign w:val="center"/>
          </w:tcPr>
          <w:p w:rsidR="00C5269A" w:rsidRPr="00F336A7" w:rsidRDefault="00C5269A" w:rsidP="00C5269A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Бондарев Д. Н.</w:t>
            </w:r>
          </w:p>
        </w:tc>
      </w:tr>
      <w:tr w:rsidR="00C5269A" w:rsidRPr="008637F8" w:rsidTr="00F5272A">
        <w:trPr>
          <w:trHeight w:val="215"/>
        </w:trPr>
        <w:tc>
          <w:tcPr>
            <w:tcW w:w="7232" w:type="dxa"/>
          </w:tcPr>
          <w:p w:rsidR="00C5269A" w:rsidRPr="00CB72DF" w:rsidRDefault="00C5269A" w:rsidP="00C5269A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2232" w:type="dxa"/>
          </w:tcPr>
          <w:p w:rsidR="00C5269A" w:rsidRPr="00CB72DF" w:rsidRDefault="00C5269A" w:rsidP="00C52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Соколова О.А.</w:t>
            </w:r>
          </w:p>
        </w:tc>
      </w:tr>
      <w:tr w:rsidR="00C5269A" w:rsidRPr="008637F8" w:rsidTr="00F5272A">
        <w:trPr>
          <w:trHeight w:val="221"/>
        </w:trPr>
        <w:tc>
          <w:tcPr>
            <w:tcW w:w="7232" w:type="dxa"/>
            <w:vAlign w:val="center"/>
          </w:tcPr>
          <w:p w:rsidR="00C5269A" w:rsidRPr="008637F8" w:rsidRDefault="00C5269A" w:rsidP="00F5272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232" w:type="dxa"/>
            <w:vAlign w:val="center"/>
          </w:tcPr>
          <w:p w:rsidR="00C5269A" w:rsidRPr="008637F8" w:rsidRDefault="00C5269A" w:rsidP="00F5272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Савранская И.Г.</w:t>
            </w:r>
          </w:p>
        </w:tc>
      </w:tr>
      <w:tr w:rsidR="00C5269A" w:rsidRPr="008637F8" w:rsidTr="00F5272A">
        <w:trPr>
          <w:trHeight w:val="221"/>
        </w:trPr>
        <w:tc>
          <w:tcPr>
            <w:tcW w:w="7232" w:type="dxa"/>
          </w:tcPr>
          <w:p w:rsidR="00C5269A" w:rsidRPr="008637F8" w:rsidRDefault="00C5269A" w:rsidP="00F5272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232" w:type="dxa"/>
          </w:tcPr>
          <w:p w:rsidR="00C5269A" w:rsidRPr="008637F8" w:rsidRDefault="00C5269A" w:rsidP="00F5272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Павличенко И.С.</w:t>
            </w:r>
          </w:p>
        </w:tc>
      </w:tr>
    </w:tbl>
    <w:p w:rsidR="00C5269A" w:rsidRPr="008637F8" w:rsidRDefault="00C5269A" w:rsidP="00C5269A">
      <w:pPr>
        <w:rPr>
          <w:sz w:val="22"/>
          <w:szCs w:val="22"/>
        </w:rPr>
      </w:pPr>
    </w:p>
    <w:p w:rsidR="00C5269A" w:rsidRPr="005408F0" w:rsidRDefault="00C5269A" w:rsidP="00C5269A">
      <w:pPr>
        <w:rPr>
          <w:b/>
          <w:sz w:val="24"/>
          <w:szCs w:val="22"/>
        </w:rPr>
      </w:pPr>
      <w:r w:rsidRPr="005408F0">
        <w:rPr>
          <w:b/>
          <w:sz w:val="24"/>
          <w:szCs w:val="22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54"/>
        <w:gridCol w:w="1276"/>
      </w:tblGrid>
      <w:tr w:rsidR="00C5269A" w:rsidRPr="008637F8" w:rsidTr="00F5272A">
        <w:tc>
          <w:tcPr>
            <w:tcW w:w="7054" w:type="dxa"/>
            <w:hideMark/>
          </w:tcPr>
          <w:p w:rsidR="00C5269A" w:rsidRPr="008637F8" w:rsidRDefault="00C5269A" w:rsidP="00F5272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1276" w:type="dxa"/>
            <w:hideMark/>
          </w:tcPr>
          <w:p w:rsidR="00C5269A" w:rsidRPr="008637F8" w:rsidRDefault="00C5269A" w:rsidP="00F5272A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C5269A" w:rsidRPr="008637F8" w:rsidTr="00F5272A">
        <w:tc>
          <w:tcPr>
            <w:tcW w:w="7054" w:type="dxa"/>
          </w:tcPr>
          <w:p w:rsidR="00C5269A" w:rsidRPr="008637F8" w:rsidRDefault="00837853" w:rsidP="00F52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образованию</w:t>
            </w:r>
          </w:p>
        </w:tc>
        <w:tc>
          <w:tcPr>
            <w:tcW w:w="1276" w:type="dxa"/>
          </w:tcPr>
          <w:p w:rsidR="00C5269A" w:rsidRPr="008637F8" w:rsidRDefault="00837853" w:rsidP="00F52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7853" w:rsidRPr="008637F8" w:rsidTr="00F5272A">
        <w:tc>
          <w:tcPr>
            <w:tcW w:w="7054" w:type="dxa"/>
            <w:hideMark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финансов </w:t>
            </w:r>
          </w:p>
        </w:tc>
        <w:tc>
          <w:tcPr>
            <w:tcW w:w="1276" w:type="dxa"/>
            <w:hideMark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837853" w:rsidRPr="008637F8" w:rsidTr="00F5272A">
        <w:tc>
          <w:tcPr>
            <w:tcW w:w="7054" w:type="dxa"/>
            <w:hideMark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1276" w:type="dxa"/>
            <w:hideMark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837853" w:rsidRPr="008637F8" w:rsidTr="00F5272A">
        <w:tc>
          <w:tcPr>
            <w:tcW w:w="7054" w:type="dxa"/>
            <w:hideMark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по культуре, спорту и молодёжной политике</w:t>
            </w:r>
          </w:p>
        </w:tc>
        <w:tc>
          <w:tcPr>
            <w:tcW w:w="1276" w:type="dxa"/>
            <w:hideMark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  <w:tr w:rsidR="00837853" w:rsidRPr="008637F8" w:rsidTr="00837853">
        <w:tc>
          <w:tcPr>
            <w:tcW w:w="7054" w:type="dxa"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>Комитет социальной защиты населения</w:t>
            </w:r>
          </w:p>
        </w:tc>
        <w:tc>
          <w:tcPr>
            <w:tcW w:w="1276" w:type="dxa"/>
            <w:hideMark/>
          </w:tcPr>
          <w:p w:rsidR="00837853" w:rsidRPr="008637F8" w:rsidRDefault="00837853" w:rsidP="00837853">
            <w:pPr>
              <w:rPr>
                <w:sz w:val="22"/>
                <w:szCs w:val="22"/>
              </w:rPr>
            </w:pPr>
            <w:r w:rsidRPr="008637F8">
              <w:rPr>
                <w:sz w:val="22"/>
                <w:szCs w:val="22"/>
              </w:rPr>
              <w:t xml:space="preserve">1 </w:t>
            </w:r>
          </w:p>
        </w:tc>
      </w:tr>
    </w:tbl>
    <w:p w:rsidR="00C5269A" w:rsidRPr="008637F8" w:rsidRDefault="00C5269A" w:rsidP="00C5269A">
      <w:pPr>
        <w:rPr>
          <w:sz w:val="22"/>
          <w:szCs w:val="22"/>
        </w:rPr>
      </w:pPr>
    </w:p>
    <w:tbl>
      <w:tblPr>
        <w:tblW w:w="0" w:type="auto"/>
        <w:tblInd w:w="-3" w:type="dxa"/>
        <w:tblBorders>
          <w:top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5"/>
        <w:gridCol w:w="1045"/>
      </w:tblGrid>
      <w:tr w:rsidR="008C7240" w:rsidRPr="008C7240" w:rsidTr="008C7240">
        <w:tc>
          <w:tcPr>
            <w:tcW w:w="7035" w:type="dxa"/>
            <w:hideMark/>
          </w:tcPr>
          <w:p w:rsidR="00C5269A" w:rsidRPr="008C7240" w:rsidRDefault="00C5269A" w:rsidP="00F5272A">
            <w:pPr>
              <w:rPr>
                <w:b/>
                <w:sz w:val="24"/>
                <w:szCs w:val="22"/>
              </w:rPr>
            </w:pPr>
            <w:r w:rsidRPr="008C7240">
              <w:rPr>
                <w:b/>
                <w:sz w:val="24"/>
                <w:szCs w:val="22"/>
              </w:rPr>
              <w:t xml:space="preserve">ИТОГО: </w:t>
            </w:r>
          </w:p>
        </w:tc>
        <w:tc>
          <w:tcPr>
            <w:tcW w:w="1045" w:type="dxa"/>
            <w:hideMark/>
          </w:tcPr>
          <w:p w:rsidR="00C5269A" w:rsidRPr="008C7240" w:rsidRDefault="00837853" w:rsidP="00F5272A">
            <w:pPr>
              <w:rPr>
                <w:b/>
                <w:sz w:val="24"/>
                <w:szCs w:val="22"/>
              </w:rPr>
            </w:pPr>
            <w:r w:rsidRPr="008C7240">
              <w:rPr>
                <w:b/>
                <w:sz w:val="24"/>
                <w:szCs w:val="22"/>
              </w:rPr>
              <w:t>6</w:t>
            </w:r>
          </w:p>
        </w:tc>
      </w:tr>
    </w:tbl>
    <w:p w:rsidR="00837853" w:rsidRPr="008C7240" w:rsidRDefault="00837853" w:rsidP="00BF38CA">
      <w:pPr>
        <w:ind w:right="-1"/>
        <w:rPr>
          <w:sz w:val="24"/>
          <w:szCs w:val="22"/>
        </w:rPr>
        <w:sectPr w:rsidR="00837853" w:rsidRPr="008C7240" w:rsidSect="00403950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837853" w:rsidRPr="008C7240" w:rsidRDefault="00837853" w:rsidP="00837853">
      <w:pPr>
        <w:ind w:left="9639"/>
        <w:rPr>
          <w:sz w:val="24"/>
        </w:rPr>
      </w:pPr>
      <w:r w:rsidRPr="008C7240">
        <w:rPr>
          <w:sz w:val="24"/>
        </w:rPr>
        <w:lastRenderedPageBreak/>
        <w:t xml:space="preserve">Приложение </w:t>
      </w:r>
    </w:p>
    <w:p w:rsidR="00837853" w:rsidRPr="008C7240" w:rsidRDefault="00837853" w:rsidP="00837853">
      <w:pPr>
        <w:ind w:left="9639"/>
        <w:rPr>
          <w:sz w:val="24"/>
        </w:rPr>
      </w:pPr>
      <w:r w:rsidRPr="008C7240">
        <w:rPr>
          <w:sz w:val="24"/>
        </w:rPr>
        <w:t xml:space="preserve">к постановлению администрации </w:t>
      </w:r>
    </w:p>
    <w:p w:rsidR="00837853" w:rsidRPr="008C7240" w:rsidRDefault="00837853" w:rsidP="00837853">
      <w:pPr>
        <w:ind w:left="9639"/>
        <w:rPr>
          <w:sz w:val="24"/>
        </w:rPr>
      </w:pPr>
      <w:r w:rsidRPr="008C7240">
        <w:rPr>
          <w:sz w:val="24"/>
        </w:rPr>
        <w:t xml:space="preserve">Тихвинского района </w:t>
      </w:r>
    </w:p>
    <w:p w:rsidR="00BF38CA" w:rsidRPr="008C7240" w:rsidRDefault="008C7240" w:rsidP="00837853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C7240">
        <w:rPr>
          <w:rFonts w:ascii="Times New Roman" w:hAnsi="Times New Roman" w:cs="Times New Roman"/>
          <w:sz w:val="24"/>
          <w:szCs w:val="24"/>
        </w:rPr>
        <w:t>от 28 декабря 2023</w:t>
      </w:r>
      <w:r>
        <w:rPr>
          <w:rFonts w:ascii="Times New Roman" w:hAnsi="Times New Roman" w:cs="Times New Roman"/>
          <w:sz w:val="24"/>
          <w:szCs w:val="24"/>
        </w:rPr>
        <w:t xml:space="preserve"> г. №01</w:t>
      </w:r>
      <w:r w:rsidRPr="008C7240">
        <w:rPr>
          <w:rFonts w:ascii="Times New Roman" w:hAnsi="Times New Roman" w:cs="Times New Roman"/>
          <w:sz w:val="24"/>
          <w:szCs w:val="24"/>
        </w:rPr>
        <w:t>-3371-</w:t>
      </w:r>
      <w:r w:rsidR="00837853" w:rsidRPr="008C7240">
        <w:rPr>
          <w:rFonts w:ascii="Times New Roman" w:hAnsi="Times New Roman" w:cs="Times New Roman"/>
          <w:sz w:val="24"/>
          <w:szCs w:val="24"/>
        </w:rPr>
        <w:t>а</w:t>
      </w:r>
    </w:p>
    <w:p w:rsidR="00837853" w:rsidRDefault="00837853" w:rsidP="00837853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837853" w:rsidRPr="00837853" w:rsidRDefault="00837853" w:rsidP="00837853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837853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37853" w:rsidRDefault="00837853" w:rsidP="00837853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  <w:r w:rsidRPr="00837853">
        <w:rPr>
          <w:rFonts w:ascii="Times New Roman" w:hAnsi="Times New Roman" w:cs="Times New Roman"/>
          <w:sz w:val="24"/>
          <w:szCs w:val="24"/>
        </w:rPr>
        <w:t xml:space="preserve">Тихвинского района «Развитие системы отдыха, оздоровления, </w:t>
      </w:r>
      <w:bookmarkStart w:id="0" w:name="_GoBack"/>
      <w:bookmarkEnd w:id="0"/>
      <w:r w:rsidRPr="00837853">
        <w:rPr>
          <w:rFonts w:ascii="Times New Roman" w:hAnsi="Times New Roman" w:cs="Times New Roman"/>
          <w:sz w:val="24"/>
          <w:szCs w:val="24"/>
        </w:rPr>
        <w:t>занятости детей, подростков и молодежи в каникулярное время»</w:t>
      </w:r>
    </w:p>
    <w:p w:rsidR="00837853" w:rsidRDefault="00837853" w:rsidP="00837853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</w:p>
    <w:p w:rsidR="00837853" w:rsidRPr="002676EA" w:rsidRDefault="00837853" w:rsidP="00837853">
      <w:pPr>
        <w:jc w:val="center"/>
        <w:rPr>
          <w:b/>
          <w:bCs/>
          <w:szCs w:val="28"/>
        </w:rPr>
      </w:pPr>
      <w:r w:rsidRPr="002676EA">
        <w:rPr>
          <w:b/>
          <w:bCs/>
          <w:szCs w:val="28"/>
        </w:rPr>
        <w:t>ПЛАН</w:t>
      </w:r>
      <w:r w:rsidRPr="002676EA">
        <w:rPr>
          <w:szCs w:val="28"/>
        </w:rPr>
        <w:t xml:space="preserve"> </w:t>
      </w:r>
      <w:r w:rsidRPr="002676EA">
        <w:rPr>
          <w:b/>
          <w:bCs/>
          <w:szCs w:val="28"/>
        </w:rPr>
        <w:t xml:space="preserve">РЕАЛИЗАЦИИ </w:t>
      </w:r>
    </w:p>
    <w:p w:rsidR="00837853" w:rsidRPr="00EE44A3" w:rsidRDefault="00837853" w:rsidP="00837853">
      <w:pPr>
        <w:jc w:val="center"/>
        <w:rPr>
          <w:szCs w:val="28"/>
        </w:rPr>
      </w:pPr>
      <w:r w:rsidRPr="00EE44A3">
        <w:rPr>
          <w:b/>
          <w:bCs/>
          <w:szCs w:val="28"/>
        </w:rPr>
        <w:t>муниципальной программы Тихвинского района</w:t>
      </w:r>
      <w:r w:rsidRPr="00EE44A3">
        <w:rPr>
          <w:szCs w:val="28"/>
        </w:rPr>
        <w:t xml:space="preserve"> </w:t>
      </w:r>
    </w:p>
    <w:p w:rsidR="00837853" w:rsidRDefault="00837853" w:rsidP="00837853">
      <w:pPr>
        <w:jc w:val="center"/>
        <w:rPr>
          <w:b/>
          <w:bCs/>
          <w:color w:val="000000"/>
          <w:szCs w:val="28"/>
        </w:rPr>
      </w:pPr>
      <w:r w:rsidRPr="00EE44A3">
        <w:rPr>
          <w:color w:val="000000"/>
          <w:szCs w:val="28"/>
        </w:rPr>
        <w:t xml:space="preserve"> </w:t>
      </w:r>
      <w:r w:rsidRPr="00EE44A3">
        <w:rPr>
          <w:b/>
          <w:bCs/>
          <w:color w:val="000000"/>
          <w:szCs w:val="28"/>
        </w:rPr>
        <w:t>«Развитие системы отдыха, оздоровления, занятости детей, подростков и молодежи</w:t>
      </w:r>
      <w:r>
        <w:rPr>
          <w:b/>
          <w:bCs/>
          <w:color w:val="000000"/>
          <w:szCs w:val="28"/>
        </w:rPr>
        <w:t xml:space="preserve"> в каникулярное время»</w:t>
      </w:r>
    </w:p>
    <w:p w:rsidR="00837853" w:rsidRDefault="00837853" w:rsidP="00837853">
      <w:pPr>
        <w:jc w:val="center"/>
        <w:rPr>
          <w:b/>
          <w:bCs/>
          <w:color w:val="000000"/>
          <w:szCs w:val="28"/>
        </w:rPr>
      </w:pPr>
    </w:p>
    <w:p w:rsidR="00837853" w:rsidRPr="00EE44A3" w:rsidRDefault="00837853" w:rsidP="00837853">
      <w:pPr>
        <w:jc w:val="center"/>
        <w:rPr>
          <w:color w:val="000000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56"/>
        <w:gridCol w:w="2705"/>
        <w:gridCol w:w="1306"/>
        <w:gridCol w:w="1513"/>
        <w:gridCol w:w="1477"/>
        <w:gridCol w:w="1409"/>
        <w:gridCol w:w="1406"/>
        <w:gridCol w:w="1735"/>
      </w:tblGrid>
      <w:tr w:rsidR="00837853" w:rsidRPr="00771D09" w:rsidTr="00F5272A">
        <w:trPr>
          <w:jc w:val="center"/>
        </w:trPr>
        <w:tc>
          <w:tcPr>
            <w:tcW w:w="1203" w:type="pct"/>
            <w:vMerge w:val="restart"/>
          </w:tcPr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Наименование</w:t>
            </w:r>
          </w:p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основного мероприятия</w:t>
            </w:r>
          </w:p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 составе муниципальной</w:t>
            </w: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программы (подпрограммы)</w:t>
            </w:r>
          </w:p>
        </w:tc>
        <w:tc>
          <w:tcPr>
            <w:tcW w:w="890" w:type="pct"/>
            <w:vMerge w:val="restart"/>
          </w:tcPr>
          <w:p w:rsidR="00837853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Ответственный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</w:p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исполнитель,</w:t>
            </w:r>
          </w:p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соисполнитель,</w:t>
            </w: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430" w:type="pct"/>
            <w:vMerge w:val="restar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Годы</w:t>
            </w: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реализации</w:t>
            </w: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477" w:type="pct"/>
            <w:gridSpan w:val="5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Планируемые объемы финансирования, тыс. руб.</w:t>
            </w:r>
          </w:p>
        </w:tc>
      </w:tr>
      <w:tr w:rsidR="00837853" w:rsidRPr="00771D09" w:rsidTr="00F5272A">
        <w:trPr>
          <w:jc w:val="center"/>
        </w:trPr>
        <w:tc>
          <w:tcPr>
            <w:tcW w:w="1203" w:type="pct"/>
            <w:vMerge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90" w:type="pct"/>
            <w:vMerge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30" w:type="pct"/>
            <w:vMerge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498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481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Федеральный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4" w:type="pct"/>
          </w:tcPr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Областной</w:t>
            </w: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бюджет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color w:val="000000"/>
                <w:sz w:val="20"/>
              </w:rPr>
              <w:t>Местный</w:t>
            </w: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б</w:t>
            </w:r>
            <w:r w:rsidRPr="00771D09">
              <w:rPr>
                <w:b/>
                <w:color w:val="000000"/>
                <w:sz w:val="20"/>
              </w:rPr>
              <w:t>юджет</w:t>
            </w:r>
            <w:r>
              <w:rPr>
                <w:b/>
                <w:color w:val="000000"/>
                <w:sz w:val="20"/>
              </w:rPr>
              <w:t>,</w:t>
            </w:r>
          </w:p>
        </w:tc>
        <w:tc>
          <w:tcPr>
            <w:tcW w:w="571" w:type="pct"/>
          </w:tcPr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Прочие</w:t>
            </w:r>
          </w:p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источники</w:t>
            </w:r>
          </w:p>
        </w:tc>
      </w:tr>
      <w:tr w:rsidR="00837853" w:rsidRPr="00771D09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498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481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464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571" w:type="pct"/>
          </w:tcPr>
          <w:p w:rsidR="00837853" w:rsidRPr="00771D09" w:rsidRDefault="00837853" w:rsidP="00F5272A">
            <w:pPr>
              <w:jc w:val="center"/>
              <w:rPr>
                <w:b/>
                <w:color w:val="000000"/>
                <w:sz w:val="20"/>
              </w:rPr>
            </w:pPr>
            <w:r w:rsidRPr="00771D09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837853" w:rsidRPr="00771D09" w:rsidTr="00F5272A">
        <w:trPr>
          <w:jc w:val="center"/>
        </w:trPr>
        <w:tc>
          <w:tcPr>
            <w:tcW w:w="5000" w:type="pct"/>
            <w:gridSpan w:val="8"/>
          </w:tcPr>
          <w:p w:rsidR="00837853" w:rsidRPr="00771D09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Процессная часть</w:t>
            </w:r>
          </w:p>
        </w:tc>
      </w:tr>
      <w:tr w:rsidR="00837853" w:rsidRPr="00771D09" w:rsidTr="00F5272A">
        <w:trPr>
          <w:jc w:val="center"/>
        </w:trPr>
        <w:tc>
          <w:tcPr>
            <w:tcW w:w="5000" w:type="pct"/>
            <w:gridSpan w:val="8"/>
          </w:tcPr>
          <w:p w:rsidR="00837853" w:rsidRDefault="00837853" w:rsidP="00F5272A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837853" w:rsidTr="00F5272A">
        <w:trPr>
          <w:trHeight w:val="115"/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1.Комплекс процессных мероприятий: Обеспечение </w:t>
            </w:r>
            <w:r w:rsidRPr="00771D09">
              <w:rPr>
                <w:color w:val="000000"/>
                <w:sz w:val="22"/>
                <w:szCs w:val="22"/>
              </w:rPr>
              <w:t>отдыха</w:t>
            </w:r>
            <w:r>
              <w:rPr>
                <w:color w:val="000000"/>
                <w:sz w:val="22"/>
                <w:szCs w:val="22"/>
              </w:rPr>
              <w:t>, оздоровления, занятости детей, подростков и молодежи</w:t>
            </w:r>
          </w:p>
        </w:tc>
        <w:tc>
          <w:tcPr>
            <w:tcW w:w="3797" w:type="pct"/>
            <w:gridSpan w:val="7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7853" w:rsidTr="00F5272A">
        <w:trPr>
          <w:trHeight w:val="115"/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ind w:left="3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1.1.Организация отдыха детей в каникулярное время</w:t>
            </w:r>
          </w:p>
        </w:tc>
        <w:tc>
          <w:tcPr>
            <w:tcW w:w="890" w:type="pct"/>
          </w:tcPr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:rsidR="00837853" w:rsidRPr="003C49EC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837853" w:rsidRPr="00DD058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19 187,4</w:t>
            </w:r>
          </w:p>
        </w:tc>
        <w:tc>
          <w:tcPr>
            <w:tcW w:w="48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17 396,6</w:t>
            </w:r>
          </w:p>
        </w:tc>
        <w:tc>
          <w:tcPr>
            <w:tcW w:w="463" w:type="pct"/>
          </w:tcPr>
          <w:p w:rsidR="00837853" w:rsidRPr="00D32CD7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1 790,8</w:t>
            </w:r>
          </w:p>
        </w:tc>
        <w:tc>
          <w:tcPr>
            <w:tcW w:w="57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:rsidR="00837853" w:rsidRPr="00AF1E03" w:rsidRDefault="00837853" w:rsidP="00F52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6 395,8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5 756,2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AF1E03" w:rsidRDefault="00837853" w:rsidP="00F52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6 395,8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5 820,2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575,6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:rsidR="00837853" w:rsidRPr="00AF1E03" w:rsidRDefault="00837853" w:rsidP="00F52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6 395,8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5 820,2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575,6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 Организация отдыха и оздоровления детей и подростков в каникулярное время</w:t>
            </w:r>
          </w:p>
        </w:tc>
        <w:tc>
          <w:tcPr>
            <w:tcW w:w="890" w:type="pct"/>
          </w:tcPr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>комитет по образованию</w:t>
            </w:r>
          </w:p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837853" w:rsidRDefault="00837853" w:rsidP="00F52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30 958,2</w:t>
            </w:r>
          </w:p>
        </w:tc>
        <w:tc>
          <w:tcPr>
            <w:tcW w:w="48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28 068,9</w:t>
            </w:r>
          </w:p>
        </w:tc>
        <w:tc>
          <w:tcPr>
            <w:tcW w:w="463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2 889,3</w:t>
            </w:r>
          </w:p>
        </w:tc>
        <w:tc>
          <w:tcPr>
            <w:tcW w:w="57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:rsidR="00837853" w:rsidRPr="00AF1E03" w:rsidRDefault="00837853" w:rsidP="00F52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9 287,5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1 031,9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AF1E03" w:rsidRDefault="00837853" w:rsidP="00F52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9 390,7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:rsidR="00837853" w:rsidRPr="00AF1E03" w:rsidRDefault="00837853" w:rsidP="00F5272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10 319,4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9 390,7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928,7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trHeight w:val="232"/>
          <w:jc w:val="center"/>
        </w:trPr>
        <w:tc>
          <w:tcPr>
            <w:tcW w:w="1203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1.3. Организация отдыха и оздоровления детей и подростков </w:t>
            </w:r>
          </w:p>
        </w:tc>
        <w:tc>
          <w:tcPr>
            <w:tcW w:w="890" w:type="pct"/>
          </w:tcPr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Ответственный исполнитель:</w:t>
            </w:r>
          </w:p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4E24D6">
              <w:rPr>
                <w:bCs/>
                <w:color w:val="000000"/>
                <w:sz w:val="22"/>
                <w:szCs w:val="22"/>
              </w:rPr>
              <w:t xml:space="preserve">комитет по образованию, </w:t>
            </w:r>
          </w:p>
          <w:p w:rsidR="00837853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соисполнитель:</w:t>
            </w:r>
          </w:p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комитет по культуре, спорту и молодежной политике</w:t>
            </w:r>
            <w:r w:rsidRPr="004E24D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0" w:type="pct"/>
          </w:tcPr>
          <w:p w:rsidR="00837853" w:rsidRPr="00D32CD7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837853" w:rsidRPr="00DD058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29 176,9</w:t>
            </w:r>
          </w:p>
        </w:tc>
        <w:tc>
          <w:tcPr>
            <w:tcW w:w="48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837853" w:rsidRPr="00DD058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29 176,9</w:t>
            </w:r>
          </w:p>
        </w:tc>
        <w:tc>
          <w:tcPr>
            <w:tcW w:w="57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trHeight w:val="212"/>
          <w:jc w:val="center"/>
        </w:trPr>
        <w:tc>
          <w:tcPr>
            <w:tcW w:w="1203" w:type="pct"/>
          </w:tcPr>
          <w:p w:rsidR="00837853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771D09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498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9 609,5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9 609,5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trHeight w:val="178"/>
          <w:jc w:val="center"/>
        </w:trPr>
        <w:tc>
          <w:tcPr>
            <w:tcW w:w="1203" w:type="pct"/>
          </w:tcPr>
          <w:p w:rsidR="00837853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771D0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771D09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trHeight w:val="178"/>
          <w:jc w:val="center"/>
        </w:trPr>
        <w:tc>
          <w:tcPr>
            <w:tcW w:w="1203" w:type="pct"/>
          </w:tcPr>
          <w:p w:rsidR="00837853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498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CB4025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3" w:type="pct"/>
          </w:tcPr>
          <w:p w:rsidR="00837853" w:rsidRPr="00771D09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9 783,7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Tr="00F5272A">
        <w:trPr>
          <w:trHeight w:val="178"/>
          <w:jc w:val="center"/>
        </w:trPr>
        <w:tc>
          <w:tcPr>
            <w:tcW w:w="1203" w:type="pct"/>
          </w:tcPr>
          <w:p w:rsidR="00837853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по комплексу процессных мероприятий 1</w:t>
            </w:r>
          </w:p>
        </w:tc>
        <w:tc>
          <w:tcPr>
            <w:tcW w:w="890" w:type="pct"/>
          </w:tcPr>
          <w:p w:rsidR="00837853" w:rsidRPr="00771D09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79 322,5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45 465,5</w:t>
            </w:r>
          </w:p>
        </w:tc>
        <w:tc>
          <w:tcPr>
            <w:tcW w:w="463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33 857,0</w:t>
            </w:r>
          </w:p>
        </w:tc>
        <w:tc>
          <w:tcPr>
            <w:tcW w:w="57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RPr="0030738E" w:rsidTr="00F5272A">
        <w:trPr>
          <w:jc w:val="center"/>
        </w:trPr>
        <w:tc>
          <w:tcPr>
            <w:tcW w:w="2093" w:type="pct"/>
            <w:gridSpan w:val="2"/>
            <w:vMerge w:val="restart"/>
          </w:tcPr>
          <w:p w:rsidR="00837853" w:rsidRPr="0030738E" w:rsidRDefault="00837853" w:rsidP="00F5272A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637994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ED250E" w:rsidRDefault="00837853" w:rsidP="00F5272A">
            <w:pPr>
              <w:jc w:val="right"/>
              <w:rPr>
                <w:sz w:val="22"/>
                <w:szCs w:val="22"/>
              </w:rPr>
            </w:pPr>
            <w:r w:rsidRPr="00ED250E">
              <w:rPr>
                <w:sz w:val="22"/>
                <w:szCs w:val="22"/>
              </w:rPr>
              <w:t>26 324,7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15 043,7</w:t>
            </w:r>
          </w:p>
        </w:tc>
        <w:tc>
          <w:tcPr>
            <w:tcW w:w="463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11 281,0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RPr="0030738E" w:rsidTr="00F5272A">
        <w:trPr>
          <w:jc w:val="center"/>
        </w:trPr>
        <w:tc>
          <w:tcPr>
            <w:tcW w:w="2093" w:type="pct"/>
            <w:gridSpan w:val="2"/>
            <w:vMerge/>
          </w:tcPr>
          <w:p w:rsidR="00837853" w:rsidRPr="0030738E" w:rsidRDefault="00837853" w:rsidP="00F5272A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637994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ED250E" w:rsidRDefault="00837853" w:rsidP="00F5272A">
            <w:pPr>
              <w:jc w:val="right"/>
              <w:rPr>
                <w:sz w:val="22"/>
                <w:szCs w:val="22"/>
              </w:rPr>
            </w:pPr>
            <w:r w:rsidRPr="00ED250E">
              <w:rPr>
                <w:sz w:val="22"/>
                <w:szCs w:val="22"/>
              </w:rPr>
              <w:t>26 498,9</w:t>
            </w:r>
          </w:p>
        </w:tc>
        <w:tc>
          <w:tcPr>
            <w:tcW w:w="48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15 210,9</w:t>
            </w:r>
          </w:p>
        </w:tc>
        <w:tc>
          <w:tcPr>
            <w:tcW w:w="463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RPr="0030738E" w:rsidTr="00F5272A">
        <w:trPr>
          <w:jc w:val="center"/>
        </w:trPr>
        <w:tc>
          <w:tcPr>
            <w:tcW w:w="2093" w:type="pct"/>
            <w:gridSpan w:val="2"/>
            <w:vMerge/>
          </w:tcPr>
          <w:p w:rsidR="00837853" w:rsidRPr="0030738E" w:rsidRDefault="00837853" w:rsidP="00F5272A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637994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ED250E" w:rsidRDefault="00837853" w:rsidP="00F5272A">
            <w:pPr>
              <w:jc w:val="right"/>
              <w:rPr>
                <w:sz w:val="22"/>
                <w:szCs w:val="22"/>
              </w:rPr>
            </w:pPr>
            <w:r w:rsidRPr="00ED250E">
              <w:rPr>
                <w:sz w:val="22"/>
                <w:szCs w:val="22"/>
              </w:rPr>
              <w:t xml:space="preserve">26 498,9 </w:t>
            </w:r>
          </w:p>
        </w:tc>
        <w:tc>
          <w:tcPr>
            <w:tcW w:w="481" w:type="pct"/>
          </w:tcPr>
          <w:p w:rsidR="00837853" w:rsidRPr="005E3E61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15 210,9</w:t>
            </w:r>
          </w:p>
        </w:tc>
        <w:tc>
          <w:tcPr>
            <w:tcW w:w="463" w:type="pct"/>
          </w:tcPr>
          <w:p w:rsidR="00837853" w:rsidRPr="00ED250E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ED250E">
              <w:rPr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837853" w:rsidRDefault="00837853" w:rsidP="00F5272A">
            <w:pPr>
              <w:jc w:val="right"/>
              <w:rPr>
                <w:color w:val="000000"/>
                <w:sz w:val="22"/>
                <w:szCs w:val="22"/>
              </w:rPr>
            </w:pPr>
            <w:r w:rsidRPr="005E3E61">
              <w:rPr>
                <w:color w:val="000000"/>
                <w:sz w:val="22"/>
                <w:szCs w:val="22"/>
              </w:rPr>
              <w:t>0,00000</w:t>
            </w:r>
          </w:p>
        </w:tc>
      </w:tr>
      <w:tr w:rsidR="00837853" w:rsidRPr="0030738E" w:rsidTr="00F5272A">
        <w:trPr>
          <w:jc w:val="center"/>
        </w:trPr>
        <w:tc>
          <w:tcPr>
            <w:tcW w:w="2093" w:type="pct"/>
            <w:gridSpan w:val="2"/>
          </w:tcPr>
          <w:p w:rsidR="00837853" w:rsidRPr="00637994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430" w:type="pct"/>
          </w:tcPr>
          <w:p w:rsidR="00837853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</w:tcPr>
          <w:p w:rsidR="00837853" w:rsidRPr="004B1200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79 </w:t>
            </w:r>
            <w:r>
              <w:rPr>
                <w:b/>
                <w:color w:val="000000"/>
                <w:sz w:val="22"/>
                <w:szCs w:val="22"/>
              </w:rPr>
              <w:t>322</w:t>
            </w:r>
            <w:r w:rsidRPr="004B1200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8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4B1200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4B1200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465</w:t>
            </w:r>
            <w:r w:rsidRPr="004B1200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463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33 857,0</w:t>
            </w:r>
          </w:p>
        </w:tc>
        <w:tc>
          <w:tcPr>
            <w:tcW w:w="57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837853" w:rsidRPr="0030738E" w:rsidTr="00F5272A">
        <w:trPr>
          <w:jc w:val="center"/>
        </w:trPr>
        <w:tc>
          <w:tcPr>
            <w:tcW w:w="2093" w:type="pct"/>
            <w:gridSpan w:val="2"/>
          </w:tcPr>
          <w:p w:rsidR="00837853" w:rsidRPr="0030738E" w:rsidRDefault="00837853" w:rsidP="00F5272A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637994" w:rsidRDefault="00837853" w:rsidP="00F5272A">
            <w:pPr>
              <w:jc w:val="left"/>
              <w:rPr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4B1200" w:rsidRDefault="00837853" w:rsidP="00F5272A">
            <w:pPr>
              <w:jc w:val="right"/>
              <w:rPr>
                <w:b/>
                <w:sz w:val="22"/>
                <w:szCs w:val="22"/>
              </w:rPr>
            </w:pPr>
            <w:r w:rsidRPr="004B1200">
              <w:rPr>
                <w:b/>
                <w:sz w:val="22"/>
                <w:szCs w:val="22"/>
              </w:rPr>
              <w:t>26 </w:t>
            </w:r>
            <w:r>
              <w:rPr>
                <w:b/>
                <w:sz w:val="22"/>
                <w:szCs w:val="22"/>
              </w:rPr>
              <w:t>324</w:t>
            </w:r>
            <w:r w:rsidRPr="004B120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8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4B1200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15 </w:t>
            </w:r>
            <w:r>
              <w:rPr>
                <w:b/>
                <w:color w:val="000000"/>
                <w:sz w:val="22"/>
                <w:szCs w:val="22"/>
              </w:rPr>
              <w:t>043</w:t>
            </w:r>
            <w:r w:rsidRPr="004B1200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463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11 28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DE22EB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57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837853" w:rsidRPr="0030738E" w:rsidTr="00F5272A">
        <w:trPr>
          <w:jc w:val="center"/>
        </w:trPr>
        <w:tc>
          <w:tcPr>
            <w:tcW w:w="2093" w:type="pct"/>
            <w:gridSpan w:val="2"/>
          </w:tcPr>
          <w:p w:rsidR="00837853" w:rsidRPr="0030738E" w:rsidRDefault="00837853" w:rsidP="00F5272A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637994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4B1200" w:rsidRDefault="00837853" w:rsidP="00F5272A">
            <w:pPr>
              <w:jc w:val="right"/>
              <w:rPr>
                <w:b/>
                <w:sz w:val="22"/>
                <w:szCs w:val="22"/>
              </w:rPr>
            </w:pPr>
            <w:r w:rsidRPr="004B1200">
              <w:rPr>
                <w:b/>
                <w:sz w:val="22"/>
                <w:szCs w:val="22"/>
              </w:rPr>
              <w:t>26 </w:t>
            </w:r>
            <w:r>
              <w:rPr>
                <w:b/>
                <w:sz w:val="22"/>
                <w:szCs w:val="22"/>
              </w:rPr>
              <w:t>498</w:t>
            </w:r>
            <w:r w:rsidRPr="004B120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4B1200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15 </w:t>
            </w:r>
            <w:r>
              <w:rPr>
                <w:b/>
                <w:color w:val="000000"/>
                <w:sz w:val="22"/>
                <w:szCs w:val="22"/>
              </w:rPr>
              <w:t>210</w:t>
            </w:r>
            <w:r w:rsidRPr="004B1200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  <w:tr w:rsidR="00837853" w:rsidRPr="0030738E" w:rsidTr="00F5272A">
        <w:trPr>
          <w:jc w:val="center"/>
        </w:trPr>
        <w:tc>
          <w:tcPr>
            <w:tcW w:w="2093" w:type="pct"/>
            <w:gridSpan w:val="2"/>
          </w:tcPr>
          <w:p w:rsidR="00837853" w:rsidRPr="0030738E" w:rsidRDefault="00837853" w:rsidP="00F5272A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0" w:type="pct"/>
          </w:tcPr>
          <w:p w:rsidR="00837853" w:rsidRPr="00637994" w:rsidRDefault="00837853" w:rsidP="00F5272A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637994">
              <w:rPr>
                <w:bCs/>
                <w:color w:val="000000"/>
                <w:sz w:val="22"/>
                <w:szCs w:val="22"/>
              </w:rPr>
              <w:t>202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37994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498" w:type="pct"/>
          </w:tcPr>
          <w:p w:rsidR="00837853" w:rsidRPr="004B1200" w:rsidRDefault="00837853" w:rsidP="00F5272A">
            <w:pPr>
              <w:jc w:val="right"/>
              <w:rPr>
                <w:b/>
                <w:sz w:val="22"/>
                <w:szCs w:val="22"/>
              </w:rPr>
            </w:pPr>
            <w:r w:rsidRPr="004B1200">
              <w:rPr>
                <w:b/>
                <w:sz w:val="22"/>
                <w:szCs w:val="22"/>
              </w:rPr>
              <w:t>26 </w:t>
            </w:r>
            <w:r>
              <w:rPr>
                <w:b/>
                <w:sz w:val="22"/>
                <w:szCs w:val="22"/>
              </w:rPr>
              <w:t>498</w:t>
            </w:r>
            <w:r w:rsidRPr="004B1200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  <w:r w:rsidRPr="004B12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  <w:tc>
          <w:tcPr>
            <w:tcW w:w="464" w:type="pct"/>
          </w:tcPr>
          <w:p w:rsidR="00837853" w:rsidRPr="004B1200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B1200">
              <w:rPr>
                <w:b/>
                <w:color w:val="000000"/>
                <w:sz w:val="22"/>
                <w:szCs w:val="22"/>
              </w:rPr>
              <w:t>15 </w:t>
            </w:r>
            <w:r>
              <w:rPr>
                <w:b/>
                <w:color w:val="000000"/>
                <w:sz w:val="22"/>
                <w:szCs w:val="22"/>
              </w:rPr>
              <w:t>210</w:t>
            </w:r>
            <w:r w:rsidRPr="004B1200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463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11 288,0</w:t>
            </w:r>
          </w:p>
        </w:tc>
        <w:tc>
          <w:tcPr>
            <w:tcW w:w="571" w:type="pct"/>
          </w:tcPr>
          <w:p w:rsidR="00837853" w:rsidRPr="00DE22EB" w:rsidRDefault="00837853" w:rsidP="00F5272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DE22EB">
              <w:rPr>
                <w:b/>
                <w:color w:val="000000"/>
                <w:sz w:val="22"/>
                <w:szCs w:val="22"/>
              </w:rPr>
              <w:t>0,00000</w:t>
            </w:r>
          </w:p>
        </w:tc>
      </w:tr>
    </w:tbl>
    <w:p w:rsidR="00837853" w:rsidRPr="00837853" w:rsidRDefault="00837853" w:rsidP="00837853">
      <w:pPr>
        <w:jc w:val="center"/>
      </w:pPr>
      <w:r>
        <w:t>________</w:t>
      </w:r>
    </w:p>
    <w:sectPr w:rsidR="00837853" w:rsidRPr="00837853" w:rsidSect="00403950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35" w:rsidRDefault="00792D35" w:rsidP="00837853">
      <w:r>
        <w:separator/>
      </w:r>
    </w:p>
  </w:endnote>
  <w:endnote w:type="continuationSeparator" w:id="0">
    <w:p w:rsidR="00792D35" w:rsidRDefault="00792D35" w:rsidP="0083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35" w:rsidRDefault="00792D35" w:rsidP="00837853">
      <w:r>
        <w:separator/>
      </w:r>
    </w:p>
  </w:footnote>
  <w:footnote w:type="continuationSeparator" w:id="0">
    <w:p w:rsidR="00792D35" w:rsidRDefault="00792D35" w:rsidP="0083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853" w:rsidRPr="008C7240" w:rsidRDefault="00837853">
    <w:pPr>
      <w:pStyle w:val="a9"/>
      <w:jc w:val="center"/>
    </w:pPr>
    <w:r w:rsidRPr="008C7240">
      <w:fldChar w:fldCharType="begin"/>
    </w:r>
    <w:r w:rsidRPr="008C7240">
      <w:instrText>PAGE   \* MERGEFORMAT</w:instrText>
    </w:r>
    <w:r w:rsidRPr="008C7240">
      <w:fldChar w:fldCharType="separate"/>
    </w:r>
    <w:r w:rsidR="008C7240">
      <w:rPr>
        <w:noProof/>
      </w:rPr>
      <w:t>3</w:t>
    </w:r>
    <w:r w:rsidRPr="008C7240">
      <w:fldChar w:fldCharType="end"/>
    </w:r>
  </w:p>
  <w:p w:rsidR="00837853" w:rsidRDefault="0083785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30FF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03950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2D35"/>
    <w:rsid w:val="00796BD1"/>
    <w:rsid w:val="00837853"/>
    <w:rsid w:val="008A3858"/>
    <w:rsid w:val="008C7240"/>
    <w:rsid w:val="009840BA"/>
    <w:rsid w:val="00A03876"/>
    <w:rsid w:val="00A13C7B"/>
    <w:rsid w:val="00AE1A2A"/>
    <w:rsid w:val="00B52D22"/>
    <w:rsid w:val="00B83D8D"/>
    <w:rsid w:val="00B95FEE"/>
    <w:rsid w:val="00BF2B0B"/>
    <w:rsid w:val="00BF38CA"/>
    <w:rsid w:val="00C5269A"/>
    <w:rsid w:val="00D368DC"/>
    <w:rsid w:val="00D97342"/>
    <w:rsid w:val="00F3506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8BE94"/>
  <w15:chartTrackingRefBased/>
  <w15:docId w15:val="{9A239D57-627E-4CC6-8317-3BD72788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78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8378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37853"/>
    <w:rPr>
      <w:sz w:val="28"/>
    </w:rPr>
  </w:style>
  <w:style w:type="paragraph" w:styleId="ab">
    <w:name w:val="footer"/>
    <w:basedOn w:val="a"/>
    <w:link w:val="ac"/>
    <w:rsid w:val="008378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83785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2024-01-19T09:00:00Z</cp:lastPrinted>
  <dcterms:created xsi:type="dcterms:W3CDTF">2024-01-17T14:01:00Z</dcterms:created>
  <dcterms:modified xsi:type="dcterms:W3CDTF">2024-01-19T09:01:00Z</dcterms:modified>
</cp:coreProperties>
</file>