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27C08" w:rsidRDefault="00B52D22">
      <w:pPr>
        <w:pStyle w:val="4"/>
      </w:pPr>
      <w:r w:rsidRPr="00F27C08">
        <w:t>АДМИНИСТРАЦИЯ  МУНИЦИПАЛЬНОГО  ОБРАЗОВАНИЯ</w:t>
      </w:r>
    </w:p>
    <w:p w:rsidR="00B52D22" w:rsidRPr="00F27C08" w:rsidRDefault="00B52D22">
      <w:pPr>
        <w:jc w:val="center"/>
        <w:rPr>
          <w:b/>
          <w:sz w:val="22"/>
        </w:rPr>
      </w:pPr>
      <w:r w:rsidRPr="00F27C08">
        <w:rPr>
          <w:b/>
          <w:sz w:val="22"/>
        </w:rPr>
        <w:t xml:space="preserve">ТИХВИНСКИЙ  МУНИЦИПАЛЬНЫЙ  РАЙОН </w:t>
      </w:r>
    </w:p>
    <w:p w:rsidR="00B52D22" w:rsidRPr="00F27C08" w:rsidRDefault="00B52D22">
      <w:pPr>
        <w:jc w:val="center"/>
        <w:rPr>
          <w:b/>
          <w:sz w:val="22"/>
        </w:rPr>
      </w:pPr>
      <w:r w:rsidRPr="00F27C08">
        <w:rPr>
          <w:b/>
          <w:sz w:val="22"/>
        </w:rPr>
        <w:t>ЛЕНИНГРАДСКОЙ  ОБЛАСТИ</w:t>
      </w:r>
    </w:p>
    <w:p w:rsidR="00B52D22" w:rsidRPr="00F27C08" w:rsidRDefault="00B52D22">
      <w:pPr>
        <w:jc w:val="center"/>
        <w:rPr>
          <w:b/>
          <w:sz w:val="22"/>
        </w:rPr>
      </w:pPr>
      <w:r w:rsidRPr="00F27C08">
        <w:rPr>
          <w:b/>
          <w:sz w:val="22"/>
        </w:rPr>
        <w:t>(АДМИНИСТРАЦИЯ  ТИХВИНСКОГО  РАЙОНА)</w:t>
      </w:r>
    </w:p>
    <w:p w:rsidR="00B52D22" w:rsidRPr="00F27C08" w:rsidRDefault="00B52D22">
      <w:pPr>
        <w:jc w:val="center"/>
        <w:rPr>
          <w:b/>
          <w:sz w:val="32"/>
        </w:rPr>
      </w:pPr>
    </w:p>
    <w:p w:rsidR="00B52D22" w:rsidRPr="00F27C08" w:rsidRDefault="00B52D22">
      <w:pPr>
        <w:jc w:val="center"/>
        <w:rPr>
          <w:sz w:val="10"/>
        </w:rPr>
      </w:pPr>
      <w:r w:rsidRPr="00F27C08">
        <w:rPr>
          <w:b/>
          <w:sz w:val="32"/>
        </w:rPr>
        <w:t>ПОСТАНОВЛЕНИЕ</w:t>
      </w:r>
    </w:p>
    <w:p w:rsidR="00B52D22" w:rsidRPr="00F27C08" w:rsidRDefault="00B52D22">
      <w:pPr>
        <w:jc w:val="center"/>
        <w:rPr>
          <w:sz w:val="10"/>
        </w:rPr>
      </w:pPr>
    </w:p>
    <w:p w:rsidR="00B52D22" w:rsidRPr="00F27C08" w:rsidRDefault="00B52D22">
      <w:pPr>
        <w:jc w:val="center"/>
        <w:rPr>
          <w:sz w:val="10"/>
        </w:rPr>
      </w:pPr>
    </w:p>
    <w:p w:rsidR="00B52D22" w:rsidRPr="00F27C08" w:rsidRDefault="00B52D22">
      <w:pPr>
        <w:tabs>
          <w:tab w:val="left" w:pos="4962"/>
        </w:tabs>
        <w:rPr>
          <w:sz w:val="16"/>
        </w:rPr>
      </w:pPr>
    </w:p>
    <w:p w:rsidR="00B52D22" w:rsidRPr="00F27C08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27C08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27C08" w:rsidRDefault="00F27C08">
      <w:pPr>
        <w:tabs>
          <w:tab w:val="left" w:pos="567"/>
          <w:tab w:val="left" w:pos="3686"/>
        </w:tabs>
      </w:pPr>
      <w:r w:rsidRPr="00F27C08">
        <w:tab/>
        <w:t>31 октября 2023 г.</w:t>
      </w:r>
      <w:r w:rsidRPr="00F27C08">
        <w:tab/>
      </w:r>
      <w:bookmarkStart w:id="0" w:name="_GoBack"/>
      <w:r w:rsidRPr="00F27C08">
        <w:t>01-2721-а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37447" w:rsidTr="0053744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37447" w:rsidRDefault="00537447" w:rsidP="00537447">
            <w:pPr>
              <w:suppressAutoHyphens/>
              <w:rPr>
                <w:sz w:val="24"/>
                <w:szCs w:val="24"/>
              </w:rPr>
            </w:pPr>
            <w:r w:rsidRPr="00537447">
              <w:rPr>
                <w:sz w:val="24"/>
                <w:szCs w:val="24"/>
              </w:rPr>
              <w:t>Об утверждении муниципальной программы Тихвинского района «Архитектура и градостроительство в Тихвинском районе»</w:t>
            </w:r>
          </w:p>
        </w:tc>
      </w:tr>
    </w:tbl>
    <w:p w:rsidR="00537447" w:rsidRPr="00C95AB9" w:rsidRDefault="00AD5474" w:rsidP="00537447">
      <w:pPr>
        <w:jc w:val="left"/>
        <w:rPr>
          <w:rFonts w:eastAsia="Calibri"/>
          <w:sz w:val="24"/>
          <w:szCs w:val="22"/>
          <w:lang w:eastAsia="en-US"/>
        </w:rPr>
      </w:pPr>
      <w:r w:rsidRPr="00C95AB9">
        <w:rPr>
          <w:rFonts w:eastAsia="Calibri"/>
          <w:sz w:val="24"/>
          <w:szCs w:val="22"/>
          <w:lang w:eastAsia="en-US"/>
        </w:rPr>
        <w:t>21 0100 ДО НПА</w:t>
      </w:r>
    </w:p>
    <w:p w:rsidR="00537447" w:rsidRPr="00C95AB9" w:rsidRDefault="00537447" w:rsidP="00537447">
      <w:pPr>
        <w:rPr>
          <w:rFonts w:eastAsia="Calibri"/>
          <w:sz w:val="24"/>
          <w:szCs w:val="22"/>
          <w:lang w:eastAsia="en-US"/>
        </w:rPr>
      </w:pPr>
    </w:p>
    <w:p w:rsidR="00537447" w:rsidRPr="00537447" w:rsidRDefault="00537447" w:rsidP="00537447">
      <w:pPr>
        <w:suppressAutoHyphens/>
        <w:ind w:firstLine="720"/>
        <w:rPr>
          <w:rFonts w:eastAsia="Calibri"/>
          <w:szCs w:val="28"/>
          <w:lang w:eastAsia="en-US"/>
        </w:rPr>
      </w:pPr>
      <w:r w:rsidRPr="00537447">
        <w:rPr>
          <w:rFonts w:eastAsia="Calibri"/>
          <w:szCs w:val="28"/>
          <w:lang w:eastAsia="en-US"/>
        </w:rPr>
        <w:t>В целях создания условий для устойчивого развития территории муниципального образования Тихвинский муниципальный район Ленинградской области; в соответствии со статьёй 179 Бюджетного кодекса Российской Федерации от 31 июля 1998 года №</w:t>
      </w:r>
      <w:r w:rsidR="000157E9">
        <w:rPr>
          <w:rFonts w:eastAsia="Calibri"/>
          <w:szCs w:val="28"/>
          <w:lang w:eastAsia="en-US"/>
        </w:rPr>
        <w:t> </w:t>
      </w:r>
      <w:r w:rsidRPr="00537447">
        <w:rPr>
          <w:rFonts w:eastAsia="Calibri"/>
          <w:szCs w:val="28"/>
          <w:lang w:eastAsia="en-US"/>
        </w:rPr>
        <w:t>145-ФЗ, постановлениями администрации Тихвинского района: от 25 октября 2021 года №</w:t>
      </w:r>
      <w:r w:rsidR="000157E9">
        <w:rPr>
          <w:rFonts w:eastAsia="Calibri"/>
          <w:szCs w:val="28"/>
          <w:lang w:eastAsia="en-US"/>
        </w:rPr>
        <w:t> </w:t>
      </w:r>
      <w:r w:rsidRPr="00537447">
        <w:rPr>
          <w:rFonts w:eastAsia="Calibri"/>
          <w:szCs w:val="28"/>
          <w:lang w:eastAsia="en-US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</w:t>
      </w:r>
      <w:r w:rsidR="000157E9">
        <w:rPr>
          <w:rFonts w:eastAsia="Calibri"/>
          <w:szCs w:val="28"/>
          <w:lang w:eastAsia="en-US"/>
        </w:rPr>
        <w:t> </w:t>
      </w:r>
      <w:r w:rsidRPr="00537447">
        <w:rPr>
          <w:rFonts w:eastAsia="Calibri"/>
          <w:szCs w:val="28"/>
          <w:lang w:eastAsia="en-US"/>
        </w:rPr>
        <w:t>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537447" w:rsidRPr="00537447" w:rsidRDefault="00537447" w:rsidP="00537447">
      <w:pPr>
        <w:suppressAutoHyphens/>
        <w:ind w:firstLine="720"/>
        <w:contextualSpacing/>
        <w:rPr>
          <w:rFonts w:eastAsia="Calibri"/>
          <w:szCs w:val="28"/>
          <w:lang w:eastAsia="en-US"/>
        </w:rPr>
      </w:pPr>
      <w:r w:rsidRPr="00537447">
        <w:rPr>
          <w:rFonts w:eastAsia="Calibri"/>
          <w:szCs w:val="28"/>
          <w:lang w:eastAsia="en-US"/>
        </w:rPr>
        <w:t>1. Утвердить муниципальную программу Тихвинского района «Архитектура и градостроительство в Тихвинском районе» (приложение).</w:t>
      </w:r>
    </w:p>
    <w:p w:rsidR="00537447" w:rsidRPr="00537447" w:rsidRDefault="00537447" w:rsidP="00537447">
      <w:pPr>
        <w:suppressAutoHyphens/>
        <w:ind w:firstLine="720"/>
        <w:contextualSpacing/>
        <w:rPr>
          <w:rFonts w:eastAsia="Calibri"/>
          <w:szCs w:val="28"/>
          <w:lang w:eastAsia="en-US"/>
        </w:rPr>
      </w:pPr>
      <w:r w:rsidRPr="00537447">
        <w:rPr>
          <w:rFonts w:eastAsia="Calibri"/>
          <w:szCs w:val="28"/>
          <w:lang w:eastAsia="en-US"/>
        </w:rPr>
        <w:t>2. Финансирование расходов, связанных с реализацией муниципальной программы Тихвинского района «Архитектура и градостроительство в Тихвинском районе», производить в пределах средств, предусмотренных на эти цели в бюджете Тихвинского района.</w:t>
      </w:r>
    </w:p>
    <w:p w:rsidR="00537447" w:rsidRPr="00537447" w:rsidRDefault="00537447" w:rsidP="00537447">
      <w:pPr>
        <w:suppressAutoHyphens/>
        <w:ind w:firstLine="720"/>
        <w:contextualSpacing/>
        <w:rPr>
          <w:rFonts w:eastAsia="Calibri"/>
          <w:szCs w:val="28"/>
          <w:lang w:eastAsia="en-US"/>
        </w:rPr>
      </w:pPr>
      <w:r w:rsidRPr="00537447">
        <w:rPr>
          <w:rFonts w:eastAsia="Calibri"/>
          <w:szCs w:val="28"/>
          <w:lang w:eastAsia="en-US"/>
        </w:rPr>
        <w:t xml:space="preserve">3. Признать утратившим силу </w:t>
      </w:r>
      <w:r w:rsidRPr="00537447">
        <w:rPr>
          <w:rFonts w:eastAsia="Calibri"/>
          <w:b/>
          <w:szCs w:val="28"/>
          <w:lang w:eastAsia="en-US"/>
        </w:rPr>
        <w:t>с 1 января 2024 года</w:t>
      </w:r>
      <w:r w:rsidRPr="00537447">
        <w:rPr>
          <w:rFonts w:eastAsia="Calibri"/>
          <w:szCs w:val="28"/>
          <w:lang w:eastAsia="en-US"/>
        </w:rPr>
        <w:t xml:space="preserve"> постановления администрации Тихвинского района:</w:t>
      </w:r>
    </w:p>
    <w:p w:rsidR="00537447" w:rsidRPr="00537447" w:rsidRDefault="00537447" w:rsidP="00537447">
      <w:pPr>
        <w:suppressAutoHyphens/>
        <w:ind w:firstLine="720"/>
        <w:contextualSpacing/>
        <w:rPr>
          <w:rFonts w:eastAsia="Calibri"/>
          <w:szCs w:val="28"/>
          <w:lang w:eastAsia="en-US"/>
        </w:rPr>
      </w:pPr>
      <w:r w:rsidRPr="00537447">
        <w:rPr>
          <w:rFonts w:eastAsia="Calibri"/>
          <w:szCs w:val="28"/>
          <w:lang w:eastAsia="en-US"/>
        </w:rPr>
        <w:t xml:space="preserve">– </w:t>
      </w:r>
      <w:r w:rsidRPr="00537447">
        <w:rPr>
          <w:rFonts w:eastAsia="Calibri"/>
          <w:b/>
          <w:szCs w:val="28"/>
          <w:lang w:eastAsia="en-US"/>
        </w:rPr>
        <w:t>от 24 октября 202</w:t>
      </w:r>
      <w:r w:rsidR="00932FFC">
        <w:rPr>
          <w:rFonts w:eastAsia="Calibri"/>
          <w:b/>
          <w:szCs w:val="28"/>
          <w:lang w:eastAsia="en-US"/>
        </w:rPr>
        <w:t>2</w:t>
      </w:r>
      <w:r w:rsidRPr="00537447">
        <w:rPr>
          <w:rFonts w:eastAsia="Calibri"/>
          <w:b/>
          <w:szCs w:val="28"/>
          <w:lang w:eastAsia="en-US"/>
        </w:rPr>
        <w:t xml:space="preserve"> года №</w:t>
      </w:r>
      <w:r w:rsidR="000157E9">
        <w:rPr>
          <w:rFonts w:eastAsia="Calibri"/>
          <w:b/>
          <w:szCs w:val="28"/>
          <w:lang w:eastAsia="en-US"/>
        </w:rPr>
        <w:t> </w:t>
      </w:r>
      <w:r w:rsidRPr="00537447">
        <w:rPr>
          <w:rFonts w:eastAsia="Calibri"/>
          <w:b/>
          <w:szCs w:val="28"/>
          <w:lang w:eastAsia="en-US"/>
        </w:rPr>
        <w:t xml:space="preserve">01-2375-а </w:t>
      </w:r>
      <w:r w:rsidRPr="00537447">
        <w:rPr>
          <w:rFonts w:eastAsia="Calibri"/>
          <w:szCs w:val="28"/>
          <w:lang w:eastAsia="en-US"/>
        </w:rPr>
        <w:t>«Об утверждении муниципальной программы Тихвинского района «Архитектура и градостроительство в Тихвинском районе»;</w:t>
      </w:r>
    </w:p>
    <w:p w:rsidR="00537447" w:rsidRPr="00537447" w:rsidRDefault="00537447" w:rsidP="00537447">
      <w:pPr>
        <w:suppressAutoHyphens/>
        <w:ind w:firstLine="720"/>
        <w:contextualSpacing/>
        <w:rPr>
          <w:rFonts w:eastAsia="Calibri"/>
          <w:szCs w:val="28"/>
          <w:lang w:eastAsia="en-US"/>
        </w:rPr>
      </w:pPr>
      <w:r w:rsidRPr="00537447">
        <w:rPr>
          <w:rFonts w:eastAsia="Calibri"/>
          <w:szCs w:val="28"/>
          <w:lang w:eastAsia="en-US"/>
        </w:rPr>
        <w:t xml:space="preserve">– </w:t>
      </w:r>
      <w:r w:rsidRPr="00537447">
        <w:rPr>
          <w:rFonts w:eastAsia="Calibri"/>
          <w:b/>
          <w:szCs w:val="28"/>
          <w:lang w:eastAsia="en-US"/>
        </w:rPr>
        <w:t>от 13 марта 2023 года № 01-580-а</w:t>
      </w:r>
      <w:r w:rsidRPr="00537447">
        <w:rPr>
          <w:rFonts w:eastAsia="Calibri"/>
          <w:szCs w:val="28"/>
          <w:lang w:eastAsia="en-US"/>
        </w:rPr>
        <w:t xml:space="preserve"> «О внесении изменений в муниципальную программу Тихвинского района «Архитектура и градостроительство в Тихвинском районе», утвержденную постановлением администрации Тихвинского района от 24 октября 2022 года №</w:t>
      </w:r>
      <w:r w:rsidR="00932FFC">
        <w:rPr>
          <w:rFonts w:eastAsia="Calibri"/>
          <w:szCs w:val="28"/>
          <w:lang w:eastAsia="en-US"/>
        </w:rPr>
        <w:t> </w:t>
      </w:r>
      <w:r w:rsidRPr="00537447">
        <w:rPr>
          <w:rFonts w:eastAsia="Calibri"/>
          <w:szCs w:val="28"/>
          <w:lang w:eastAsia="en-US"/>
        </w:rPr>
        <w:t>01-2375-а».</w:t>
      </w:r>
    </w:p>
    <w:p w:rsidR="00537447" w:rsidRPr="00537447" w:rsidRDefault="00537447" w:rsidP="00537447">
      <w:pPr>
        <w:suppressAutoHyphens/>
        <w:ind w:firstLine="720"/>
        <w:contextualSpacing/>
        <w:rPr>
          <w:rFonts w:eastAsia="Calibri"/>
          <w:szCs w:val="28"/>
          <w:lang w:eastAsia="en-US"/>
        </w:rPr>
      </w:pPr>
      <w:r w:rsidRPr="00537447">
        <w:rPr>
          <w:rFonts w:eastAsia="Calibri"/>
          <w:szCs w:val="28"/>
          <w:lang w:eastAsia="en-US"/>
        </w:rPr>
        <w:t>4. Обнародовать настоящее постановление в информационно-коммуникационной сети Интернет на официальном сайте Тихвинского района.</w:t>
      </w:r>
    </w:p>
    <w:p w:rsidR="00537447" w:rsidRPr="00537447" w:rsidRDefault="00537447" w:rsidP="00537447">
      <w:pPr>
        <w:suppressAutoHyphens/>
        <w:ind w:firstLine="720"/>
        <w:contextualSpacing/>
        <w:rPr>
          <w:rFonts w:eastAsia="Calibri"/>
          <w:szCs w:val="28"/>
          <w:lang w:eastAsia="en-US"/>
        </w:rPr>
      </w:pPr>
      <w:r w:rsidRPr="00537447">
        <w:rPr>
          <w:rFonts w:eastAsia="Calibri"/>
          <w:szCs w:val="28"/>
          <w:lang w:eastAsia="en-US"/>
        </w:rPr>
        <w:lastRenderedPageBreak/>
        <w:t>5. Контроль за исполнением постановления возложить на заместителя главы администрации Тихвинского района – председателя комитета по управлению муниципальным имуществом и градостроительству, заместителя главы администрации Тихвинского района – председателя комитета финансов.</w:t>
      </w:r>
    </w:p>
    <w:p w:rsidR="00537447" w:rsidRPr="00537447" w:rsidRDefault="00537447" w:rsidP="00537447">
      <w:pPr>
        <w:suppressAutoHyphens/>
        <w:ind w:firstLine="720"/>
        <w:contextualSpacing/>
        <w:rPr>
          <w:rFonts w:eastAsia="Calibri"/>
          <w:szCs w:val="28"/>
          <w:lang w:eastAsia="en-US"/>
        </w:rPr>
      </w:pPr>
      <w:r w:rsidRPr="00537447">
        <w:rPr>
          <w:rFonts w:eastAsia="Calibri"/>
          <w:szCs w:val="28"/>
          <w:lang w:eastAsia="en-US"/>
        </w:rPr>
        <w:t xml:space="preserve">6. Настоящее постановление вступает в силу </w:t>
      </w:r>
      <w:r w:rsidRPr="00537447">
        <w:rPr>
          <w:rFonts w:eastAsia="Calibri"/>
          <w:b/>
          <w:szCs w:val="28"/>
          <w:lang w:eastAsia="en-US"/>
        </w:rPr>
        <w:t>с 1 января 2024 года</w:t>
      </w:r>
      <w:r w:rsidRPr="00537447">
        <w:rPr>
          <w:rFonts w:eastAsia="Calibri"/>
          <w:szCs w:val="28"/>
          <w:lang w:eastAsia="en-US"/>
        </w:rPr>
        <w:t>.</w:t>
      </w:r>
    </w:p>
    <w:p w:rsidR="00537447" w:rsidRPr="00537447" w:rsidRDefault="00537447" w:rsidP="00537447">
      <w:pPr>
        <w:suppressAutoHyphens/>
        <w:ind w:firstLine="720"/>
        <w:rPr>
          <w:rFonts w:eastAsia="Calibri"/>
          <w:szCs w:val="28"/>
          <w:lang w:eastAsia="en-US"/>
        </w:rPr>
      </w:pPr>
    </w:p>
    <w:p w:rsidR="00537447" w:rsidRPr="00537447" w:rsidRDefault="00537447" w:rsidP="00537447">
      <w:pPr>
        <w:suppressAutoHyphens/>
        <w:ind w:firstLine="720"/>
        <w:rPr>
          <w:rFonts w:eastAsia="Calibri"/>
          <w:szCs w:val="28"/>
          <w:lang w:eastAsia="en-US"/>
        </w:rPr>
      </w:pPr>
    </w:p>
    <w:p w:rsidR="00537447" w:rsidRPr="00537447" w:rsidRDefault="00537447" w:rsidP="00537447">
      <w:pPr>
        <w:suppressAutoHyphens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</w:t>
      </w:r>
      <w:r w:rsidRPr="00537447">
        <w:rPr>
          <w:rFonts w:eastAsia="Calibri"/>
          <w:szCs w:val="28"/>
          <w:lang w:eastAsia="en-US"/>
        </w:rPr>
        <w:t>лав</w:t>
      </w:r>
      <w:r>
        <w:rPr>
          <w:rFonts w:eastAsia="Calibri"/>
          <w:szCs w:val="28"/>
          <w:lang w:eastAsia="en-US"/>
        </w:rPr>
        <w:t>а</w:t>
      </w:r>
      <w:r w:rsidRPr="00537447">
        <w:rPr>
          <w:rFonts w:eastAsia="Calibri"/>
          <w:szCs w:val="28"/>
          <w:lang w:eastAsia="en-US"/>
        </w:rPr>
        <w:t xml:space="preserve"> администрации</w:t>
      </w:r>
      <w:r w:rsidRPr="00537447">
        <w:rPr>
          <w:rFonts w:eastAsia="Calibri"/>
          <w:szCs w:val="28"/>
          <w:lang w:eastAsia="en-US"/>
        </w:rPr>
        <w:tab/>
      </w:r>
      <w:r w:rsidRPr="00537447">
        <w:rPr>
          <w:rFonts w:eastAsia="Calibri"/>
          <w:szCs w:val="28"/>
          <w:lang w:eastAsia="en-US"/>
        </w:rPr>
        <w:tab/>
      </w:r>
      <w:r w:rsidRPr="00537447">
        <w:rPr>
          <w:rFonts w:eastAsia="Calibri"/>
          <w:szCs w:val="28"/>
          <w:lang w:eastAsia="en-US"/>
        </w:rPr>
        <w:tab/>
      </w:r>
      <w:r w:rsidRPr="00537447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</w:t>
      </w:r>
      <w:r w:rsidRPr="0053744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Ю</w:t>
      </w:r>
      <w:r w:rsidRPr="00537447">
        <w:rPr>
          <w:rFonts w:eastAsia="Calibri"/>
          <w:szCs w:val="28"/>
          <w:lang w:eastAsia="en-US"/>
        </w:rPr>
        <w:t xml:space="preserve">.А. </w:t>
      </w:r>
      <w:r>
        <w:rPr>
          <w:rFonts w:eastAsia="Calibri"/>
          <w:szCs w:val="28"/>
          <w:lang w:eastAsia="en-US"/>
        </w:rPr>
        <w:t>Наумов</w:t>
      </w:r>
    </w:p>
    <w:p w:rsidR="00537447" w:rsidRPr="00537447" w:rsidRDefault="00537447" w:rsidP="00537447">
      <w:pPr>
        <w:suppressAutoHyphens/>
        <w:ind w:firstLine="720"/>
        <w:rPr>
          <w:rFonts w:eastAsia="Calibri"/>
          <w:szCs w:val="28"/>
          <w:lang w:eastAsia="en-US"/>
        </w:rPr>
      </w:pPr>
    </w:p>
    <w:p w:rsidR="00537447" w:rsidRPr="00537447" w:rsidRDefault="00537447" w:rsidP="00537447">
      <w:pPr>
        <w:suppressAutoHyphens/>
        <w:ind w:firstLine="720"/>
        <w:rPr>
          <w:rFonts w:eastAsia="Calibri"/>
          <w:szCs w:val="28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Default="00537447" w:rsidP="00537447">
      <w:pPr>
        <w:rPr>
          <w:rFonts w:eastAsia="Calibri"/>
          <w:sz w:val="24"/>
          <w:szCs w:val="24"/>
          <w:lang w:eastAsia="en-US"/>
        </w:rPr>
      </w:pPr>
    </w:p>
    <w:p w:rsidR="00537447" w:rsidRPr="00537447" w:rsidRDefault="00537447" w:rsidP="00537447">
      <w:pPr>
        <w:rPr>
          <w:rFonts w:eastAsia="Calibri"/>
          <w:sz w:val="24"/>
          <w:szCs w:val="24"/>
          <w:lang w:eastAsia="en-US"/>
        </w:rPr>
      </w:pPr>
      <w:r w:rsidRPr="00537447">
        <w:rPr>
          <w:rFonts w:eastAsia="Calibri"/>
          <w:sz w:val="24"/>
          <w:szCs w:val="24"/>
          <w:lang w:eastAsia="en-US"/>
        </w:rPr>
        <w:t>Артемьева Полина Александровна</w:t>
      </w:r>
      <w:r>
        <w:rPr>
          <w:rFonts w:eastAsia="Calibri"/>
          <w:sz w:val="24"/>
          <w:szCs w:val="24"/>
          <w:lang w:eastAsia="en-US"/>
        </w:rPr>
        <w:t>,</w:t>
      </w:r>
    </w:p>
    <w:p w:rsidR="00537447" w:rsidRPr="00537447" w:rsidRDefault="00537447" w:rsidP="00537447">
      <w:pPr>
        <w:rPr>
          <w:rFonts w:eastAsia="Calibri"/>
          <w:sz w:val="24"/>
          <w:szCs w:val="24"/>
          <w:lang w:eastAsia="en-US"/>
        </w:rPr>
      </w:pPr>
      <w:r w:rsidRPr="00537447">
        <w:rPr>
          <w:rFonts w:eastAsia="Calibri"/>
          <w:sz w:val="24"/>
          <w:szCs w:val="24"/>
          <w:lang w:eastAsia="en-US"/>
        </w:rPr>
        <w:t>8 (81367) 76-333</w:t>
      </w:r>
    </w:p>
    <w:p w:rsidR="00537447" w:rsidRPr="00537447" w:rsidRDefault="00537447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  <w:r w:rsidRPr="00537447">
        <w:rPr>
          <w:rFonts w:eastAsia="Calibri"/>
          <w:bCs/>
          <w:color w:val="000000"/>
          <w:sz w:val="22"/>
          <w:szCs w:val="22"/>
          <w:lang w:eastAsia="en-US"/>
        </w:rPr>
        <w:lastRenderedPageBreak/>
        <w:t>СОГЛАСОВАНО:</w:t>
      </w:r>
      <w:r w:rsidRPr="00537447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tbl>
      <w:tblPr>
        <w:tblW w:w="931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9"/>
        <w:gridCol w:w="284"/>
        <w:gridCol w:w="2126"/>
      </w:tblGrid>
      <w:tr w:rsidR="00AD5474" w:rsidRPr="00AD5474" w:rsidTr="00AD5474">
        <w:tc>
          <w:tcPr>
            <w:tcW w:w="6909" w:type="dxa"/>
            <w:hideMark/>
          </w:tcPr>
          <w:p w:rsidR="00AD5474" w:rsidRPr="00537447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374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284" w:type="dxa"/>
          </w:tcPr>
          <w:p w:rsidR="00AD5474" w:rsidRPr="00AD5474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AD5474" w:rsidRPr="00537447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37447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AD5474" w:rsidRPr="00AD5474" w:rsidTr="00AD5474">
        <w:trPr>
          <w:trHeight w:val="75"/>
        </w:trPr>
        <w:tc>
          <w:tcPr>
            <w:tcW w:w="6909" w:type="dxa"/>
            <w:hideMark/>
          </w:tcPr>
          <w:p w:rsidR="00AD5474" w:rsidRPr="00537447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374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84" w:type="dxa"/>
          </w:tcPr>
          <w:p w:rsidR="00AD5474" w:rsidRPr="00AD5474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AD5474" w:rsidRPr="00537447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374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Суворова С.А. </w:t>
            </w:r>
          </w:p>
        </w:tc>
      </w:tr>
      <w:tr w:rsidR="00AD5474" w:rsidRPr="00AD5474" w:rsidTr="00AD5474">
        <w:tc>
          <w:tcPr>
            <w:tcW w:w="6909" w:type="dxa"/>
            <w:hideMark/>
          </w:tcPr>
          <w:p w:rsidR="00AD5474" w:rsidRPr="00537447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374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284" w:type="dxa"/>
          </w:tcPr>
          <w:p w:rsidR="00AD5474" w:rsidRPr="00AD5474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AD5474" w:rsidRPr="00537447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374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Павличенко И.С. </w:t>
            </w:r>
          </w:p>
        </w:tc>
      </w:tr>
      <w:tr w:rsidR="00AD5474" w:rsidRPr="00AD5474" w:rsidTr="00AD5474">
        <w:tc>
          <w:tcPr>
            <w:tcW w:w="6909" w:type="dxa"/>
            <w:hideMark/>
          </w:tcPr>
          <w:p w:rsidR="00AD5474" w:rsidRPr="00537447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374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по управлению муниципальным имуществом и градостроительству </w:t>
            </w:r>
          </w:p>
        </w:tc>
        <w:tc>
          <w:tcPr>
            <w:tcW w:w="284" w:type="dxa"/>
          </w:tcPr>
          <w:p w:rsidR="00AD5474" w:rsidRPr="00AD5474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AD5474" w:rsidRPr="00537447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37447">
              <w:rPr>
                <w:rFonts w:eastAsia="Calibri"/>
                <w:color w:val="000000"/>
                <w:sz w:val="22"/>
                <w:szCs w:val="22"/>
                <w:lang w:eastAsia="en-US"/>
              </w:rPr>
              <w:t>Катыше</w:t>
            </w:r>
            <w:r w:rsidRPr="00AD5474"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Pr="005374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ский Ю.В. </w:t>
            </w:r>
          </w:p>
        </w:tc>
      </w:tr>
      <w:tr w:rsidR="00AD5474" w:rsidRPr="00AD5474" w:rsidTr="00AD5474">
        <w:tc>
          <w:tcPr>
            <w:tcW w:w="6909" w:type="dxa"/>
            <w:hideMark/>
          </w:tcPr>
          <w:p w:rsidR="00AD5474" w:rsidRPr="00537447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374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И.о. заместителя главы администрации - председателя комитета по экономике и инвестициям  </w:t>
            </w:r>
          </w:p>
        </w:tc>
        <w:tc>
          <w:tcPr>
            <w:tcW w:w="284" w:type="dxa"/>
          </w:tcPr>
          <w:p w:rsidR="00AD5474" w:rsidRPr="00AD5474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AD5474" w:rsidRPr="00537447" w:rsidRDefault="00525BB3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Петров И.В.</w:t>
            </w:r>
          </w:p>
        </w:tc>
      </w:tr>
      <w:tr w:rsidR="00AD5474" w:rsidRPr="00AD5474" w:rsidTr="00AD5474">
        <w:tc>
          <w:tcPr>
            <w:tcW w:w="6909" w:type="dxa"/>
            <w:hideMark/>
          </w:tcPr>
          <w:p w:rsidR="00AD5474" w:rsidRPr="00537447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374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архитектуры и градостроительства </w:t>
            </w:r>
            <w:r w:rsidR="00525BB3" w:rsidRPr="00525BB3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4" w:type="dxa"/>
          </w:tcPr>
          <w:p w:rsidR="00AD5474" w:rsidRPr="00AD5474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AD5474" w:rsidRPr="00537447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374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Кузьмина И.В. </w:t>
            </w:r>
          </w:p>
        </w:tc>
      </w:tr>
      <w:tr w:rsidR="00AD5474" w:rsidRPr="00AD5474" w:rsidTr="00AD5474">
        <w:trPr>
          <w:trHeight w:val="80"/>
        </w:trPr>
        <w:tc>
          <w:tcPr>
            <w:tcW w:w="6909" w:type="dxa"/>
            <w:hideMark/>
          </w:tcPr>
          <w:p w:rsidR="00AD5474" w:rsidRPr="00537447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374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бухгалтерского учета и отчетности </w:t>
            </w:r>
            <w:r w:rsidR="00525BB3">
              <w:rPr>
                <w:rFonts w:eastAsia="Calibri"/>
                <w:color w:val="000000"/>
                <w:sz w:val="22"/>
                <w:szCs w:val="22"/>
                <w:lang w:eastAsia="en-US"/>
              </w:rPr>
              <w:t>– главный бухгалтер</w:t>
            </w:r>
          </w:p>
        </w:tc>
        <w:tc>
          <w:tcPr>
            <w:tcW w:w="284" w:type="dxa"/>
          </w:tcPr>
          <w:p w:rsidR="00AD5474" w:rsidRPr="00AD5474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AD5474" w:rsidRPr="00537447" w:rsidRDefault="00AD5474" w:rsidP="00AD547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3744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Бодрова Л.Г. </w:t>
            </w:r>
          </w:p>
        </w:tc>
      </w:tr>
    </w:tbl>
    <w:p w:rsidR="00537447" w:rsidRDefault="00537447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AD5474" w:rsidRPr="00537447" w:rsidRDefault="00AD5474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537447" w:rsidRPr="00537447" w:rsidRDefault="00537447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  <w:r w:rsidRPr="00537447">
        <w:rPr>
          <w:rFonts w:eastAsia="Calibri"/>
          <w:color w:val="000000"/>
          <w:sz w:val="22"/>
          <w:szCs w:val="22"/>
          <w:lang w:eastAsia="en-US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340BF1" w:rsidRPr="00340BF1" w:rsidTr="00340BF1">
        <w:tc>
          <w:tcPr>
            <w:tcW w:w="8188" w:type="dxa"/>
            <w:shd w:val="clear" w:color="auto" w:fill="auto"/>
          </w:tcPr>
          <w:p w:rsidR="00AD5474" w:rsidRPr="00340BF1" w:rsidRDefault="00AD5474" w:rsidP="00340BF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0BF1">
              <w:rPr>
                <w:rFonts w:eastAsia="Calibri"/>
                <w:color w:val="000000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AD5474" w:rsidRPr="00340BF1" w:rsidRDefault="00AD5474" w:rsidP="00340BF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0BF1">
              <w:rPr>
                <w:rFonts w:eastAsia="Calibri"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340BF1" w:rsidRPr="00340BF1" w:rsidTr="00340BF1">
        <w:tc>
          <w:tcPr>
            <w:tcW w:w="8188" w:type="dxa"/>
            <w:shd w:val="clear" w:color="auto" w:fill="auto"/>
          </w:tcPr>
          <w:p w:rsidR="00AD5474" w:rsidRPr="00340BF1" w:rsidRDefault="00AD5474" w:rsidP="00340BF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0BF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100" w:type="dxa"/>
            <w:shd w:val="clear" w:color="auto" w:fill="auto"/>
          </w:tcPr>
          <w:p w:rsidR="00AD5474" w:rsidRPr="00340BF1" w:rsidRDefault="00AD5474" w:rsidP="00340BF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0BF1">
              <w:rPr>
                <w:rFonts w:eastAsia="Calibri"/>
                <w:color w:val="000000"/>
                <w:sz w:val="22"/>
                <w:szCs w:val="22"/>
                <w:lang w:eastAsia="en-US"/>
              </w:rPr>
              <w:t>-2 экз.</w:t>
            </w:r>
          </w:p>
        </w:tc>
      </w:tr>
      <w:tr w:rsidR="00340BF1" w:rsidRPr="00340BF1" w:rsidTr="00340BF1">
        <w:tc>
          <w:tcPr>
            <w:tcW w:w="8188" w:type="dxa"/>
            <w:shd w:val="clear" w:color="auto" w:fill="auto"/>
          </w:tcPr>
          <w:p w:rsidR="00AD5474" w:rsidRPr="00340BF1" w:rsidRDefault="00AD5474" w:rsidP="00340BF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0BF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1100" w:type="dxa"/>
            <w:shd w:val="clear" w:color="auto" w:fill="auto"/>
          </w:tcPr>
          <w:p w:rsidR="00AD5474" w:rsidRPr="00340BF1" w:rsidRDefault="00AD5474" w:rsidP="00340BF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0BF1">
              <w:rPr>
                <w:rFonts w:eastAsia="Calibri"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340BF1" w:rsidRPr="00340BF1" w:rsidTr="00340BF1">
        <w:tc>
          <w:tcPr>
            <w:tcW w:w="8188" w:type="dxa"/>
            <w:shd w:val="clear" w:color="auto" w:fill="auto"/>
          </w:tcPr>
          <w:p w:rsidR="00AD5474" w:rsidRPr="00340BF1" w:rsidRDefault="00AD5474" w:rsidP="00340BF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0BF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AD5474" w:rsidRPr="00340BF1" w:rsidRDefault="00AD5474" w:rsidP="00340BF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0BF1">
              <w:rPr>
                <w:rFonts w:eastAsia="Calibri"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340BF1" w:rsidRPr="00340BF1" w:rsidTr="00340BF1">
        <w:tc>
          <w:tcPr>
            <w:tcW w:w="8188" w:type="dxa"/>
            <w:shd w:val="clear" w:color="auto" w:fill="auto"/>
          </w:tcPr>
          <w:p w:rsidR="00AD5474" w:rsidRPr="00340BF1" w:rsidRDefault="00AD5474" w:rsidP="00340BF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0BF1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1100" w:type="dxa"/>
            <w:shd w:val="clear" w:color="auto" w:fill="auto"/>
          </w:tcPr>
          <w:p w:rsidR="00AD5474" w:rsidRPr="00340BF1" w:rsidRDefault="00AD5474" w:rsidP="00340BF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0BF1">
              <w:rPr>
                <w:rFonts w:eastAsia="Calibri"/>
                <w:color w:val="000000"/>
                <w:sz w:val="22"/>
                <w:szCs w:val="22"/>
                <w:lang w:eastAsia="en-US"/>
              </w:rPr>
              <w:t>-1 экз.</w:t>
            </w:r>
          </w:p>
        </w:tc>
      </w:tr>
      <w:tr w:rsidR="00340BF1" w:rsidRPr="00340BF1" w:rsidTr="00340BF1">
        <w:tc>
          <w:tcPr>
            <w:tcW w:w="8188" w:type="dxa"/>
            <w:shd w:val="clear" w:color="auto" w:fill="auto"/>
          </w:tcPr>
          <w:p w:rsidR="00AD5474" w:rsidRPr="00340BF1" w:rsidRDefault="00AD5474" w:rsidP="00340BF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0B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AD5474" w:rsidRPr="00340BF1" w:rsidRDefault="00AD5474" w:rsidP="00340BF1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40BF1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</w:tbl>
    <w:p w:rsidR="00554BEC" w:rsidRDefault="00554BEC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9551D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9551D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9551D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9551D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9551D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9551D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9551D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9551D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9551D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9551D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9551D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9551D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9551D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9551D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9551D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9551D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p w:rsidR="00B9551D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  <w:sectPr w:rsidR="00B9551D" w:rsidSect="0053744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9551D" w:rsidRPr="00F27C08" w:rsidRDefault="00B9551D" w:rsidP="00B9551D">
      <w:pPr>
        <w:spacing w:line="256" w:lineRule="auto"/>
        <w:ind w:left="5040"/>
        <w:rPr>
          <w:rFonts w:eastAsia="Calibri"/>
          <w:sz w:val="24"/>
          <w:szCs w:val="24"/>
          <w:lang w:eastAsia="en-US"/>
        </w:rPr>
      </w:pPr>
      <w:r w:rsidRPr="00F27C08">
        <w:rPr>
          <w:rFonts w:eastAsia="Calibri"/>
          <w:sz w:val="24"/>
          <w:szCs w:val="24"/>
          <w:lang w:eastAsia="en-US"/>
        </w:rPr>
        <w:lastRenderedPageBreak/>
        <w:t>УТВЕРЖДЕНА</w:t>
      </w:r>
    </w:p>
    <w:p w:rsidR="00B9551D" w:rsidRPr="00F27C08" w:rsidRDefault="00B9551D" w:rsidP="00B9551D">
      <w:pPr>
        <w:spacing w:line="256" w:lineRule="auto"/>
        <w:ind w:left="5040"/>
        <w:rPr>
          <w:rFonts w:eastAsia="Calibri"/>
          <w:sz w:val="24"/>
          <w:szCs w:val="24"/>
          <w:lang w:eastAsia="en-US"/>
        </w:rPr>
      </w:pPr>
      <w:r w:rsidRPr="00F27C08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:rsidR="00B9551D" w:rsidRPr="00F27C08" w:rsidRDefault="00B9551D" w:rsidP="00B9551D">
      <w:pPr>
        <w:spacing w:line="256" w:lineRule="auto"/>
        <w:ind w:left="5040"/>
        <w:rPr>
          <w:rFonts w:eastAsia="Calibri"/>
          <w:sz w:val="24"/>
          <w:szCs w:val="24"/>
          <w:lang w:eastAsia="en-US"/>
        </w:rPr>
      </w:pPr>
      <w:r w:rsidRPr="00F27C08">
        <w:rPr>
          <w:rFonts w:eastAsia="Calibri"/>
          <w:sz w:val="24"/>
          <w:szCs w:val="24"/>
          <w:lang w:eastAsia="en-US"/>
        </w:rPr>
        <w:t>Тихвинского района</w:t>
      </w:r>
    </w:p>
    <w:p w:rsidR="00B9551D" w:rsidRPr="00F27C08" w:rsidRDefault="00B9551D" w:rsidP="00B9551D">
      <w:pPr>
        <w:spacing w:line="256" w:lineRule="auto"/>
        <w:ind w:left="5040"/>
        <w:rPr>
          <w:rFonts w:eastAsia="Calibri"/>
          <w:sz w:val="24"/>
          <w:szCs w:val="24"/>
          <w:lang w:eastAsia="en-US"/>
        </w:rPr>
      </w:pPr>
      <w:r w:rsidRPr="00F27C08">
        <w:rPr>
          <w:rFonts w:eastAsia="Calibri"/>
          <w:sz w:val="24"/>
          <w:szCs w:val="24"/>
          <w:lang w:eastAsia="en-US"/>
        </w:rPr>
        <w:t xml:space="preserve">от </w:t>
      </w:r>
      <w:r w:rsidR="00F27C08">
        <w:rPr>
          <w:rFonts w:eastAsia="Calibri"/>
          <w:sz w:val="24"/>
          <w:szCs w:val="24"/>
          <w:lang w:eastAsia="en-US"/>
        </w:rPr>
        <w:t>31</w:t>
      </w:r>
      <w:r w:rsidR="00FF1DA6" w:rsidRPr="00F27C08">
        <w:rPr>
          <w:rFonts w:eastAsia="Calibri"/>
          <w:sz w:val="24"/>
          <w:szCs w:val="24"/>
          <w:lang w:eastAsia="en-US"/>
        </w:rPr>
        <w:t xml:space="preserve"> </w:t>
      </w:r>
      <w:r w:rsidR="00F27C08">
        <w:rPr>
          <w:rFonts w:eastAsia="Calibri"/>
          <w:sz w:val="24"/>
          <w:szCs w:val="24"/>
          <w:lang w:eastAsia="en-US"/>
        </w:rPr>
        <w:t>октября</w:t>
      </w:r>
      <w:r w:rsidR="00FF1DA6" w:rsidRPr="00F27C08">
        <w:rPr>
          <w:rFonts w:eastAsia="Calibri"/>
          <w:sz w:val="24"/>
          <w:szCs w:val="24"/>
          <w:lang w:eastAsia="en-US"/>
        </w:rPr>
        <w:t xml:space="preserve"> </w:t>
      </w:r>
      <w:r w:rsidRPr="00F27C08">
        <w:rPr>
          <w:rFonts w:eastAsia="Calibri"/>
          <w:sz w:val="24"/>
          <w:szCs w:val="24"/>
          <w:lang w:eastAsia="en-US"/>
        </w:rPr>
        <w:t>2023 г. №</w:t>
      </w:r>
      <w:r w:rsidR="00FF1DA6" w:rsidRPr="00F27C08">
        <w:rPr>
          <w:rFonts w:eastAsia="Calibri"/>
          <w:sz w:val="24"/>
          <w:szCs w:val="24"/>
          <w:lang w:eastAsia="en-US"/>
        </w:rPr>
        <w:t> 01-</w:t>
      </w:r>
      <w:r w:rsidR="00F27C08">
        <w:rPr>
          <w:rFonts w:eastAsia="Calibri"/>
          <w:sz w:val="24"/>
          <w:szCs w:val="24"/>
          <w:lang w:eastAsia="en-US"/>
        </w:rPr>
        <w:t>2721</w:t>
      </w:r>
      <w:r w:rsidR="00FF1DA6" w:rsidRPr="00F27C08">
        <w:rPr>
          <w:rFonts w:eastAsia="Calibri"/>
          <w:sz w:val="24"/>
          <w:szCs w:val="24"/>
          <w:lang w:eastAsia="en-US"/>
        </w:rPr>
        <w:t>-а</w:t>
      </w:r>
    </w:p>
    <w:p w:rsidR="00B9551D" w:rsidRPr="00F27C08" w:rsidRDefault="00B9551D" w:rsidP="00B9551D">
      <w:pPr>
        <w:spacing w:line="256" w:lineRule="auto"/>
        <w:ind w:left="5040"/>
        <w:rPr>
          <w:rFonts w:eastAsia="Calibri"/>
          <w:sz w:val="24"/>
          <w:szCs w:val="24"/>
          <w:lang w:eastAsia="en-US"/>
        </w:rPr>
      </w:pPr>
      <w:r w:rsidRPr="00F27C08">
        <w:rPr>
          <w:rFonts w:eastAsia="Calibri"/>
          <w:sz w:val="24"/>
          <w:szCs w:val="24"/>
          <w:lang w:eastAsia="en-US"/>
        </w:rPr>
        <w:t>(приложение)</w:t>
      </w:r>
    </w:p>
    <w:p w:rsidR="00B9551D" w:rsidRPr="00F27C08" w:rsidRDefault="00B9551D" w:rsidP="00B9551D">
      <w:pPr>
        <w:spacing w:line="256" w:lineRule="auto"/>
        <w:ind w:firstLine="4678"/>
        <w:rPr>
          <w:rFonts w:eastAsia="Calibri"/>
          <w:sz w:val="24"/>
          <w:szCs w:val="24"/>
          <w:lang w:eastAsia="en-US"/>
        </w:rPr>
      </w:pPr>
    </w:p>
    <w:p w:rsidR="00B9551D" w:rsidRPr="00B9551D" w:rsidRDefault="00B9551D" w:rsidP="00B9551D">
      <w:pPr>
        <w:spacing w:line="256" w:lineRule="auto"/>
        <w:rPr>
          <w:rFonts w:eastAsia="Calibri"/>
          <w:b/>
          <w:color w:val="000000"/>
          <w:sz w:val="24"/>
          <w:szCs w:val="24"/>
          <w:lang w:eastAsia="en-US"/>
        </w:rPr>
      </w:pPr>
    </w:p>
    <w:p w:rsidR="00B9551D" w:rsidRPr="00B9551D" w:rsidRDefault="00B9551D" w:rsidP="00B9551D">
      <w:pPr>
        <w:spacing w:line="25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color w:val="000000"/>
          <w:sz w:val="24"/>
          <w:szCs w:val="24"/>
          <w:lang w:eastAsia="en-US"/>
        </w:rPr>
        <w:t>Муниципальная программа</w:t>
      </w:r>
    </w:p>
    <w:p w:rsidR="00B9551D" w:rsidRPr="00B9551D" w:rsidRDefault="00B9551D" w:rsidP="00B9551D">
      <w:pPr>
        <w:spacing w:line="25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color w:val="000000"/>
          <w:sz w:val="24"/>
          <w:szCs w:val="24"/>
          <w:lang w:eastAsia="en-US"/>
        </w:rPr>
        <w:t>Тихвинского района</w:t>
      </w:r>
    </w:p>
    <w:p w:rsidR="00B9551D" w:rsidRPr="00B9551D" w:rsidRDefault="00B9551D" w:rsidP="00B9551D">
      <w:pPr>
        <w:spacing w:line="25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color w:val="000000"/>
          <w:sz w:val="24"/>
          <w:szCs w:val="24"/>
          <w:lang w:eastAsia="en-US"/>
        </w:rPr>
        <w:t>«Архитектура и градостроительство</w:t>
      </w:r>
    </w:p>
    <w:p w:rsidR="00B9551D" w:rsidRPr="00B9551D" w:rsidRDefault="00B9551D" w:rsidP="00B9551D">
      <w:pPr>
        <w:spacing w:line="25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color w:val="000000"/>
          <w:sz w:val="24"/>
          <w:szCs w:val="24"/>
          <w:lang w:eastAsia="en-US"/>
        </w:rPr>
        <w:t>в Тихвинском районе»</w:t>
      </w:r>
    </w:p>
    <w:p w:rsidR="00B9551D" w:rsidRPr="00B9551D" w:rsidRDefault="00B9551D" w:rsidP="00B9551D">
      <w:pPr>
        <w:spacing w:line="25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B9551D" w:rsidRPr="00B9551D" w:rsidRDefault="00B9551D" w:rsidP="00B9551D">
      <w:pPr>
        <w:spacing w:line="25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color w:val="000000"/>
          <w:sz w:val="24"/>
          <w:szCs w:val="24"/>
          <w:lang w:eastAsia="en-US"/>
        </w:rPr>
        <w:t>ПАСПОРТ</w:t>
      </w:r>
    </w:p>
    <w:p w:rsidR="00B9551D" w:rsidRPr="00B9551D" w:rsidRDefault="00B9551D" w:rsidP="00B9551D">
      <w:pPr>
        <w:spacing w:line="25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color w:val="000000"/>
          <w:sz w:val="24"/>
          <w:szCs w:val="24"/>
          <w:lang w:eastAsia="en-US"/>
        </w:rPr>
        <w:t>муниципальной программы</w:t>
      </w:r>
    </w:p>
    <w:p w:rsidR="00B9551D" w:rsidRPr="00B9551D" w:rsidRDefault="00B9551D" w:rsidP="00B9551D">
      <w:pPr>
        <w:spacing w:line="25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color w:val="000000"/>
          <w:sz w:val="24"/>
          <w:szCs w:val="24"/>
          <w:lang w:eastAsia="en-US"/>
        </w:rPr>
        <w:t>Тихвинского района</w:t>
      </w:r>
    </w:p>
    <w:p w:rsidR="00B9551D" w:rsidRPr="00B9551D" w:rsidRDefault="00B9551D" w:rsidP="00B9551D">
      <w:pPr>
        <w:spacing w:line="25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color w:val="000000"/>
          <w:sz w:val="24"/>
          <w:szCs w:val="24"/>
          <w:lang w:eastAsia="en-US"/>
        </w:rPr>
        <w:t xml:space="preserve">«Архитектура и градостроительство </w:t>
      </w:r>
    </w:p>
    <w:p w:rsidR="00B9551D" w:rsidRPr="00B9551D" w:rsidRDefault="00B9551D" w:rsidP="00B9551D">
      <w:pPr>
        <w:spacing w:line="25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color w:val="000000"/>
          <w:sz w:val="24"/>
          <w:szCs w:val="24"/>
          <w:lang w:eastAsia="en-US"/>
        </w:rPr>
        <w:t>в Тихвинском районе»</w:t>
      </w:r>
    </w:p>
    <w:p w:rsidR="00FF1DA6" w:rsidRPr="00B9551D" w:rsidRDefault="00FF1DA6" w:rsidP="00B9551D">
      <w:pPr>
        <w:spacing w:line="25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340BF1" w:rsidRPr="00B9551D" w:rsidTr="00FF1DA6">
        <w:trPr>
          <w:trHeight w:val="6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2024-2026 годы</w:t>
            </w:r>
          </w:p>
        </w:tc>
      </w:tr>
      <w:tr w:rsidR="00340BF1" w:rsidRPr="00B9551D" w:rsidTr="00FF1DA6">
        <w:trPr>
          <w:trHeight w:val="9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по управлению муниципальным имуществом и градостроительству администрации Тихвинского района</w:t>
            </w:r>
          </w:p>
        </w:tc>
      </w:tr>
      <w:tr w:rsidR="00340BF1" w:rsidRPr="00B9551D" w:rsidTr="00FF1DA6">
        <w:trPr>
          <w:trHeight w:val="6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340BF1" w:rsidRPr="00B9551D" w:rsidTr="00FF1DA6">
        <w:trPr>
          <w:trHeight w:val="6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340BF1" w:rsidRPr="00B9551D" w:rsidTr="00FF1DA6">
        <w:trPr>
          <w:trHeight w:val="7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340BF1" w:rsidRPr="00B9551D" w:rsidTr="00FF1DA6">
        <w:trPr>
          <w:trHeight w:val="7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340BF1" w:rsidRPr="00B9551D" w:rsidTr="00FF1DA6">
        <w:trPr>
          <w:trHeight w:val="9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Создание условий для устойчивого развития территории Тихвинского муниципального района Ленинградской области </w:t>
            </w:r>
          </w:p>
        </w:tc>
      </w:tr>
      <w:tr w:rsidR="00340BF1" w:rsidRPr="00B9551D" w:rsidTr="00FF1DA6">
        <w:trPr>
          <w:trHeight w:val="16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FF1DA6" w:rsidP="00FF1DA6">
            <w:pPr>
              <w:suppressAutoHyphen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="00B9551D" w:rsidRPr="00B9551D">
              <w:rPr>
                <w:rFonts w:eastAsia="Calibri"/>
                <w:sz w:val="24"/>
                <w:szCs w:val="24"/>
                <w:lang w:eastAsia="en-US"/>
              </w:rPr>
              <w:t>Подготовка чертежей градостроительных планов земельных участков для строительства, реконструкции или капитального ремонта объектов местного значения и иных объектов, расположенных в сельских поселениях Тихвинского района</w:t>
            </w:r>
          </w:p>
        </w:tc>
      </w:tr>
      <w:tr w:rsidR="00340BF1" w:rsidRPr="00B9551D" w:rsidTr="00340B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sz w:val="24"/>
                <w:szCs w:val="24"/>
                <w:lang w:eastAsia="en-US"/>
              </w:rPr>
              <w:t>По итогам муниципальной программы к концу 2026 года будут достигнуты следующие целевые показатели:</w:t>
            </w:r>
          </w:p>
          <w:p w:rsidR="00B9551D" w:rsidRPr="00B9551D" w:rsidRDefault="00FF1DA6" w:rsidP="00FF1DA6">
            <w:pPr>
              <w:suppressAutoHyphen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="00B9551D" w:rsidRPr="00B9551D">
              <w:rPr>
                <w:rFonts w:eastAsia="Calibri"/>
                <w:sz w:val="24"/>
                <w:szCs w:val="24"/>
                <w:lang w:eastAsia="en-US"/>
              </w:rPr>
              <w:t xml:space="preserve">Количество подготовленных градостроительных планов земельных участков, расположенных в сельских поселениях Тихвинского района – 108 </w:t>
            </w:r>
          </w:p>
        </w:tc>
      </w:tr>
      <w:tr w:rsidR="00340BF1" w:rsidRPr="00B9551D" w:rsidTr="00FF1DA6">
        <w:trPr>
          <w:trHeight w:val="21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финансирования по муниципальной программе за счет средств бюджета Тихвинского городского поселения </w:t>
            </w:r>
            <w:r w:rsidR="00FF1DA6" w:rsidRPr="00FF1DA6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составляет</w:t>
            </w:r>
            <w:r w:rsidR="00FF1DA6" w:rsidRPr="00FF1DA6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9551D">
              <w:rPr>
                <w:rFonts w:eastAsia="Calibri"/>
                <w:b/>
                <w:sz w:val="24"/>
                <w:szCs w:val="24"/>
                <w:lang w:eastAsia="en-US"/>
              </w:rPr>
              <w:t>450,0 тыс. руб.</w:t>
            </w:r>
            <w:r w:rsidRPr="00B9551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 по годам:</w:t>
            </w:r>
          </w:p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 год – 150 тыс. руб.</w:t>
            </w:r>
          </w:p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2025 год – 150 тыс. руб.</w:t>
            </w:r>
          </w:p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2026 год – 150 тыс. руб.</w:t>
            </w: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40BF1" w:rsidRPr="00B9551D" w:rsidTr="00340BF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FF1DA6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Размер налоговых</w:t>
            </w:r>
            <w:r w:rsidR="00B9551D"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расходов, направленных на достижение цели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Налоговые расходы не предусмотрены</w:t>
            </w:r>
          </w:p>
        </w:tc>
      </w:tr>
    </w:tbl>
    <w:p w:rsidR="00B9551D" w:rsidRPr="00B9551D" w:rsidRDefault="00B9551D" w:rsidP="00B9551D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B9551D" w:rsidRPr="00B9551D" w:rsidRDefault="00B9551D" w:rsidP="00B9551D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1. Общая характеристика, основные проблемы</w:t>
      </w:r>
      <w:r w:rsidRPr="00B9551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и прогноз развития сферы реализации</w:t>
      </w:r>
      <w:r w:rsidRPr="00B9551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Согласно пункту 20 части 1 статьи 14 Федерального закона от 6 октября 2003 года №</w:t>
      </w:r>
      <w:r w:rsidR="00FF1DA6">
        <w:rPr>
          <w:rFonts w:eastAsia="Calibri"/>
          <w:color w:val="000000"/>
          <w:sz w:val="24"/>
          <w:szCs w:val="24"/>
          <w:lang w:eastAsia="en-US"/>
        </w:rPr>
        <w:t> </w:t>
      </w:r>
      <w:r w:rsidRPr="00B9551D">
        <w:rPr>
          <w:rFonts w:eastAsia="Calibri"/>
          <w:color w:val="000000"/>
          <w:sz w:val="24"/>
          <w:szCs w:val="24"/>
          <w:lang w:eastAsia="en-US"/>
        </w:rPr>
        <w:t>131-ФЗ «Об общих принципах организации местного самоуправления в Российской Федерации» (далее - Закон 131-ФЗ), к вопросам местного значения поселений отнесены: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- утверждение генеральных планов поселения;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- утверждение подготовленной на основе генеральных планов поселения документации по планировке территории.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- выдача градостроительного плана земельного участка, расположенного в границах поселения.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В соответствии с частью 1 статьи 8, частью 5 статьи 31, частью 5 статьи 33, частью 2 статьи 57.3, частью 4 статьи 41.2, частью 1 статьи 42, частью 1 статьи 43 Градостроительного кодекса Российской Федерации, к полномочиям органов местного самоуправления поселений в области градостроительной деятельности в том числе относятся: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- постановка и утверждение документов территориального планирования поселений;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- выполнение инженерных изысканий для подготовки документации по планировке территории;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- подготовка проектов планировки и проектов межевания территории;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- подготовка градостроительных планов земельных участков, расположенных на территории поселений.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В силу областного закона Ленинградской области от 7 июля 2014 года №</w:t>
      </w:r>
      <w:r w:rsidR="00E63FE4">
        <w:rPr>
          <w:rFonts w:eastAsia="Calibri"/>
          <w:color w:val="000000"/>
          <w:sz w:val="24"/>
          <w:szCs w:val="24"/>
          <w:lang w:eastAsia="en-US"/>
        </w:rPr>
        <w:t> </w:t>
      </w:r>
      <w:r w:rsidRPr="00B9551D">
        <w:rPr>
          <w:rFonts w:eastAsia="Calibri"/>
          <w:color w:val="000000"/>
          <w:sz w:val="24"/>
          <w:szCs w:val="24"/>
          <w:lang w:eastAsia="en-US"/>
        </w:rPr>
        <w:t>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к полномочиям Правительства и органов исполнительной власти Ленинградской области отнесены полномочия по утверждению всей градостроительной документации.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Согласно пункту 15 части 1 статьи 15 Федерального закона от 6 октября 2003 года №</w:t>
      </w:r>
      <w:r w:rsidR="00E63FE4">
        <w:rPr>
          <w:rFonts w:eastAsia="Calibri"/>
          <w:color w:val="000000"/>
          <w:sz w:val="24"/>
          <w:szCs w:val="24"/>
          <w:lang w:eastAsia="en-US"/>
        </w:rPr>
        <w:t> </w:t>
      </w:r>
      <w:r w:rsidRPr="00B9551D">
        <w:rPr>
          <w:rFonts w:eastAsia="Calibri"/>
          <w:color w:val="000000"/>
          <w:sz w:val="24"/>
          <w:szCs w:val="24"/>
          <w:lang w:eastAsia="en-US"/>
        </w:rPr>
        <w:t>131-ФЗ «Об общих принципах организации местного самоуправления в Российской Федерации», к вопросам местного значения муниципального района отнесены: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- утверждение схем территориального планирования муниципального района;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- утверждение подготовленной на основе схемы территориального планирования муниципального района документации по планировке территории;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lastRenderedPageBreak/>
        <w:t>- ведение информационной системы обеспечения градостроительной деятельности, осуществляемой на территории муниципального района.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Соответствующие полномочия осуществляются за счет средств бюджета муниципального района.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В рамках оказания муниципальной услуги по регистрации и выдаче градостроительных планов земельных участков необходимо продолжать работу по подготовке чертежей-приложений к градостроительному плану.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2. Цель и приоритетные направления</w:t>
      </w:r>
      <w:r w:rsidRPr="00B9551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политики в сфере архитектуры</w:t>
      </w:r>
      <w:r w:rsidRPr="00B9551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и градостроительства Тихвинского района</w:t>
      </w:r>
      <w:r w:rsidRPr="00B9551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Основной целью муниципальной программы является создание условий для устойчивого развития территории Тихвинского муниципального района Ленинградской области.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Приоритетными направлениями для достижения цели являются: обеспечение санитарно-эпидемиологического благополучия населения, охрана окружающей среды и сохранения объектов культурного наследия, а также создание предусмотренных Градостроительным кодексом Российской Федерации правовых условий для планировки территории района, создание условий для привлечения инвестиций, в том числе путём предоставления возможности рационального использования земель, реализация мероприятий местного значения муниципального района, определенных схемой территориального планирования Тихвинского района.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 xml:space="preserve">Для достижения цели необходимо осуществлять мероприятия в рамках поставленных задач в соответствии с планом реализации муниципальной программы, согласно </w:t>
      </w: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приложению №</w:t>
      </w:r>
      <w:r w:rsidR="00485DA8">
        <w:rPr>
          <w:rFonts w:eastAsia="Calibri"/>
          <w:b/>
          <w:bCs/>
          <w:color w:val="000000"/>
          <w:sz w:val="24"/>
          <w:szCs w:val="24"/>
          <w:lang w:eastAsia="en-US"/>
        </w:rPr>
        <w:t> </w:t>
      </w: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2 к муниципальной программе.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Последовательная реализация комплекса взаимосвязанных мероприятий муниципальной программы рассчитана на 3-летний период (2024 - 2026 гг.).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3. Информация о проектах и комплексах</w:t>
      </w:r>
      <w:r w:rsidRPr="00B9551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процессных мероприятий</w:t>
      </w:r>
      <w:r w:rsidRPr="00B9551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</w:t>
      </w:r>
      <w:r w:rsidRPr="00B9551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B9551D" w:rsidRPr="00B9551D" w:rsidRDefault="00E63FE4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1.</w:t>
      </w:r>
      <w:r w:rsidR="00B9551D" w:rsidRPr="00B9551D">
        <w:rPr>
          <w:rFonts w:eastAsia="Calibri"/>
          <w:color w:val="000000"/>
          <w:sz w:val="24"/>
          <w:szCs w:val="24"/>
          <w:lang w:eastAsia="en-US"/>
        </w:rPr>
        <w:t xml:space="preserve"> Комплекс процессных мероприятий «Подготовка документов территориального планирования и документации по планировке территории»: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1.1. Подготовка чертежей градостроительных планов земельных участков, расположенных в сельских поселениях Тихвинского района.</w:t>
      </w:r>
    </w:p>
    <w:p w:rsidR="00B9551D" w:rsidRPr="00B9551D" w:rsidRDefault="00B9551D" w:rsidP="00485DA8">
      <w:pPr>
        <w:suppressAutoHyphens/>
        <w:rPr>
          <w:rFonts w:eastAsia="Calibri"/>
          <w:color w:val="000000"/>
          <w:sz w:val="24"/>
          <w:szCs w:val="24"/>
          <w:lang w:eastAsia="en-US"/>
        </w:rPr>
      </w:pP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4. Методика оценки эффективности реализации</w:t>
      </w:r>
      <w:r w:rsidRPr="00B9551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Pr="00B9551D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году,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 xml:space="preserve">Прогнозные показатели (индикаторы реализации муниципальной программы приведены </w:t>
      </w: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в приложении №1 к муниципальной программе</w:t>
      </w:r>
      <w:r w:rsidRPr="00B9551D">
        <w:rPr>
          <w:rFonts w:eastAsia="Calibri"/>
          <w:color w:val="000000"/>
          <w:sz w:val="24"/>
          <w:szCs w:val="24"/>
          <w:lang w:eastAsia="en-US"/>
        </w:rPr>
        <w:t>.</w:t>
      </w:r>
    </w:p>
    <w:p w:rsidR="00B9551D" w:rsidRPr="00B9551D" w:rsidRDefault="00B9551D" w:rsidP="00FF1DA6">
      <w:pPr>
        <w:suppressAutoHyphens/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производится ответственным исполнителем муниципальной программы</w:t>
      </w:r>
    </w:p>
    <w:p w:rsidR="00B9551D" w:rsidRPr="00B9551D" w:rsidRDefault="00485DA8" w:rsidP="00485DA8">
      <w:pPr>
        <w:suppressAutoHyphens/>
        <w:spacing w:line="25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</w:t>
      </w:r>
    </w:p>
    <w:p w:rsidR="00B9551D" w:rsidRPr="00F27C08" w:rsidRDefault="00B9551D" w:rsidP="00FF1DA6">
      <w:pPr>
        <w:suppressAutoHyphens/>
        <w:spacing w:line="256" w:lineRule="auto"/>
        <w:ind w:firstLine="4678"/>
        <w:rPr>
          <w:rFonts w:eastAsia="Calibri"/>
          <w:sz w:val="24"/>
          <w:szCs w:val="24"/>
          <w:lang w:eastAsia="en-US"/>
        </w:rPr>
      </w:pPr>
      <w:r w:rsidRPr="00F27C08">
        <w:rPr>
          <w:rFonts w:eastAsia="Calibri"/>
          <w:bCs/>
          <w:sz w:val="24"/>
          <w:szCs w:val="24"/>
          <w:lang w:eastAsia="en-US"/>
        </w:rPr>
        <w:lastRenderedPageBreak/>
        <w:t>Приложение №</w:t>
      </w:r>
      <w:r w:rsidR="0078064B" w:rsidRPr="00F27C08">
        <w:rPr>
          <w:rFonts w:eastAsia="Calibri"/>
          <w:bCs/>
          <w:sz w:val="24"/>
          <w:szCs w:val="24"/>
          <w:lang w:eastAsia="en-US"/>
        </w:rPr>
        <w:t> </w:t>
      </w:r>
      <w:r w:rsidRPr="00F27C08">
        <w:rPr>
          <w:rFonts w:eastAsia="Calibri"/>
          <w:bCs/>
          <w:sz w:val="24"/>
          <w:szCs w:val="24"/>
          <w:lang w:eastAsia="en-US"/>
        </w:rPr>
        <w:t>1</w:t>
      </w:r>
    </w:p>
    <w:p w:rsidR="0078064B" w:rsidRPr="00F27C08" w:rsidRDefault="00B9551D" w:rsidP="00FF1DA6">
      <w:pPr>
        <w:suppressAutoHyphens/>
        <w:spacing w:line="256" w:lineRule="auto"/>
        <w:ind w:firstLine="4678"/>
        <w:rPr>
          <w:rFonts w:eastAsia="Calibri"/>
          <w:bCs/>
          <w:sz w:val="24"/>
          <w:szCs w:val="24"/>
          <w:lang w:eastAsia="en-US"/>
        </w:rPr>
      </w:pPr>
      <w:r w:rsidRPr="00F27C08">
        <w:rPr>
          <w:rFonts w:eastAsia="Calibri"/>
          <w:bCs/>
          <w:sz w:val="24"/>
          <w:szCs w:val="24"/>
          <w:lang w:eastAsia="en-US"/>
        </w:rPr>
        <w:t xml:space="preserve">к муниципальной программе </w:t>
      </w:r>
    </w:p>
    <w:p w:rsidR="0078064B" w:rsidRPr="00F27C08" w:rsidRDefault="00B9551D" w:rsidP="00FF1DA6">
      <w:pPr>
        <w:suppressAutoHyphens/>
        <w:spacing w:line="256" w:lineRule="auto"/>
        <w:ind w:firstLine="4678"/>
        <w:rPr>
          <w:rFonts w:eastAsia="Calibri"/>
          <w:bCs/>
          <w:sz w:val="24"/>
          <w:szCs w:val="24"/>
          <w:lang w:eastAsia="en-US"/>
        </w:rPr>
      </w:pPr>
      <w:r w:rsidRPr="00F27C08">
        <w:rPr>
          <w:rFonts w:eastAsia="Calibri"/>
          <w:bCs/>
          <w:sz w:val="24"/>
          <w:szCs w:val="24"/>
          <w:lang w:eastAsia="en-US"/>
        </w:rPr>
        <w:t xml:space="preserve">Тихвинского района </w:t>
      </w:r>
    </w:p>
    <w:p w:rsidR="0078064B" w:rsidRPr="00F27C08" w:rsidRDefault="00B9551D" w:rsidP="00FF1DA6">
      <w:pPr>
        <w:suppressAutoHyphens/>
        <w:spacing w:line="256" w:lineRule="auto"/>
        <w:ind w:firstLine="4678"/>
        <w:rPr>
          <w:rFonts w:eastAsia="Calibri"/>
          <w:bCs/>
          <w:sz w:val="24"/>
          <w:szCs w:val="24"/>
          <w:lang w:eastAsia="en-US"/>
        </w:rPr>
      </w:pPr>
      <w:r w:rsidRPr="00F27C08">
        <w:rPr>
          <w:rFonts w:eastAsia="Calibri"/>
          <w:bCs/>
          <w:sz w:val="24"/>
          <w:szCs w:val="24"/>
          <w:lang w:eastAsia="en-US"/>
        </w:rPr>
        <w:t xml:space="preserve">«Архитектура и градостроительство </w:t>
      </w:r>
    </w:p>
    <w:p w:rsidR="00187F36" w:rsidRPr="00F27C08" w:rsidRDefault="00B9551D" w:rsidP="00FF1DA6">
      <w:pPr>
        <w:suppressAutoHyphens/>
        <w:spacing w:line="256" w:lineRule="auto"/>
        <w:ind w:firstLine="4678"/>
        <w:rPr>
          <w:rFonts w:eastAsia="Calibri"/>
          <w:bCs/>
          <w:sz w:val="24"/>
          <w:szCs w:val="24"/>
          <w:lang w:eastAsia="en-US"/>
        </w:rPr>
      </w:pPr>
      <w:r w:rsidRPr="00F27C08">
        <w:rPr>
          <w:rFonts w:eastAsia="Calibri"/>
          <w:bCs/>
          <w:sz w:val="24"/>
          <w:szCs w:val="24"/>
          <w:lang w:eastAsia="en-US"/>
        </w:rPr>
        <w:t xml:space="preserve">в Тихвинском районе», утвержденной </w:t>
      </w:r>
    </w:p>
    <w:p w:rsidR="00187F36" w:rsidRPr="00F27C08" w:rsidRDefault="00B9551D" w:rsidP="00FF1DA6">
      <w:pPr>
        <w:suppressAutoHyphens/>
        <w:spacing w:line="256" w:lineRule="auto"/>
        <w:ind w:firstLine="4678"/>
        <w:rPr>
          <w:rFonts w:eastAsia="Calibri"/>
          <w:bCs/>
          <w:sz w:val="24"/>
          <w:szCs w:val="24"/>
          <w:lang w:eastAsia="en-US"/>
        </w:rPr>
      </w:pPr>
      <w:r w:rsidRPr="00F27C08">
        <w:rPr>
          <w:rFonts w:eastAsia="Calibri"/>
          <w:bCs/>
          <w:sz w:val="24"/>
          <w:szCs w:val="24"/>
          <w:lang w:eastAsia="en-US"/>
        </w:rPr>
        <w:t xml:space="preserve">постановлением администрации </w:t>
      </w:r>
    </w:p>
    <w:p w:rsidR="00187F36" w:rsidRPr="00F27C08" w:rsidRDefault="00187F36" w:rsidP="00FF1DA6">
      <w:pPr>
        <w:suppressAutoHyphens/>
        <w:spacing w:line="256" w:lineRule="auto"/>
        <w:ind w:firstLine="4678"/>
        <w:rPr>
          <w:rFonts w:eastAsia="Calibri"/>
          <w:bCs/>
          <w:sz w:val="24"/>
          <w:szCs w:val="24"/>
          <w:lang w:eastAsia="en-US"/>
        </w:rPr>
      </w:pPr>
      <w:r w:rsidRPr="00F27C08">
        <w:rPr>
          <w:rFonts w:eastAsia="Calibri"/>
          <w:bCs/>
          <w:sz w:val="24"/>
          <w:szCs w:val="24"/>
          <w:lang w:eastAsia="en-US"/>
        </w:rPr>
        <w:t xml:space="preserve">Тихвинского района </w:t>
      </w:r>
    </w:p>
    <w:p w:rsidR="00B9551D" w:rsidRPr="00F27C08" w:rsidRDefault="00187F36" w:rsidP="00FF1DA6">
      <w:pPr>
        <w:suppressAutoHyphens/>
        <w:spacing w:line="256" w:lineRule="auto"/>
        <w:ind w:firstLine="4678"/>
        <w:rPr>
          <w:rFonts w:eastAsia="Calibri"/>
          <w:bCs/>
          <w:sz w:val="24"/>
          <w:szCs w:val="24"/>
          <w:lang w:eastAsia="en-US"/>
        </w:rPr>
      </w:pPr>
      <w:r w:rsidRPr="00F27C08">
        <w:rPr>
          <w:rFonts w:eastAsia="Calibri"/>
          <w:bCs/>
          <w:sz w:val="24"/>
          <w:szCs w:val="24"/>
          <w:lang w:eastAsia="en-US"/>
        </w:rPr>
        <w:t xml:space="preserve">от </w:t>
      </w:r>
      <w:r w:rsidR="00F27C08">
        <w:rPr>
          <w:rFonts w:eastAsia="Calibri"/>
          <w:bCs/>
          <w:sz w:val="24"/>
          <w:szCs w:val="24"/>
          <w:lang w:eastAsia="en-US"/>
        </w:rPr>
        <w:t>31</w:t>
      </w:r>
      <w:r w:rsidRPr="00F27C08">
        <w:rPr>
          <w:rFonts w:eastAsia="Calibri"/>
          <w:bCs/>
          <w:sz w:val="24"/>
          <w:szCs w:val="24"/>
          <w:lang w:eastAsia="en-US"/>
        </w:rPr>
        <w:t xml:space="preserve"> </w:t>
      </w:r>
      <w:r w:rsidR="00F27C08">
        <w:rPr>
          <w:rFonts w:eastAsia="Calibri"/>
          <w:bCs/>
          <w:sz w:val="24"/>
          <w:szCs w:val="24"/>
          <w:lang w:eastAsia="en-US"/>
        </w:rPr>
        <w:t>октября</w:t>
      </w:r>
      <w:r w:rsidRPr="00F27C08">
        <w:rPr>
          <w:rFonts w:eastAsia="Calibri"/>
          <w:bCs/>
          <w:sz w:val="24"/>
          <w:szCs w:val="24"/>
          <w:lang w:eastAsia="en-US"/>
        </w:rPr>
        <w:t xml:space="preserve"> 2023 г. № 01-</w:t>
      </w:r>
      <w:r w:rsidR="00F27C08">
        <w:rPr>
          <w:rFonts w:eastAsia="Calibri"/>
          <w:bCs/>
          <w:sz w:val="24"/>
          <w:szCs w:val="24"/>
          <w:lang w:eastAsia="en-US"/>
        </w:rPr>
        <w:t>2721</w:t>
      </w:r>
      <w:r w:rsidRPr="00F27C08">
        <w:rPr>
          <w:rFonts w:eastAsia="Calibri"/>
          <w:bCs/>
          <w:sz w:val="24"/>
          <w:szCs w:val="24"/>
          <w:lang w:eastAsia="en-US"/>
        </w:rPr>
        <w:t>-а</w:t>
      </w:r>
    </w:p>
    <w:p w:rsidR="00B9551D" w:rsidRPr="00F27C08" w:rsidRDefault="00B9551D" w:rsidP="00E019E5">
      <w:pPr>
        <w:suppressAutoHyphens/>
        <w:rPr>
          <w:rFonts w:eastAsia="Calibri"/>
          <w:sz w:val="24"/>
          <w:szCs w:val="24"/>
          <w:lang w:eastAsia="en-US"/>
        </w:rPr>
      </w:pPr>
    </w:p>
    <w:p w:rsidR="00E019E5" w:rsidRPr="00B9551D" w:rsidRDefault="00E019E5" w:rsidP="00E019E5">
      <w:pPr>
        <w:suppressAutoHyphens/>
        <w:rPr>
          <w:rFonts w:eastAsia="Calibri"/>
          <w:color w:val="000000"/>
          <w:sz w:val="24"/>
          <w:szCs w:val="24"/>
          <w:lang w:eastAsia="en-US"/>
        </w:rPr>
      </w:pPr>
    </w:p>
    <w:p w:rsidR="00B9551D" w:rsidRPr="00B9551D" w:rsidRDefault="00B9551D" w:rsidP="00FF1DA6">
      <w:pPr>
        <w:suppressAutoHyphens/>
        <w:spacing w:line="256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ПРОГНОЗНЫЕ ЗНАЧЕНИЯ</w:t>
      </w:r>
    </w:p>
    <w:p w:rsidR="00B9551D" w:rsidRPr="00B9551D" w:rsidRDefault="00B9551D" w:rsidP="00FF1DA6">
      <w:pPr>
        <w:suppressAutoHyphens/>
        <w:spacing w:line="25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показателей (индикаторов) по реализации</w:t>
      </w:r>
    </w:p>
    <w:p w:rsidR="00B9551D" w:rsidRPr="00B9551D" w:rsidRDefault="00B9551D" w:rsidP="00FF1DA6">
      <w:pPr>
        <w:suppressAutoHyphens/>
        <w:spacing w:line="256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 Тихвинского района</w:t>
      </w:r>
    </w:p>
    <w:p w:rsidR="00B9551D" w:rsidRPr="00B9551D" w:rsidRDefault="00B9551D" w:rsidP="00FF1DA6">
      <w:pPr>
        <w:suppressAutoHyphens/>
        <w:spacing w:line="25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b/>
          <w:bCs/>
          <w:color w:val="000000"/>
          <w:sz w:val="24"/>
          <w:szCs w:val="24"/>
          <w:lang w:eastAsia="en-US"/>
        </w:rPr>
        <w:t>«Архитектура и градостроительство в Тихвинском районе»</w:t>
      </w:r>
    </w:p>
    <w:p w:rsidR="00B9551D" w:rsidRPr="00B9551D" w:rsidRDefault="00B9551D" w:rsidP="00FF1DA6">
      <w:pPr>
        <w:suppressAutoHyphens/>
        <w:spacing w:after="160" w:line="256" w:lineRule="auto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3719"/>
        <w:gridCol w:w="1526"/>
        <w:gridCol w:w="992"/>
        <w:gridCol w:w="1158"/>
        <w:gridCol w:w="1306"/>
      </w:tblGrid>
      <w:tr w:rsidR="00B9551D" w:rsidRPr="00B9551D" w:rsidTr="00B9551D">
        <w:trPr>
          <w:trHeight w:val="53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п/п</w:t>
            </w: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7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B9551D" w:rsidRPr="00B9551D" w:rsidRDefault="00B9551D" w:rsidP="00FF1DA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показателя</w:t>
            </w: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Единица</w:t>
            </w:r>
          </w:p>
          <w:p w:rsidR="00B9551D" w:rsidRPr="00B9551D" w:rsidRDefault="00B9551D" w:rsidP="00FF1DA6">
            <w:pPr>
              <w:suppressAutoHyphens/>
              <w:spacing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измерения</w:t>
            </w:r>
          </w:p>
          <w:p w:rsidR="00B9551D" w:rsidRPr="00B9551D" w:rsidRDefault="00B9551D" w:rsidP="00FF1DA6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4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551D" w:rsidRPr="00B9551D" w:rsidRDefault="00B9551D" w:rsidP="00FF1DA6">
            <w:pPr>
              <w:suppressAutoHyphens/>
              <w:spacing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B9551D" w:rsidRPr="00B9551D" w:rsidTr="00B9551D">
        <w:trPr>
          <w:trHeight w:val="421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551D" w:rsidRPr="00B9551D" w:rsidRDefault="00B9551D" w:rsidP="00FF1DA6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551D" w:rsidRPr="00B9551D" w:rsidRDefault="00B9551D" w:rsidP="00FF1DA6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551D" w:rsidRPr="00B9551D" w:rsidRDefault="00B9551D" w:rsidP="00FF1DA6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551D" w:rsidRPr="00B9551D" w:rsidRDefault="00B9551D" w:rsidP="00FF1DA6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551D" w:rsidRPr="00B9551D" w:rsidRDefault="00B9551D" w:rsidP="00FF1DA6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551D" w:rsidRPr="00B9551D" w:rsidRDefault="00B9551D" w:rsidP="00FF1DA6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 г.</w:t>
            </w:r>
          </w:p>
        </w:tc>
      </w:tr>
      <w:tr w:rsidR="00B9551D" w:rsidRPr="00B9551D" w:rsidTr="00B9551D">
        <w:trPr>
          <w:trHeight w:val="131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551D" w:rsidRPr="00B9551D" w:rsidRDefault="00B9551D" w:rsidP="00FF1DA6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551D" w:rsidRPr="00B9551D" w:rsidRDefault="00B9551D" w:rsidP="00FF1DA6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подготовленных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551D" w:rsidRPr="00B9551D" w:rsidRDefault="00B9551D" w:rsidP="00FF1DA6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551D" w:rsidRPr="00B9551D" w:rsidRDefault="00B9551D" w:rsidP="00FF1DA6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551D" w:rsidRPr="00B9551D" w:rsidRDefault="00B9551D" w:rsidP="00FF1DA6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551D" w:rsidRPr="00B9551D" w:rsidRDefault="00B9551D" w:rsidP="00FF1DA6">
            <w:pPr>
              <w:suppressAutoHyphens/>
              <w:spacing w:after="160" w:line="25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9551D">
              <w:rPr>
                <w:rFonts w:eastAsia="Calibri"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</w:tbl>
    <w:p w:rsidR="00B9551D" w:rsidRPr="00B9551D" w:rsidRDefault="00B9551D" w:rsidP="00E019E5">
      <w:pPr>
        <w:suppressAutoHyphens/>
        <w:spacing w:after="160" w:line="256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9551D">
        <w:rPr>
          <w:rFonts w:eastAsia="Calibri"/>
          <w:color w:val="000000"/>
          <w:sz w:val="24"/>
          <w:szCs w:val="24"/>
          <w:lang w:eastAsia="en-US"/>
        </w:rPr>
        <w:t>____________</w:t>
      </w:r>
    </w:p>
    <w:p w:rsidR="00B9551D" w:rsidRPr="00B9551D" w:rsidRDefault="00B9551D" w:rsidP="00B9551D">
      <w:pPr>
        <w:rPr>
          <w:rFonts w:eastAsia="Calibri"/>
          <w:sz w:val="24"/>
          <w:szCs w:val="22"/>
          <w:lang w:eastAsia="en-US"/>
        </w:rPr>
      </w:pPr>
    </w:p>
    <w:p w:rsidR="0078064B" w:rsidRDefault="0078064B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  <w:sectPr w:rsidR="0078064B" w:rsidSect="0078064B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78064B" w:rsidRPr="00F27C08" w:rsidRDefault="0078064B" w:rsidP="0078064B">
      <w:pPr>
        <w:ind w:firstLine="9781"/>
        <w:rPr>
          <w:rFonts w:eastAsia="Calibri"/>
          <w:bCs/>
          <w:sz w:val="24"/>
          <w:szCs w:val="24"/>
          <w:lang w:eastAsia="en-US"/>
        </w:rPr>
      </w:pPr>
      <w:r w:rsidRPr="00F27C08">
        <w:rPr>
          <w:rFonts w:eastAsia="Calibri"/>
          <w:bCs/>
          <w:sz w:val="24"/>
          <w:szCs w:val="24"/>
          <w:lang w:eastAsia="en-US"/>
        </w:rPr>
        <w:lastRenderedPageBreak/>
        <w:t>Приложение № 2</w:t>
      </w:r>
    </w:p>
    <w:p w:rsidR="0078064B" w:rsidRPr="00F27C08" w:rsidRDefault="0078064B" w:rsidP="0078064B">
      <w:pPr>
        <w:ind w:firstLine="9781"/>
        <w:rPr>
          <w:rFonts w:eastAsia="Calibri"/>
          <w:bCs/>
          <w:sz w:val="24"/>
          <w:szCs w:val="24"/>
          <w:lang w:eastAsia="en-US"/>
        </w:rPr>
      </w:pPr>
      <w:r w:rsidRPr="00F27C08">
        <w:rPr>
          <w:rFonts w:eastAsia="Calibri"/>
          <w:bCs/>
          <w:sz w:val="24"/>
          <w:szCs w:val="24"/>
          <w:lang w:eastAsia="en-US"/>
        </w:rPr>
        <w:t xml:space="preserve">к муниципальной программе Тихвинского </w:t>
      </w:r>
    </w:p>
    <w:p w:rsidR="0078064B" w:rsidRPr="00F27C08" w:rsidRDefault="0078064B" w:rsidP="0078064B">
      <w:pPr>
        <w:ind w:firstLine="9781"/>
        <w:rPr>
          <w:rFonts w:eastAsia="Calibri"/>
          <w:bCs/>
          <w:sz w:val="24"/>
          <w:szCs w:val="24"/>
          <w:lang w:eastAsia="en-US"/>
        </w:rPr>
      </w:pPr>
      <w:r w:rsidRPr="00F27C08">
        <w:rPr>
          <w:rFonts w:eastAsia="Calibri"/>
          <w:bCs/>
          <w:sz w:val="24"/>
          <w:szCs w:val="24"/>
          <w:lang w:eastAsia="en-US"/>
        </w:rPr>
        <w:t xml:space="preserve">района «Архитектура и градостроительство </w:t>
      </w:r>
    </w:p>
    <w:p w:rsidR="0078064B" w:rsidRPr="00F27C08" w:rsidRDefault="0078064B" w:rsidP="0078064B">
      <w:pPr>
        <w:ind w:firstLine="9781"/>
        <w:rPr>
          <w:rFonts w:eastAsia="Calibri"/>
          <w:bCs/>
          <w:sz w:val="24"/>
          <w:szCs w:val="24"/>
          <w:lang w:eastAsia="en-US"/>
        </w:rPr>
      </w:pPr>
      <w:r w:rsidRPr="00F27C08">
        <w:rPr>
          <w:rFonts w:eastAsia="Calibri"/>
          <w:bCs/>
          <w:sz w:val="24"/>
          <w:szCs w:val="24"/>
          <w:lang w:eastAsia="en-US"/>
        </w:rPr>
        <w:t>в Тихвинском районе», утвержденной</w:t>
      </w:r>
    </w:p>
    <w:p w:rsidR="00187F36" w:rsidRPr="00F27C08" w:rsidRDefault="0078064B" w:rsidP="0078064B">
      <w:pPr>
        <w:ind w:firstLine="9781"/>
        <w:rPr>
          <w:rFonts w:eastAsia="Calibri"/>
          <w:bCs/>
          <w:sz w:val="24"/>
          <w:szCs w:val="24"/>
          <w:lang w:eastAsia="en-US"/>
        </w:rPr>
      </w:pPr>
      <w:r w:rsidRPr="00F27C08">
        <w:rPr>
          <w:rFonts w:eastAsia="Calibri"/>
          <w:bCs/>
          <w:sz w:val="24"/>
          <w:szCs w:val="24"/>
          <w:lang w:eastAsia="en-US"/>
        </w:rPr>
        <w:t xml:space="preserve">постановлением администрации </w:t>
      </w:r>
    </w:p>
    <w:p w:rsidR="00187F36" w:rsidRPr="00F27C08" w:rsidRDefault="0078064B" w:rsidP="00187F36">
      <w:pPr>
        <w:ind w:firstLine="9781"/>
        <w:rPr>
          <w:rFonts w:eastAsia="Calibri"/>
          <w:bCs/>
          <w:sz w:val="24"/>
          <w:szCs w:val="24"/>
          <w:lang w:eastAsia="en-US"/>
        </w:rPr>
      </w:pPr>
      <w:r w:rsidRPr="00F27C08">
        <w:rPr>
          <w:rFonts w:eastAsia="Calibri"/>
          <w:bCs/>
          <w:sz w:val="24"/>
          <w:szCs w:val="24"/>
          <w:lang w:eastAsia="en-US"/>
        </w:rPr>
        <w:t>Тихвинского</w:t>
      </w:r>
      <w:r w:rsidR="00187F36" w:rsidRPr="00F27C08">
        <w:rPr>
          <w:rFonts w:eastAsia="Calibri"/>
          <w:bCs/>
          <w:sz w:val="24"/>
          <w:szCs w:val="24"/>
          <w:lang w:eastAsia="en-US"/>
        </w:rPr>
        <w:t xml:space="preserve"> </w:t>
      </w:r>
      <w:r w:rsidRPr="00F27C08">
        <w:rPr>
          <w:rFonts w:eastAsia="Calibri"/>
          <w:bCs/>
          <w:sz w:val="24"/>
          <w:szCs w:val="24"/>
          <w:lang w:eastAsia="en-US"/>
        </w:rPr>
        <w:t xml:space="preserve">района </w:t>
      </w:r>
    </w:p>
    <w:p w:rsidR="0078064B" w:rsidRPr="00F27C08" w:rsidRDefault="0078064B" w:rsidP="00187F36">
      <w:pPr>
        <w:ind w:firstLine="9781"/>
        <w:rPr>
          <w:rFonts w:eastAsia="Calibri"/>
          <w:bCs/>
          <w:sz w:val="24"/>
          <w:szCs w:val="24"/>
          <w:lang w:eastAsia="en-US"/>
        </w:rPr>
      </w:pPr>
      <w:r w:rsidRPr="00F27C08">
        <w:rPr>
          <w:rFonts w:eastAsia="Calibri"/>
          <w:bCs/>
          <w:sz w:val="24"/>
          <w:szCs w:val="24"/>
          <w:lang w:eastAsia="en-US"/>
        </w:rPr>
        <w:t xml:space="preserve">от </w:t>
      </w:r>
      <w:r w:rsidR="00F27C08">
        <w:rPr>
          <w:rFonts w:eastAsia="Calibri"/>
          <w:bCs/>
          <w:sz w:val="24"/>
          <w:szCs w:val="24"/>
          <w:lang w:eastAsia="en-US"/>
        </w:rPr>
        <w:t>31</w:t>
      </w:r>
      <w:r w:rsidRPr="00F27C08">
        <w:rPr>
          <w:rFonts w:eastAsia="Calibri"/>
          <w:bCs/>
          <w:sz w:val="24"/>
          <w:szCs w:val="24"/>
          <w:lang w:eastAsia="en-US"/>
        </w:rPr>
        <w:t xml:space="preserve"> </w:t>
      </w:r>
      <w:r w:rsidR="00F27C08">
        <w:rPr>
          <w:rFonts w:eastAsia="Calibri"/>
          <w:bCs/>
          <w:sz w:val="24"/>
          <w:szCs w:val="24"/>
          <w:lang w:eastAsia="en-US"/>
        </w:rPr>
        <w:t>октября</w:t>
      </w:r>
      <w:r w:rsidRPr="00F27C08">
        <w:rPr>
          <w:rFonts w:eastAsia="Calibri"/>
          <w:bCs/>
          <w:sz w:val="24"/>
          <w:szCs w:val="24"/>
          <w:lang w:eastAsia="en-US"/>
        </w:rPr>
        <w:t xml:space="preserve"> 2023 г. № 01-</w:t>
      </w:r>
      <w:r w:rsidR="00F27C08">
        <w:rPr>
          <w:rFonts w:eastAsia="Calibri"/>
          <w:bCs/>
          <w:sz w:val="24"/>
          <w:szCs w:val="24"/>
          <w:lang w:eastAsia="en-US"/>
        </w:rPr>
        <w:t>2721</w:t>
      </w:r>
      <w:r w:rsidRPr="00F27C08">
        <w:rPr>
          <w:rFonts w:eastAsia="Calibri"/>
          <w:bCs/>
          <w:sz w:val="24"/>
          <w:szCs w:val="24"/>
          <w:lang w:eastAsia="en-US"/>
        </w:rPr>
        <w:t>-а</w:t>
      </w:r>
      <w:r w:rsidRPr="00F27C08">
        <w:rPr>
          <w:rFonts w:eastAsia="Calibri"/>
          <w:sz w:val="24"/>
          <w:szCs w:val="24"/>
          <w:lang w:eastAsia="en-US"/>
        </w:rPr>
        <w:t xml:space="preserve"> </w:t>
      </w:r>
    </w:p>
    <w:p w:rsidR="0078064B" w:rsidRPr="00F27C08" w:rsidRDefault="0078064B" w:rsidP="0078064B">
      <w:pPr>
        <w:rPr>
          <w:rFonts w:eastAsia="Calibri"/>
          <w:sz w:val="24"/>
          <w:szCs w:val="24"/>
          <w:lang w:eastAsia="en-US"/>
        </w:rPr>
      </w:pPr>
    </w:p>
    <w:p w:rsidR="00E019E5" w:rsidRPr="0078064B" w:rsidRDefault="00E019E5" w:rsidP="0078064B">
      <w:pPr>
        <w:rPr>
          <w:rFonts w:eastAsia="Calibri"/>
          <w:color w:val="000000"/>
          <w:sz w:val="24"/>
          <w:szCs w:val="24"/>
          <w:lang w:eastAsia="en-US"/>
        </w:rPr>
      </w:pPr>
    </w:p>
    <w:p w:rsidR="0078064B" w:rsidRPr="0078064B" w:rsidRDefault="0078064B" w:rsidP="0078064B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8064B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:rsidR="0078064B" w:rsidRPr="0078064B" w:rsidRDefault="0078064B" w:rsidP="0078064B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8064B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района</w:t>
      </w:r>
    </w:p>
    <w:p w:rsidR="0078064B" w:rsidRPr="0078064B" w:rsidRDefault="0078064B" w:rsidP="0078064B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78064B">
        <w:rPr>
          <w:rFonts w:eastAsia="Calibri"/>
          <w:b/>
          <w:bCs/>
          <w:color w:val="000000"/>
          <w:sz w:val="24"/>
          <w:szCs w:val="24"/>
          <w:lang w:eastAsia="en-US"/>
        </w:rPr>
        <w:t>«Архитектура и градостроительство в Тихвинском районе»</w:t>
      </w:r>
    </w:p>
    <w:p w:rsidR="0078064B" w:rsidRPr="0078064B" w:rsidRDefault="0078064B" w:rsidP="0078064B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tbl>
      <w:tblPr>
        <w:tblW w:w="15451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78"/>
        <w:gridCol w:w="3153"/>
        <w:gridCol w:w="1559"/>
        <w:gridCol w:w="1134"/>
        <w:gridCol w:w="1701"/>
        <w:gridCol w:w="2126"/>
      </w:tblGrid>
      <w:tr w:rsidR="00E019E5" w:rsidRPr="0078064B" w:rsidTr="00EA0CA4">
        <w:trPr>
          <w:trHeight w:val="674"/>
        </w:trPr>
        <w:tc>
          <w:tcPr>
            <w:tcW w:w="5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019E5" w:rsidRPr="0078064B" w:rsidRDefault="00E019E5" w:rsidP="0078064B">
            <w:pPr>
              <w:suppressAutoHyphens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 подпрограммы, подпрограммы, структурного элемента</w:t>
            </w:r>
          </w:p>
          <w:p w:rsidR="00E019E5" w:rsidRPr="0078064B" w:rsidRDefault="00E019E5" w:rsidP="0078064B">
            <w:pPr>
              <w:suppressAutoHyphens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1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E019E5" w:rsidRPr="0078064B" w:rsidRDefault="00E019E5" w:rsidP="0078064B">
            <w:pPr>
              <w:suppressAutoHyphens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019E5" w:rsidRPr="0078064B" w:rsidRDefault="00E019E5" w:rsidP="0078064B">
            <w:pPr>
              <w:suppressAutoHyphens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019E5" w:rsidRPr="0078064B" w:rsidRDefault="00E019E5" w:rsidP="0078064B">
            <w:pPr>
              <w:suppressAutoHyphens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Годы </w:t>
            </w:r>
          </w:p>
          <w:p w:rsidR="00E019E5" w:rsidRPr="0078064B" w:rsidRDefault="00E019E5" w:rsidP="0078064B">
            <w:pPr>
              <w:suppressAutoHyphens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реализации</w:t>
            </w:r>
          </w:p>
          <w:p w:rsidR="00E019E5" w:rsidRPr="0078064B" w:rsidRDefault="00E019E5" w:rsidP="0078064B">
            <w:pPr>
              <w:suppressAutoHyphens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9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019E5" w:rsidRPr="0078064B" w:rsidRDefault="00E019E5" w:rsidP="0078064B">
            <w:pPr>
              <w:suppressAutoHyphens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Планируемые объемы финансирования, тыс. руб.</w:t>
            </w: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019E5" w:rsidRPr="0078064B" w:rsidTr="00EA0CA4">
        <w:trPr>
          <w:trHeight w:val="260"/>
        </w:trPr>
        <w:tc>
          <w:tcPr>
            <w:tcW w:w="5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19E5" w:rsidRPr="0078064B" w:rsidRDefault="00E019E5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19E5" w:rsidRPr="0078064B" w:rsidRDefault="00E019E5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19E5" w:rsidRPr="0078064B" w:rsidRDefault="00E019E5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19E5" w:rsidRPr="0078064B" w:rsidRDefault="00E019E5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19E5" w:rsidRPr="0078064B" w:rsidRDefault="00E019E5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19E5" w:rsidRPr="0078064B" w:rsidRDefault="00E019E5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Местный</w:t>
            </w:r>
          </w:p>
          <w:p w:rsidR="00E019E5" w:rsidRPr="0078064B" w:rsidRDefault="00E019E5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бюджет</w:t>
            </w:r>
          </w:p>
        </w:tc>
      </w:tr>
      <w:tr w:rsidR="0078064B" w:rsidRPr="0078064B" w:rsidTr="0078064B">
        <w:trPr>
          <w:trHeight w:val="75"/>
        </w:trPr>
        <w:tc>
          <w:tcPr>
            <w:tcW w:w="5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78064B" w:rsidRPr="0078064B" w:rsidTr="0078064B">
        <w:trPr>
          <w:trHeight w:val="362"/>
        </w:trPr>
        <w:tc>
          <w:tcPr>
            <w:tcW w:w="15451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78064B" w:rsidRPr="0078064B" w:rsidTr="0078064B">
        <w:trPr>
          <w:trHeight w:val="362"/>
        </w:trPr>
        <w:tc>
          <w:tcPr>
            <w:tcW w:w="57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numPr>
                <w:ilvl w:val="0"/>
                <w:numId w:val="4"/>
              </w:numPr>
              <w:suppressAutoHyphens/>
              <w:ind w:left="0" w:firstLine="709"/>
              <w:contextualSpacing/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  <w:t xml:space="preserve">Комплекс процессных мероприятий «Подготовка документов территориального планирования и документации по планировке территории» </w:t>
            </w:r>
          </w:p>
        </w:tc>
        <w:tc>
          <w:tcPr>
            <w:tcW w:w="31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8064B">
              <w:rPr>
                <w:rFonts w:eastAsia="Calibri"/>
                <w:color w:val="000000"/>
                <w:sz w:val="24"/>
                <w:szCs w:val="22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450,0</w:t>
            </w:r>
          </w:p>
        </w:tc>
      </w:tr>
      <w:tr w:rsidR="0078064B" w:rsidRPr="0078064B" w:rsidTr="0078064B">
        <w:trPr>
          <w:trHeight w:val="336"/>
        </w:trPr>
        <w:tc>
          <w:tcPr>
            <w:tcW w:w="57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78064B" w:rsidRPr="0078064B" w:rsidTr="0078064B">
        <w:trPr>
          <w:trHeight w:val="75"/>
        </w:trPr>
        <w:tc>
          <w:tcPr>
            <w:tcW w:w="57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b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78064B" w:rsidRPr="0078064B" w:rsidTr="0078064B">
        <w:trPr>
          <w:trHeight w:val="240"/>
        </w:trPr>
        <w:tc>
          <w:tcPr>
            <w:tcW w:w="57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numPr>
                <w:ilvl w:val="1"/>
                <w:numId w:val="4"/>
              </w:numPr>
              <w:suppressAutoHyphens/>
              <w:ind w:left="0" w:firstLine="709"/>
              <w:contextualSpacing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8064B">
              <w:rPr>
                <w:rFonts w:eastAsia="Calibri"/>
                <w:color w:val="000000"/>
                <w:sz w:val="24"/>
                <w:szCs w:val="22"/>
                <w:lang w:eastAsia="en-US"/>
              </w:rPr>
              <w:t>Подготовка чертежей градостроительных планов земельных участков, расположенных в сельских поселениях Тихвинского района</w:t>
            </w:r>
          </w:p>
        </w:tc>
        <w:tc>
          <w:tcPr>
            <w:tcW w:w="31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8064B">
              <w:rPr>
                <w:rFonts w:eastAsia="Calibri"/>
                <w:sz w:val="24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78064B" w:rsidRPr="0078064B" w:rsidTr="0078064B">
        <w:trPr>
          <w:trHeight w:val="375"/>
        </w:trPr>
        <w:tc>
          <w:tcPr>
            <w:tcW w:w="57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8064B">
              <w:rPr>
                <w:rFonts w:eastAsia="Calibri"/>
                <w:sz w:val="24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78064B" w:rsidRPr="0078064B" w:rsidTr="0078064B">
        <w:trPr>
          <w:trHeight w:val="70"/>
        </w:trPr>
        <w:tc>
          <w:tcPr>
            <w:tcW w:w="57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8064B">
              <w:rPr>
                <w:rFonts w:eastAsia="Calibri"/>
                <w:sz w:val="24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78064B" w:rsidRPr="0078064B" w:rsidTr="0078064B">
        <w:trPr>
          <w:trHeight w:val="129"/>
        </w:trPr>
        <w:tc>
          <w:tcPr>
            <w:tcW w:w="57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ind w:firstLine="709"/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78064B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31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4B" w:rsidRPr="0078064B" w:rsidRDefault="0078064B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78064B" w:rsidRPr="0078064B" w:rsidTr="0078064B">
        <w:trPr>
          <w:trHeight w:val="150"/>
        </w:trPr>
        <w:tc>
          <w:tcPr>
            <w:tcW w:w="57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78064B" w:rsidRPr="0078064B" w:rsidTr="0078064B">
        <w:trPr>
          <w:trHeight w:val="111"/>
        </w:trPr>
        <w:tc>
          <w:tcPr>
            <w:tcW w:w="57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78064B" w:rsidRPr="0078064B" w:rsidTr="0078064B">
        <w:trPr>
          <w:trHeight w:val="150"/>
        </w:trPr>
        <w:tc>
          <w:tcPr>
            <w:tcW w:w="57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450,0</w:t>
            </w:r>
          </w:p>
        </w:tc>
      </w:tr>
      <w:tr w:rsidR="0078064B" w:rsidRPr="0078064B" w:rsidTr="0078064B">
        <w:trPr>
          <w:trHeight w:val="294"/>
        </w:trPr>
        <w:tc>
          <w:tcPr>
            <w:tcW w:w="57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ind w:firstLine="709"/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  <w:r w:rsidRPr="0078064B"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  <w:lastRenderedPageBreak/>
              <w:t>Всего по муниципальной программе Тихвинского района «Архитектура и градостроительство в Тихвинском районе»</w:t>
            </w:r>
          </w:p>
        </w:tc>
        <w:tc>
          <w:tcPr>
            <w:tcW w:w="31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64B" w:rsidRPr="0078064B" w:rsidRDefault="0078064B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78064B" w:rsidRPr="0078064B" w:rsidTr="0078064B">
        <w:trPr>
          <w:trHeight w:val="345"/>
        </w:trPr>
        <w:tc>
          <w:tcPr>
            <w:tcW w:w="57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78064B" w:rsidRPr="0078064B" w:rsidTr="0078064B">
        <w:trPr>
          <w:trHeight w:val="210"/>
        </w:trPr>
        <w:tc>
          <w:tcPr>
            <w:tcW w:w="57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150,0</w:t>
            </w:r>
          </w:p>
        </w:tc>
      </w:tr>
      <w:tr w:rsidR="0078064B" w:rsidRPr="0078064B" w:rsidTr="0078064B">
        <w:trPr>
          <w:trHeight w:val="210"/>
        </w:trPr>
        <w:tc>
          <w:tcPr>
            <w:tcW w:w="57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b/>
                <w:bCs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8064B" w:rsidRPr="0078064B" w:rsidRDefault="0078064B" w:rsidP="0078064B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064B" w:rsidRPr="0078064B" w:rsidRDefault="0078064B" w:rsidP="0078064B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78064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450,0</w:t>
            </w:r>
          </w:p>
        </w:tc>
      </w:tr>
    </w:tbl>
    <w:p w:rsidR="00B57F06" w:rsidRDefault="00B57F06" w:rsidP="00B57F06">
      <w:pPr>
        <w:autoSpaceDE w:val="0"/>
        <w:autoSpaceDN w:val="0"/>
        <w:adjustRightInd w:val="0"/>
        <w:jc w:val="center"/>
        <w:rPr>
          <w:rFonts w:eastAsia="Calibri"/>
          <w:sz w:val="24"/>
          <w:szCs w:val="22"/>
          <w:lang w:eastAsia="en-US"/>
        </w:rPr>
      </w:pPr>
    </w:p>
    <w:p w:rsidR="0078064B" w:rsidRPr="0078064B" w:rsidRDefault="00B57F06" w:rsidP="00B57F06">
      <w:pPr>
        <w:autoSpaceDE w:val="0"/>
        <w:autoSpaceDN w:val="0"/>
        <w:adjustRightInd w:val="0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_______________</w:t>
      </w:r>
    </w:p>
    <w:p w:rsidR="00B9551D" w:rsidRPr="00AD5474" w:rsidRDefault="00B9551D" w:rsidP="00AD5474">
      <w:pPr>
        <w:suppressAutoHyphens/>
        <w:rPr>
          <w:rFonts w:eastAsia="Calibri"/>
          <w:color w:val="000000"/>
          <w:sz w:val="22"/>
          <w:szCs w:val="22"/>
          <w:lang w:eastAsia="en-US"/>
        </w:rPr>
      </w:pPr>
    </w:p>
    <w:sectPr w:rsidR="00B9551D" w:rsidRPr="00AD5474" w:rsidSect="0078064B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D9C" w:rsidRDefault="00324D9C" w:rsidP="00537447">
      <w:r>
        <w:separator/>
      </w:r>
    </w:p>
  </w:endnote>
  <w:endnote w:type="continuationSeparator" w:id="0">
    <w:p w:rsidR="00324D9C" w:rsidRDefault="00324D9C" w:rsidP="0053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D9C" w:rsidRDefault="00324D9C" w:rsidP="00537447">
      <w:r>
        <w:separator/>
      </w:r>
    </w:p>
  </w:footnote>
  <w:footnote w:type="continuationSeparator" w:id="0">
    <w:p w:rsidR="00324D9C" w:rsidRDefault="00324D9C" w:rsidP="0053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47" w:rsidRDefault="0053744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95AB9">
      <w:rPr>
        <w:noProof/>
      </w:rPr>
      <w:t>2</w:t>
    </w:r>
    <w:r>
      <w:fldChar w:fldCharType="end"/>
    </w:r>
  </w:p>
  <w:p w:rsidR="00537447" w:rsidRDefault="0053744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735F"/>
    <w:multiLevelType w:val="hybridMultilevel"/>
    <w:tmpl w:val="EAA2D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65A2C"/>
    <w:multiLevelType w:val="multilevel"/>
    <w:tmpl w:val="5BE6E0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4A2E1A95"/>
    <w:multiLevelType w:val="hybridMultilevel"/>
    <w:tmpl w:val="F6BA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23E62"/>
    <w:multiLevelType w:val="multilevel"/>
    <w:tmpl w:val="1DF47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04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57E9"/>
    <w:rsid w:val="000478EB"/>
    <w:rsid w:val="00065A75"/>
    <w:rsid w:val="000A40FE"/>
    <w:rsid w:val="000F1A02"/>
    <w:rsid w:val="00137667"/>
    <w:rsid w:val="001464B2"/>
    <w:rsid w:val="00187F36"/>
    <w:rsid w:val="001A2440"/>
    <w:rsid w:val="001B4F8D"/>
    <w:rsid w:val="001F265D"/>
    <w:rsid w:val="001F7806"/>
    <w:rsid w:val="00285D0C"/>
    <w:rsid w:val="002A2B11"/>
    <w:rsid w:val="002F22EB"/>
    <w:rsid w:val="00324D9C"/>
    <w:rsid w:val="00326996"/>
    <w:rsid w:val="00340BF1"/>
    <w:rsid w:val="0043001D"/>
    <w:rsid w:val="00485DA8"/>
    <w:rsid w:val="004914DD"/>
    <w:rsid w:val="00511A2B"/>
    <w:rsid w:val="00525BB3"/>
    <w:rsid w:val="00537447"/>
    <w:rsid w:val="00554BEC"/>
    <w:rsid w:val="00595F6F"/>
    <w:rsid w:val="005C0140"/>
    <w:rsid w:val="006415B0"/>
    <w:rsid w:val="006463D8"/>
    <w:rsid w:val="00686747"/>
    <w:rsid w:val="00711921"/>
    <w:rsid w:val="0078064B"/>
    <w:rsid w:val="00796BD1"/>
    <w:rsid w:val="008A3858"/>
    <w:rsid w:val="00932FFC"/>
    <w:rsid w:val="009840BA"/>
    <w:rsid w:val="00A03876"/>
    <w:rsid w:val="00A13C7B"/>
    <w:rsid w:val="00AD5474"/>
    <w:rsid w:val="00AE1A2A"/>
    <w:rsid w:val="00B52D22"/>
    <w:rsid w:val="00B57F06"/>
    <w:rsid w:val="00B83D8D"/>
    <w:rsid w:val="00B9551D"/>
    <w:rsid w:val="00B95FEE"/>
    <w:rsid w:val="00BF2B0B"/>
    <w:rsid w:val="00C95AB9"/>
    <w:rsid w:val="00D368DC"/>
    <w:rsid w:val="00D97342"/>
    <w:rsid w:val="00E019E5"/>
    <w:rsid w:val="00E63FE4"/>
    <w:rsid w:val="00F27C08"/>
    <w:rsid w:val="00F4320C"/>
    <w:rsid w:val="00F71B7A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1A2F1-E8DC-4B54-9EC0-B2431740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uiPriority w:val="39"/>
    <w:rsid w:val="00537447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374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7447"/>
    <w:rPr>
      <w:sz w:val="28"/>
    </w:rPr>
  </w:style>
  <w:style w:type="paragraph" w:styleId="ab">
    <w:name w:val="footer"/>
    <w:basedOn w:val="a"/>
    <w:link w:val="ac"/>
    <w:rsid w:val="005374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37447"/>
    <w:rPr>
      <w:sz w:val="28"/>
    </w:rPr>
  </w:style>
  <w:style w:type="table" w:customStyle="1" w:styleId="22">
    <w:name w:val="Сетка таблицы2"/>
    <w:basedOn w:val="a1"/>
    <w:next w:val="a7"/>
    <w:uiPriority w:val="39"/>
    <w:rsid w:val="00B9551D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9</cp:revision>
  <cp:lastPrinted>2023-10-31T07:53:00Z</cp:lastPrinted>
  <dcterms:created xsi:type="dcterms:W3CDTF">2023-10-27T12:38:00Z</dcterms:created>
  <dcterms:modified xsi:type="dcterms:W3CDTF">2023-10-31T08:04:00Z</dcterms:modified>
</cp:coreProperties>
</file>