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F59DD">
      <w:pPr>
        <w:tabs>
          <w:tab w:val="left" w:pos="567"/>
          <w:tab w:val="left" w:pos="3686"/>
        </w:tabs>
      </w:pPr>
      <w:r>
        <w:tab/>
        <w:t>22 декабря 2021 г.</w:t>
      </w:r>
      <w:r>
        <w:tab/>
        <w:t>01-2569-а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93EE3" w:rsidTr="00093E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93EE3" w:rsidRDefault="000764E4" w:rsidP="00B52D22">
            <w:pPr>
              <w:rPr>
                <w:b/>
                <w:sz w:val="24"/>
                <w:szCs w:val="24"/>
              </w:rPr>
            </w:pPr>
            <w:r w:rsidRPr="00093EE3">
              <w:rPr>
                <w:sz w:val="24"/>
                <w:szCs w:val="24"/>
              </w:rPr>
              <w:t xml:space="preserve">Об утверждении </w:t>
            </w:r>
            <w:r w:rsidRPr="00093EE3">
              <w:rPr>
                <w:rFonts w:eastAsia="Arial"/>
                <w:sz w:val="24"/>
                <w:szCs w:val="24"/>
                <w:shd w:val="clear" w:color="auto" w:fill="FFFFFF"/>
              </w:rPr>
              <w:t xml:space="preserve">Программы </w:t>
            </w:r>
            <w:r w:rsidRPr="00093EE3">
              <w:rPr>
                <w:bCs/>
                <w:sz w:val="24"/>
                <w:szCs w:val="24"/>
              </w:rPr>
              <w:t xml:space="preserve"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Pr="00093EE3">
              <w:rPr>
                <w:sz w:val="24"/>
                <w:szCs w:val="24"/>
              </w:rPr>
              <w:t>в границах муниципального образования Тихвинское городское поселение Тихвинского муниципального района Ленинградской области</w:t>
            </w:r>
            <w:r w:rsidRPr="00093EE3">
              <w:rPr>
                <w:rFonts w:eastAsia="Arial"/>
                <w:sz w:val="24"/>
                <w:szCs w:val="24"/>
                <w:shd w:val="clear" w:color="auto" w:fill="FFFFFF"/>
              </w:rPr>
              <w:t xml:space="preserve"> на 2022 год</w:t>
            </w:r>
          </w:p>
        </w:tc>
      </w:tr>
      <w:tr w:rsidR="000764E4" w:rsidRPr="00093EE3" w:rsidTr="00093E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4E4" w:rsidRPr="00093EE3" w:rsidRDefault="001F59DD" w:rsidP="00B52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764E4" w:rsidRPr="000764E4" w:rsidRDefault="000764E4" w:rsidP="00AF46CD">
      <w:pPr>
        <w:ind w:firstLine="709"/>
        <w:rPr>
          <w:szCs w:val="24"/>
        </w:rPr>
      </w:pPr>
      <w:r w:rsidRPr="000764E4">
        <w:rPr>
          <w:szCs w:val="24"/>
        </w:rPr>
        <w:t>В</w:t>
      </w:r>
      <w:r w:rsidRPr="000764E4">
        <w:rPr>
          <w:spacing w:val="40"/>
          <w:szCs w:val="24"/>
        </w:rPr>
        <w:t xml:space="preserve"> </w:t>
      </w:r>
      <w:r w:rsidRPr="000764E4">
        <w:rPr>
          <w:szCs w:val="24"/>
        </w:rPr>
        <w:t>соответствии</w:t>
      </w:r>
      <w:r w:rsidR="001F59DD">
        <w:rPr>
          <w:spacing w:val="40"/>
          <w:szCs w:val="24"/>
        </w:rPr>
        <w:t xml:space="preserve"> </w:t>
      </w:r>
      <w:r w:rsidR="001F59DD" w:rsidRPr="001F59DD">
        <w:t>со</w:t>
      </w:r>
      <w:r w:rsidRPr="000764E4">
        <w:rPr>
          <w:spacing w:val="40"/>
          <w:szCs w:val="24"/>
        </w:rPr>
        <w:t xml:space="preserve"> </w:t>
      </w:r>
      <w:r w:rsidRPr="000764E4">
        <w:rPr>
          <w:szCs w:val="24"/>
        </w:rPr>
        <w:t>статьей 44 Федерального закона от</w:t>
      </w:r>
      <w:r w:rsidRPr="000764E4">
        <w:rPr>
          <w:spacing w:val="28"/>
          <w:szCs w:val="24"/>
        </w:rPr>
        <w:t xml:space="preserve"> </w:t>
      </w:r>
      <w:r w:rsidRPr="000764E4">
        <w:rPr>
          <w:szCs w:val="24"/>
        </w:rPr>
        <w:t>31</w:t>
      </w:r>
      <w:r w:rsidRPr="000764E4">
        <w:rPr>
          <w:spacing w:val="40"/>
          <w:szCs w:val="24"/>
        </w:rPr>
        <w:t xml:space="preserve"> </w:t>
      </w:r>
      <w:r w:rsidRPr="000764E4">
        <w:rPr>
          <w:szCs w:val="24"/>
        </w:rPr>
        <w:t>июля</w:t>
      </w:r>
      <w:r w:rsidRPr="000764E4">
        <w:rPr>
          <w:spacing w:val="30"/>
          <w:szCs w:val="24"/>
        </w:rPr>
        <w:t xml:space="preserve"> </w:t>
      </w:r>
      <w:r w:rsidRPr="000764E4">
        <w:rPr>
          <w:szCs w:val="24"/>
        </w:rPr>
        <w:t>2020</w:t>
      </w:r>
      <w:r w:rsidRPr="000764E4">
        <w:rPr>
          <w:spacing w:val="31"/>
          <w:szCs w:val="24"/>
        </w:rPr>
        <w:t xml:space="preserve"> </w:t>
      </w:r>
      <w:r w:rsidRPr="000764E4">
        <w:rPr>
          <w:szCs w:val="24"/>
        </w:rPr>
        <w:t>года №248-ФЗ «О государственном</w:t>
      </w:r>
      <w:r w:rsidRPr="000764E4">
        <w:rPr>
          <w:spacing w:val="-6"/>
          <w:szCs w:val="24"/>
        </w:rPr>
        <w:t xml:space="preserve"> </w:t>
      </w:r>
      <w:r w:rsidRPr="000764E4">
        <w:rPr>
          <w:szCs w:val="24"/>
        </w:rPr>
        <w:t>контроле (надзоре) и</w:t>
      </w:r>
      <w:r w:rsidRPr="000764E4">
        <w:rPr>
          <w:spacing w:val="-1"/>
          <w:szCs w:val="24"/>
        </w:rPr>
        <w:t xml:space="preserve"> </w:t>
      </w:r>
      <w:r w:rsidRPr="000764E4">
        <w:rPr>
          <w:szCs w:val="24"/>
        </w:rPr>
        <w:t xml:space="preserve">муниципальном контроле в </w:t>
      </w:r>
      <w:r w:rsidRPr="000764E4">
        <w:rPr>
          <w:w w:val="95"/>
          <w:szCs w:val="24"/>
        </w:rPr>
        <w:t>Российской</w:t>
      </w:r>
      <w:r w:rsidRPr="000764E4">
        <w:rPr>
          <w:spacing w:val="-5"/>
          <w:w w:val="95"/>
          <w:szCs w:val="24"/>
        </w:rPr>
        <w:t xml:space="preserve"> </w:t>
      </w:r>
      <w:r w:rsidRPr="000764E4">
        <w:rPr>
          <w:w w:val="95"/>
          <w:szCs w:val="24"/>
        </w:rPr>
        <w:t>Федерации»,</w:t>
      </w:r>
      <w:r w:rsidRPr="000764E4">
        <w:rPr>
          <w:spacing w:val="40"/>
          <w:szCs w:val="24"/>
        </w:rPr>
        <w:t xml:space="preserve"> </w:t>
      </w:r>
      <w:r w:rsidRPr="00AF46CD">
        <w:t>постановлением</w:t>
      </w:r>
      <w:r w:rsidRPr="000764E4">
        <w:rPr>
          <w:spacing w:val="-7"/>
          <w:w w:val="95"/>
          <w:szCs w:val="24"/>
        </w:rPr>
        <w:t xml:space="preserve"> </w:t>
      </w:r>
      <w:r w:rsidRPr="000764E4">
        <w:rPr>
          <w:w w:val="95"/>
          <w:szCs w:val="24"/>
        </w:rPr>
        <w:t>Правительства</w:t>
      </w:r>
      <w:r w:rsidRPr="000764E4">
        <w:rPr>
          <w:spacing w:val="-2"/>
          <w:szCs w:val="24"/>
        </w:rPr>
        <w:t xml:space="preserve"> </w:t>
      </w:r>
      <w:r w:rsidRPr="000764E4">
        <w:rPr>
          <w:w w:val="95"/>
          <w:szCs w:val="24"/>
        </w:rPr>
        <w:t>Российской</w:t>
      </w:r>
      <w:r w:rsidRPr="000764E4">
        <w:rPr>
          <w:spacing w:val="5"/>
          <w:szCs w:val="24"/>
        </w:rPr>
        <w:t xml:space="preserve"> </w:t>
      </w:r>
      <w:r w:rsidRPr="000764E4">
        <w:rPr>
          <w:w w:val="95"/>
          <w:szCs w:val="24"/>
        </w:rPr>
        <w:t>Федерации</w:t>
      </w:r>
      <w:r w:rsidRPr="000764E4">
        <w:rPr>
          <w:spacing w:val="-1"/>
          <w:szCs w:val="24"/>
        </w:rPr>
        <w:t xml:space="preserve"> </w:t>
      </w:r>
      <w:r w:rsidRPr="000764E4">
        <w:rPr>
          <w:spacing w:val="-5"/>
          <w:w w:val="95"/>
          <w:szCs w:val="24"/>
        </w:rPr>
        <w:t xml:space="preserve">от </w:t>
      </w:r>
      <w:r w:rsidRPr="000764E4">
        <w:rPr>
          <w:w w:val="95"/>
          <w:szCs w:val="24"/>
        </w:rPr>
        <w:t>25</w:t>
      </w:r>
      <w:r w:rsidRPr="000764E4">
        <w:rPr>
          <w:spacing w:val="58"/>
          <w:szCs w:val="24"/>
        </w:rPr>
        <w:t xml:space="preserve"> </w:t>
      </w:r>
      <w:r w:rsidRPr="000764E4">
        <w:rPr>
          <w:w w:val="95"/>
          <w:szCs w:val="24"/>
        </w:rPr>
        <w:t>июня</w:t>
      </w:r>
      <w:r w:rsidRPr="000764E4">
        <w:rPr>
          <w:spacing w:val="52"/>
          <w:szCs w:val="24"/>
        </w:rPr>
        <w:t xml:space="preserve"> </w:t>
      </w:r>
      <w:r w:rsidRPr="000764E4">
        <w:rPr>
          <w:w w:val="95"/>
          <w:szCs w:val="24"/>
        </w:rPr>
        <w:t>2021</w:t>
      </w:r>
      <w:r w:rsidRPr="000764E4">
        <w:rPr>
          <w:spacing w:val="64"/>
          <w:szCs w:val="24"/>
        </w:rPr>
        <w:t xml:space="preserve"> </w:t>
      </w:r>
      <w:r w:rsidRPr="000764E4">
        <w:rPr>
          <w:w w:val="95"/>
          <w:szCs w:val="24"/>
        </w:rPr>
        <w:t>года</w:t>
      </w:r>
      <w:r w:rsidRPr="000764E4">
        <w:rPr>
          <w:spacing w:val="33"/>
          <w:szCs w:val="24"/>
        </w:rPr>
        <w:t xml:space="preserve"> №</w:t>
      </w:r>
      <w:r w:rsidRPr="00AF46CD">
        <w:t>990</w:t>
      </w:r>
      <w:r w:rsidRPr="000764E4">
        <w:rPr>
          <w:spacing w:val="57"/>
          <w:szCs w:val="24"/>
        </w:rPr>
        <w:t xml:space="preserve"> </w:t>
      </w:r>
      <w:r w:rsidRPr="000764E4">
        <w:rPr>
          <w:w w:val="95"/>
          <w:szCs w:val="24"/>
        </w:rPr>
        <w:t>«</w:t>
      </w:r>
      <w:r w:rsidRPr="000764E4">
        <w:rPr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</w:t>
      </w:r>
      <w:r w:rsidRPr="000764E4">
        <w:rPr>
          <w:szCs w:val="24"/>
        </w:rPr>
        <w:t xml:space="preserve"> в целях предупреждения нарушений обязательных требований законодательства 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границах муниципального образования Тихвинское городское поселение Тихвинского  муниципального района Ленинградской области</w:t>
      </w:r>
      <w:r w:rsidR="00AF46CD">
        <w:rPr>
          <w:rFonts w:eastAsia="Arial"/>
          <w:szCs w:val="24"/>
          <w:shd w:val="clear" w:color="auto" w:fill="FFFFFF"/>
        </w:rPr>
        <w:t xml:space="preserve">, </w:t>
      </w:r>
      <w:r w:rsidR="00AF46CD" w:rsidRPr="00A53D0C">
        <w:rPr>
          <w:color w:val="000000"/>
        </w:rPr>
        <w:t>администраци</w:t>
      </w:r>
      <w:r w:rsidR="00AF46CD">
        <w:rPr>
          <w:color w:val="000000"/>
        </w:rPr>
        <w:t>я</w:t>
      </w:r>
      <w:r w:rsidR="00AF46CD" w:rsidRPr="00A53D0C">
        <w:rPr>
          <w:color w:val="000000"/>
        </w:rPr>
        <w:t xml:space="preserve"> Тихвинского района</w:t>
      </w:r>
      <w:r w:rsidR="00AF46CD">
        <w:rPr>
          <w:color w:val="000000"/>
        </w:rPr>
        <w:t xml:space="preserve"> </w:t>
      </w:r>
      <w:r w:rsidRPr="000764E4">
        <w:rPr>
          <w:szCs w:val="24"/>
        </w:rPr>
        <w:t>ПОСТАНОВЛЯЕТ:</w:t>
      </w:r>
    </w:p>
    <w:p w:rsidR="000764E4" w:rsidRPr="000764E4" w:rsidRDefault="000764E4" w:rsidP="000764E4">
      <w:pPr>
        <w:ind w:firstLine="709"/>
        <w:rPr>
          <w:szCs w:val="24"/>
        </w:rPr>
      </w:pPr>
      <w:r w:rsidRPr="000764E4">
        <w:rPr>
          <w:szCs w:val="24"/>
        </w:rPr>
        <w:t>1. Утвердить</w:t>
      </w:r>
      <w:r w:rsidRPr="000764E4">
        <w:rPr>
          <w:spacing w:val="-15"/>
          <w:szCs w:val="24"/>
        </w:rPr>
        <w:t xml:space="preserve"> </w:t>
      </w:r>
      <w:r w:rsidRPr="000764E4">
        <w:rPr>
          <w:rFonts w:eastAsia="Arial"/>
          <w:szCs w:val="24"/>
          <w:shd w:val="clear" w:color="auto" w:fill="FFFFFF"/>
        </w:rPr>
        <w:t xml:space="preserve">Программу </w:t>
      </w:r>
      <w:r w:rsidR="00652BC0" w:rsidRPr="00652BC0">
        <w:rPr>
          <w:bCs/>
          <w:szCs w:val="24"/>
        </w:rPr>
        <w:t xml:space="preserve">профилактических мероприятий, направленных на предупреждение нарушений обязательных требований законодательства 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52BC0" w:rsidRPr="00652BC0">
        <w:rPr>
          <w:szCs w:val="24"/>
        </w:rPr>
        <w:t>в границах муниципального образования Тихвинское городское поселение Тихвинского муниципального района Ленинградской области</w:t>
      </w:r>
      <w:r w:rsidR="00652BC0" w:rsidRPr="00652BC0">
        <w:rPr>
          <w:rFonts w:eastAsia="Arial"/>
          <w:szCs w:val="24"/>
          <w:shd w:val="clear" w:color="auto" w:fill="FFFFFF"/>
        </w:rPr>
        <w:t xml:space="preserve"> на 2022 год</w:t>
      </w:r>
      <w:r w:rsidR="00652BC0">
        <w:rPr>
          <w:rFonts w:eastAsia="Arial"/>
          <w:szCs w:val="24"/>
          <w:shd w:val="clear" w:color="auto" w:fill="FFFFFF"/>
        </w:rPr>
        <w:t xml:space="preserve"> </w:t>
      </w:r>
      <w:r>
        <w:rPr>
          <w:rFonts w:eastAsia="Arial"/>
          <w:szCs w:val="24"/>
          <w:shd w:val="clear" w:color="auto" w:fill="FFFFFF"/>
        </w:rPr>
        <w:t>(приложение)</w:t>
      </w:r>
      <w:r w:rsidRPr="000764E4">
        <w:rPr>
          <w:rFonts w:eastAsia="Arial"/>
          <w:szCs w:val="24"/>
          <w:shd w:val="clear" w:color="auto" w:fill="FFFFFF"/>
        </w:rPr>
        <w:t>.</w:t>
      </w:r>
    </w:p>
    <w:p w:rsidR="000764E4" w:rsidRPr="000764E4" w:rsidRDefault="000764E4" w:rsidP="000764E4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rPr>
          <w:szCs w:val="24"/>
        </w:rPr>
      </w:pPr>
      <w:r w:rsidRPr="000764E4">
        <w:rPr>
          <w:szCs w:val="24"/>
        </w:rPr>
        <w:t>2. Обнародовать</w:t>
      </w:r>
      <w:r w:rsidR="00AF46CD">
        <w:rPr>
          <w:szCs w:val="24"/>
        </w:rPr>
        <w:t xml:space="preserve"> в сети Интернет на официальном сайте Тихвинского района</w:t>
      </w:r>
      <w:r w:rsidRPr="000764E4">
        <w:rPr>
          <w:szCs w:val="24"/>
        </w:rPr>
        <w:t xml:space="preserve"> </w:t>
      </w:r>
      <w:r w:rsidRPr="000764E4">
        <w:rPr>
          <w:rFonts w:eastAsia="Arial"/>
          <w:szCs w:val="24"/>
          <w:shd w:val="clear" w:color="auto" w:fill="FFFFFF"/>
        </w:rPr>
        <w:t xml:space="preserve">Программу </w:t>
      </w:r>
      <w:r w:rsidR="00652BC0" w:rsidRPr="00652BC0">
        <w:rPr>
          <w:bCs/>
          <w:szCs w:val="24"/>
        </w:rPr>
        <w:t>профилактических мероприятий, направленных на пре</w:t>
      </w:r>
      <w:r w:rsidR="00652BC0" w:rsidRPr="00652BC0">
        <w:rPr>
          <w:bCs/>
          <w:szCs w:val="24"/>
        </w:rPr>
        <w:lastRenderedPageBreak/>
        <w:t xml:space="preserve">дупреждение нарушений обязательных требований законодательства 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52BC0" w:rsidRPr="00652BC0">
        <w:rPr>
          <w:szCs w:val="24"/>
        </w:rPr>
        <w:t>в границах муниципального образования Тихвинское городское поселение Тихвинского муниципального района Ленинградской области</w:t>
      </w:r>
      <w:r w:rsidR="00652BC0" w:rsidRPr="00652BC0">
        <w:rPr>
          <w:rFonts w:eastAsia="Arial"/>
          <w:szCs w:val="24"/>
          <w:shd w:val="clear" w:color="auto" w:fill="FFFFFF"/>
        </w:rPr>
        <w:t xml:space="preserve"> на 2022 год</w:t>
      </w:r>
      <w:r w:rsidRPr="000764E4">
        <w:rPr>
          <w:rFonts w:eastAsia="Arial"/>
          <w:szCs w:val="24"/>
          <w:shd w:val="clear" w:color="auto" w:fill="FFFFFF"/>
        </w:rPr>
        <w:t>.</w:t>
      </w:r>
    </w:p>
    <w:p w:rsidR="000764E4" w:rsidRPr="000764E4" w:rsidRDefault="000764E4" w:rsidP="000764E4">
      <w:pPr>
        <w:ind w:firstLine="709"/>
        <w:rPr>
          <w:color w:val="000000"/>
          <w:szCs w:val="24"/>
        </w:rPr>
      </w:pPr>
      <w:r w:rsidRPr="000764E4">
        <w:rPr>
          <w:szCs w:val="24"/>
        </w:rPr>
        <w:t xml:space="preserve">3. </w:t>
      </w:r>
      <w:r w:rsidRPr="000764E4">
        <w:rPr>
          <w:color w:val="000000"/>
          <w:szCs w:val="24"/>
        </w:rPr>
        <w:t xml:space="preserve">Контроль за исполнением постановления возложить на заместителя </w:t>
      </w:r>
      <w:r w:rsidRPr="000764E4">
        <w:rPr>
          <w:iCs/>
          <w:color w:val="000000"/>
          <w:szCs w:val="24"/>
        </w:rPr>
        <w:t xml:space="preserve">главы администрации - председателя комитета </w:t>
      </w:r>
      <w:r w:rsidRPr="000764E4">
        <w:rPr>
          <w:color w:val="000000"/>
          <w:szCs w:val="24"/>
        </w:rPr>
        <w:t>жилищно-коммунального хозяйства администрации Тихвинского района.</w:t>
      </w:r>
    </w:p>
    <w:p w:rsidR="000764E4" w:rsidRDefault="000764E4" w:rsidP="000764E4">
      <w:pPr>
        <w:tabs>
          <w:tab w:val="left" w:pos="9540"/>
        </w:tabs>
        <w:rPr>
          <w:color w:val="000000"/>
          <w:szCs w:val="24"/>
        </w:rPr>
      </w:pPr>
    </w:p>
    <w:p w:rsidR="000764E4" w:rsidRPr="000764E4" w:rsidRDefault="000764E4" w:rsidP="000764E4">
      <w:pPr>
        <w:tabs>
          <w:tab w:val="left" w:pos="9540"/>
        </w:tabs>
        <w:rPr>
          <w:color w:val="000000"/>
          <w:szCs w:val="24"/>
        </w:rPr>
      </w:pPr>
    </w:p>
    <w:p w:rsidR="000764E4" w:rsidRPr="006F3F8C" w:rsidRDefault="000764E4" w:rsidP="000764E4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Default="000764E4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AF46CD" w:rsidRDefault="00AF46CD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AF46CD" w:rsidRDefault="00AF46CD" w:rsidP="00F03CC6">
      <w:pPr>
        <w:tabs>
          <w:tab w:val="left" w:pos="9540"/>
        </w:tabs>
        <w:spacing w:line="360" w:lineRule="auto"/>
        <w:ind w:right="-31"/>
        <w:rPr>
          <w:color w:val="000000"/>
          <w:sz w:val="24"/>
          <w:szCs w:val="24"/>
        </w:rPr>
      </w:pPr>
    </w:p>
    <w:p w:rsidR="000764E4" w:rsidRPr="00AF46CD" w:rsidRDefault="000764E4" w:rsidP="00AF46CD">
      <w:pPr>
        <w:rPr>
          <w:color w:val="000000"/>
          <w:sz w:val="24"/>
        </w:rPr>
      </w:pPr>
      <w:r w:rsidRPr="00AF46CD">
        <w:rPr>
          <w:color w:val="000000"/>
          <w:sz w:val="24"/>
        </w:rPr>
        <w:t>Солдатенков Дмитрий Александрович</w:t>
      </w:r>
    </w:p>
    <w:p w:rsidR="000764E4" w:rsidRPr="00AF46CD" w:rsidRDefault="000764E4" w:rsidP="00AF46CD">
      <w:pPr>
        <w:rPr>
          <w:color w:val="000000"/>
          <w:sz w:val="24"/>
        </w:rPr>
      </w:pPr>
      <w:r w:rsidRPr="00AF46CD">
        <w:rPr>
          <w:color w:val="000000"/>
          <w:sz w:val="24"/>
        </w:rPr>
        <w:t>74-114</w:t>
      </w:r>
    </w:p>
    <w:p w:rsidR="00AF46CD" w:rsidRDefault="000764E4" w:rsidP="00AF46CD">
      <w:pPr>
        <w:ind w:firstLine="45"/>
        <w:rPr>
          <w:i/>
          <w:iCs/>
          <w:color w:val="000000"/>
          <w:sz w:val="32"/>
          <w:szCs w:val="24"/>
        </w:rPr>
      </w:pPr>
      <w:r w:rsidRPr="00AF46CD">
        <w:rPr>
          <w:i/>
          <w:iCs/>
          <w:color w:val="000000"/>
          <w:sz w:val="32"/>
          <w:szCs w:val="24"/>
        </w:rPr>
        <w:br w:type="page"/>
      </w:r>
    </w:p>
    <w:p w:rsidR="00AF46CD" w:rsidRDefault="00AF46CD" w:rsidP="00AF46CD">
      <w:pPr>
        <w:ind w:firstLine="45"/>
        <w:rPr>
          <w:i/>
          <w:iCs/>
          <w:color w:val="000000"/>
          <w:sz w:val="32"/>
          <w:szCs w:val="24"/>
        </w:rPr>
      </w:pPr>
    </w:p>
    <w:p w:rsidR="000764E4" w:rsidRPr="00AF46CD" w:rsidRDefault="000764E4" w:rsidP="00AF46CD">
      <w:pPr>
        <w:ind w:firstLine="45"/>
        <w:rPr>
          <w:i/>
          <w:color w:val="000000"/>
          <w:sz w:val="18"/>
          <w:szCs w:val="24"/>
        </w:rPr>
      </w:pPr>
      <w:r w:rsidRPr="00AF46CD">
        <w:rPr>
          <w:i/>
          <w:iCs/>
          <w:color w:val="000000"/>
          <w:sz w:val="18"/>
          <w:szCs w:val="24"/>
        </w:rPr>
        <w:t>Согласовано:</w:t>
      </w:r>
      <w:r w:rsidRPr="00AF46CD">
        <w:rPr>
          <w:i/>
          <w:color w:val="000000"/>
          <w:sz w:val="18"/>
          <w:szCs w:val="24"/>
        </w:rPr>
        <w:t xml:space="preserve"> </w:t>
      </w:r>
    </w:p>
    <w:tbl>
      <w:tblPr>
        <w:tblW w:w="953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885"/>
        <w:gridCol w:w="2267"/>
      </w:tblGrid>
      <w:tr w:rsidR="000764E4" w:rsidRPr="00AF46CD" w:rsidTr="00AF46CD">
        <w:tc>
          <w:tcPr>
            <w:tcW w:w="6379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color w:val="000000"/>
                <w:sz w:val="18"/>
                <w:szCs w:val="24"/>
              </w:rPr>
              <w:t xml:space="preserve">Заместитель </w:t>
            </w:r>
            <w:r w:rsidRPr="00AF46CD">
              <w:rPr>
                <w:i/>
                <w:iCs/>
                <w:color w:val="000000"/>
                <w:sz w:val="18"/>
                <w:szCs w:val="24"/>
              </w:rPr>
              <w:t xml:space="preserve">главы администрации - председатель комитета </w:t>
            </w:r>
            <w:r w:rsidRPr="00AF46CD">
              <w:rPr>
                <w:i/>
                <w:color w:val="000000"/>
                <w:sz w:val="18"/>
                <w:szCs w:val="24"/>
              </w:rPr>
              <w:t>жилищно-коммунального хозяйства</w:t>
            </w:r>
          </w:p>
        </w:tc>
        <w:tc>
          <w:tcPr>
            <w:tcW w:w="885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267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iCs/>
                <w:color w:val="000000"/>
                <w:sz w:val="18"/>
                <w:szCs w:val="24"/>
              </w:rPr>
              <w:t>Корцов</w:t>
            </w:r>
            <w:r w:rsidR="00AF46CD" w:rsidRPr="00AF46CD">
              <w:rPr>
                <w:i/>
                <w:iCs/>
                <w:color w:val="000000"/>
                <w:sz w:val="18"/>
                <w:szCs w:val="24"/>
              </w:rPr>
              <w:t xml:space="preserve"> А.М.</w:t>
            </w:r>
          </w:p>
        </w:tc>
      </w:tr>
      <w:tr w:rsidR="000764E4" w:rsidRPr="00AF46CD" w:rsidTr="00AF46CD">
        <w:tc>
          <w:tcPr>
            <w:tcW w:w="6379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AF46CD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267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iCs/>
                <w:color w:val="000000"/>
                <w:sz w:val="18"/>
                <w:szCs w:val="24"/>
              </w:rPr>
              <w:t>Савранская</w:t>
            </w:r>
            <w:r w:rsidRPr="00AF46CD">
              <w:rPr>
                <w:i/>
                <w:color w:val="000000"/>
                <w:sz w:val="18"/>
                <w:szCs w:val="24"/>
              </w:rPr>
              <w:t xml:space="preserve"> </w:t>
            </w:r>
            <w:r w:rsidR="00AF46CD" w:rsidRPr="00AF46CD">
              <w:rPr>
                <w:i/>
                <w:iCs/>
                <w:color w:val="000000"/>
                <w:sz w:val="18"/>
                <w:szCs w:val="24"/>
              </w:rPr>
              <w:t>И.Г.</w:t>
            </w:r>
          </w:p>
        </w:tc>
      </w:tr>
      <w:tr w:rsidR="000764E4" w:rsidRPr="00AF46CD" w:rsidTr="00AF46CD">
        <w:tc>
          <w:tcPr>
            <w:tcW w:w="6379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iCs/>
                <w:color w:val="000000"/>
                <w:sz w:val="18"/>
                <w:szCs w:val="24"/>
              </w:rPr>
              <w:t>Заведующий юридическим отделом</w:t>
            </w:r>
            <w:r w:rsidRPr="00AF46CD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267" w:type="dxa"/>
          </w:tcPr>
          <w:p w:rsidR="000764E4" w:rsidRPr="00AF46CD" w:rsidRDefault="000764E4" w:rsidP="00AF46CD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iCs/>
                <w:color w:val="000000"/>
                <w:sz w:val="18"/>
                <w:szCs w:val="24"/>
              </w:rPr>
              <w:t>Максимов</w:t>
            </w:r>
            <w:r w:rsidRPr="00AF46CD">
              <w:rPr>
                <w:i/>
                <w:color w:val="000000"/>
                <w:sz w:val="18"/>
                <w:szCs w:val="24"/>
              </w:rPr>
              <w:t xml:space="preserve"> </w:t>
            </w:r>
            <w:r w:rsidR="00AF46CD" w:rsidRPr="00AF46CD">
              <w:rPr>
                <w:i/>
                <w:iCs/>
                <w:color w:val="000000"/>
                <w:sz w:val="18"/>
                <w:szCs w:val="24"/>
              </w:rPr>
              <w:t>В.В.</w:t>
            </w:r>
          </w:p>
        </w:tc>
      </w:tr>
      <w:tr w:rsidR="000764E4" w:rsidRPr="00AF46CD" w:rsidTr="00AF46CD">
        <w:tc>
          <w:tcPr>
            <w:tcW w:w="6379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color w:val="000000"/>
                <w:sz w:val="18"/>
                <w:szCs w:val="24"/>
              </w:rPr>
              <w:t>З</w:t>
            </w:r>
            <w:r w:rsidRPr="00AF46CD">
              <w:rPr>
                <w:i/>
                <w:iCs/>
                <w:color w:val="000000"/>
                <w:sz w:val="18"/>
                <w:szCs w:val="24"/>
              </w:rPr>
              <w:t>аведующий отделом коммунального хозяйства</w:t>
            </w:r>
            <w:r w:rsidRPr="00AF46CD">
              <w:rPr>
                <w:i/>
                <w:color w:val="000000"/>
                <w:sz w:val="18"/>
                <w:szCs w:val="24"/>
              </w:rPr>
              <w:t xml:space="preserve"> </w:t>
            </w:r>
            <w:r w:rsidR="00AF46CD" w:rsidRPr="00AF46CD">
              <w:rPr>
                <w:i/>
                <w:color w:val="000000"/>
                <w:sz w:val="18"/>
                <w:szCs w:val="24"/>
              </w:rPr>
              <w:t xml:space="preserve"> </w:t>
            </w:r>
            <w:r w:rsidR="00AF46CD" w:rsidRPr="00AF46CD">
              <w:rPr>
                <w:i/>
                <w:iCs/>
                <w:color w:val="000000"/>
                <w:sz w:val="18"/>
                <w:szCs w:val="24"/>
              </w:rPr>
              <w:t xml:space="preserve">комитета </w:t>
            </w:r>
            <w:r w:rsidR="00AF46CD" w:rsidRPr="00AF46CD">
              <w:rPr>
                <w:i/>
                <w:color w:val="000000"/>
                <w:sz w:val="18"/>
                <w:szCs w:val="24"/>
              </w:rPr>
              <w:t>жилищно-коммунального хозяйства</w:t>
            </w:r>
          </w:p>
        </w:tc>
        <w:tc>
          <w:tcPr>
            <w:tcW w:w="885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267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  <w:r w:rsidRPr="00AF46CD">
              <w:rPr>
                <w:i/>
                <w:iCs/>
                <w:color w:val="000000"/>
                <w:sz w:val="18"/>
                <w:szCs w:val="24"/>
              </w:rPr>
              <w:t>Богдашова</w:t>
            </w:r>
            <w:r w:rsidRPr="00AF46CD">
              <w:rPr>
                <w:i/>
                <w:color w:val="000000"/>
                <w:sz w:val="18"/>
                <w:szCs w:val="24"/>
              </w:rPr>
              <w:t xml:space="preserve"> </w:t>
            </w:r>
            <w:r w:rsidR="00AF46CD" w:rsidRPr="00AF46CD">
              <w:rPr>
                <w:i/>
                <w:iCs/>
                <w:color w:val="000000"/>
                <w:sz w:val="18"/>
                <w:szCs w:val="24"/>
              </w:rPr>
              <w:t>Л.В.</w:t>
            </w:r>
          </w:p>
        </w:tc>
      </w:tr>
      <w:tr w:rsidR="000764E4" w:rsidRPr="00AF46CD" w:rsidTr="00AF46CD">
        <w:tc>
          <w:tcPr>
            <w:tcW w:w="6379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885" w:type="dxa"/>
          </w:tcPr>
          <w:p w:rsidR="000764E4" w:rsidRPr="00AF46CD" w:rsidRDefault="000764E4" w:rsidP="006A1C96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2267" w:type="dxa"/>
          </w:tcPr>
          <w:p w:rsidR="000764E4" w:rsidRPr="00AF46CD" w:rsidRDefault="000764E4" w:rsidP="006A1C96">
            <w:pPr>
              <w:rPr>
                <w:i/>
                <w:iCs/>
                <w:color w:val="000000"/>
                <w:sz w:val="18"/>
                <w:szCs w:val="24"/>
              </w:rPr>
            </w:pPr>
          </w:p>
        </w:tc>
      </w:tr>
    </w:tbl>
    <w:p w:rsidR="000764E4" w:rsidRPr="00AF46CD" w:rsidRDefault="000764E4" w:rsidP="006A1C96">
      <w:pPr>
        <w:rPr>
          <w:i/>
          <w:iCs/>
          <w:color w:val="000000"/>
          <w:sz w:val="18"/>
          <w:szCs w:val="24"/>
        </w:rPr>
      </w:pPr>
    </w:p>
    <w:p w:rsidR="000764E4" w:rsidRPr="00AF46CD" w:rsidRDefault="000764E4" w:rsidP="006A1C96">
      <w:pPr>
        <w:rPr>
          <w:i/>
          <w:iCs/>
          <w:color w:val="000000"/>
          <w:sz w:val="18"/>
          <w:szCs w:val="24"/>
        </w:rPr>
      </w:pPr>
    </w:p>
    <w:p w:rsidR="000764E4" w:rsidRPr="00AF46CD" w:rsidRDefault="00AF46CD" w:rsidP="006A1C96">
      <w:pPr>
        <w:rPr>
          <w:b/>
          <w:i/>
          <w:sz w:val="18"/>
          <w:szCs w:val="24"/>
        </w:rPr>
      </w:pPr>
      <w:r w:rsidRPr="00AF46CD">
        <w:rPr>
          <w:b/>
          <w:i/>
          <w:sz w:val="18"/>
          <w:szCs w:val="24"/>
        </w:rPr>
        <w:t>Рассылка</w:t>
      </w:r>
      <w:r w:rsidR="000764E4" w:rsidRPr="00AF46CD">
        <w:rPr>
          <w:b/>
          <w:i/>
          <w:sz w:val="18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27"/>
        <w:gridCol w:w="855"/>
        <w:gridCol w:w="2306"/>
      </w:tblGrid>
      <w:tr w:rsidR="000764E4" w:rsidRPr="00AF46CD" w:rsidTr="00AF46CD">
        <w:tc>
          <w:tcPr>
            <w:tcW w:w="6127" w:type="dxa"/>
            <w:shd w:val="clear" w:color="auto" w:fill="auto"/>
          </w:tcPr>
          <w:p w:rsidR="000764E4" w:rsidRPr="00AF46CD" w:rsidRDefault="000764E4" w:rsidP="006A1C96">
            <w:pPr>
              <w:rPr>
                <w:i/>
                <w:sz w:val="18"/>
                <w:szCs w:val="24"/>
              </w:rPr>
            </w:pPr>
            <w:r w:rsidRPr="00AF46CD">
              <w:rPr>
                <w:i/>
                <w:sz w:val="18"/>
                <w:szCs w:val="24"/>
              </w:rPr>
              <w:t>Дело</w:t>
            </w:r>
          </w:p>
        </w:tc>
        <w:tc>
          <w:tcPr>
            <w:tcW w:w="855" w:type="dxa"/>
            <w:shd w:val="clear" w:color="auto" w:fill="auto"/>
          </w:tcPr>
          <w:p w:rsidR="000764E4" w:rsidRPr="00AF46CD" w:rsidRDefault="000764E4" w:rsidP="006A1C96">
            <w:pPr>
              <w:jc w:val="center"/>
              <w:rPr>
                <w:i/>
                <w:sz w:val="18"/>
                <w:szCs w:val="24"/>
              </w:rPr>
            </w:pPr>
            <w:r w:rsidRPr="00AF46C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0764E4" w:rsidRPr="00AF46CD" w:rsidRDefault="000764E4" w:rsidP="006A1C96">
            <w:pPr>
              <w:rPr>
                <w:i/>
                <w:sz w:val="18"/>
                <w:szCs w:val="24"/>
              </w:rPr>
            </w:pPr>
          </w:p>
        </w:tc>
      </w:tr>
      <w:tr w:rsidR="000764E4" w:rsidRPr="00AF46CD" w:rsidTr="00AF46CD">
        <w:tc>
          <w:tcPr>
            <w:tcW w:w="6127" w:type="dxa"/>
            <w:shd w:val="clear" w:color="auto" w:fill="auto"/>
          </w:tcPr>
          <w:p w:rsidR="000764E4" w:rsidRPr="00AF46CD" w:rsidRDefault="000764E4" w:rsidP="006A1C96">
            <w:pPr>
              <w:rPr>
                <w:i/>
                <w:sz w:val="18"/>
                <w:szCs w:val="24"/>
              </w:rPr>
            </w:pPr>
            <w:r w:rsidRPr="00AF46CD">
              <w:rPr>
                <w:i/>
                <w:sz w:val="18"/>
                <w:szCs w:val="24"/>
              </w:rPr>
              <w:t>Отдел коммунального хозяйства комитета ЖКХ</w:t>
            </w:r>
          </w:p>
        </w:tc>
        <w:tc>
          <w:tcPr>
            <w:tcW w:w="855" w:type="dxa"/>
            <w:shd w:val="clear" w:color="auto" w:fill="auto"/>
          </w:tcPr>
          <w:p w:rsidR="000764E4" w:rsidRPr="00AF46CD" w:rsidRDefault="000764E4" w:rsidP="006A1C96">
            <w:pPr>
              <w:jc w:val="center"/>
              <w:rPr>
                <w:i/>
                <w:sz w:val="18"/>
                <w:szCs w:val="24"/>
              </w:rPr>
            </w:pPr>
            <w:r w:rsidRPr="00AF46C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0764E4" w:rsidRPr="00AF46CD" w:rsidRDefault="000764E4" w:rsidP="006A1C96">
            <w:pPr>
              <w:rPr>
                <w:i/>
                <w:sz w:val="18"/>
                <w:szCs w:val="24"/>
              </w:rPr>
            </w:pPr>
          </w:p>
        </w:tc>
      </w:tr>
      <w:tr w:rsidR="000764E4" w:rsidRPr="00AF46CD" w:rsidTr="00AF46CD">
        <w:tc>
          <w:tcPr>
            <w:tcW w:w="6127" w:type="dxa"/>
            <w:shd w:val="clear" w:color="auto" w:fill="auto"/>
          </w:tcPr>
          <w:p w:rsidR="000764E4" w:rsidRPr="00AF46CD" w:rsidRDefault="000764E4" w:rsidP="006A1C96">
            <w:pPr>
              <w:rPr>
                <w:i/>
                <w:sz w:val="18"/>
                <w:szCs w:val="24"/>
              </w:rPr>
            </w:pPr>
            <w:r w:rsidRPr="00AF46CD">
              <w:rPr>
                <w:i/>
                <w:sz w:val="18"/>
                <w:szCs w:val="24"/>
              </w:rPr>
              <w:t>Юридический отдел</w:t>
            </w:r>
          </w:p>
        </w:tc>
        <w:tc>
          <w:tcPr>
            <w:tcW w:w="855" w:type="dxa"/>
            <w:shd w:val="clear" w:color="auto" w:fill="auto"/>
          </w:tcPr>
          <w:p w:rsidR="000764E4" w:rsidRPr="00AF46CD" w:rsidRDefault="000764E4" w:rsidP="006A1C96">
            <w:pPr>
              <w:jc w:val="center"/>
              <w:rPr>
                <w:i/>
                <w:sz w:val="18"/>
                <w:szCs w:val="24"/>
              </w:rPr>
            </w:pPr>
            <w:r w:rsidRPr="00AF46CD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0764E4" w:rsidRPr="00AF46CD" w:rsidRDefault="000764E4" w:rsidP="006A1C96">
            <w:pPr>
              <w:rPr>
                <w:i/>
                <w:sz w:val="18"/>
                <w:szCs w:val="24"/>
              </w:rPr>
            </w:pPr>
          </w:p>
        </w:tc>
      </w:tr>
      <w:tr w:rsidR="000764E4" w:rsidRPr="00AF46CD" w:rsidTr="00AF46CD">
        <w:tc>
          <w:tcPr>
            <w:tcW w:w="6127" w:type="dxa"/>
            <w:shd w:val="clear" w:color="auto" w:fill="auto"/>
          </w:tcPr>
          <w:p w:rsidR="000764E4" w:rsidRPr="00AF46CD" w:rsidRDefault="000764E4" w:rsidP="00AF46CD">
            <w:pPr>
              <w:rPr>
                <w:b/>
                <w:i/>
                <w:sz w:val="18"/>
                <w:szCs w:val="24"/>
              </w:rPr>
            </w:pPr>
            <w:r w:rsidRPr="00AF46CD">
              <w:rPr>
                <w:b/>
                <w:i/>
                <w:sz w:val="18"/>
                <w:szCs w:val="24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0764E4" w:rsidRPr="00AF46CD" w:rsidRDefault="000764E4" w:rsidP="006A1C96">
            <w:pPr>
              <w:jc w:val="center"/>
              <w:rPr>
                <w:b/>
                <w:i/>
                <w:sz w:val="18"/>
                <w:szCs w:val="24"/>
              </w:rPr>
            </w:pPr>
            <w:r w:rsidRPr="00AF46CD">
              <w:rPr>
                <w:b/>
                <w:i/>
                <w:sz w:val="18"/>
                <w:szCs w:val="24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0764E4" w:rsidRPr="00AF46CD" w:rsidRDefault="000764E4" w:rsidP="006A1C96">
            <w:pPr>
              <w:rPr>
                <w:i/>
                <w:sz w:val="18"/>
                <w:szCs w:val="24"/>
              </w:rPr>
            </w:pPr>
          </w:p>
        </w:tc>
      </w:tr>
    </w:tbl>
    <w:p w:rsidR="000764E4" w:rsidRPr="006A1C96" w:rsidRDefault="000764E4" w:rsidP="006A1C96">
      <w:pPr>
        <w:rPr>
          <w:sz w:val="24"/>
          <w:szCs w:val="24"/>
        </w:rPr>
      </w:pPr>
    </w:p>
    <w:p w:rsidR="000764E4" w:rsidRPr="006A1C96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0764E4" w:rsidRDefault="000764E4" w:rsidP="006A1C96">
      <w:pPr>
        <w:rPr>
          <w:sz w:val="24"/>
          <w:szCs w:val="24"/>
        </w:rPr>
      </w:pPr>
    </w:p>
    <w:p w:rsidR="00652BC0" w:rsidRDefault="00652BC0" w:rsidP="006A1C96">
      <w:pPr>
        <w:rPr>
          <w:sz w:val="24"/>
          <w:szCs w:val="24"/>
        </w:rPr>
        <w:sectPr w:rsidR="00652BC0" w:rsidSect="00093EE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52BC0" w:rsidRPr="001F59DD" w:rsidRDefault="00652BC0" w:rsidP="005F0BDD">
      <w:pPr>
        <w:pStyle w:val="ConsPlusNormal"/>
        <w:ind w:left="5040"/>
        <w:outlineLvl w:val="0"/>
        <w:rPr>
          <w:sz w:val="24"/>
          <w:szCs w:val="24"/>
        </w:rPr>
      </w:pPr>
      <w:r w:rsidRPr="001F59DD">
        <w:rPr>
          <w:sz w:val="24"/>
          <w:szCs w:val="24"/>
        </w:rPr>
        <w:lastRenderedPageBreak/>
        <w:t>УТВЕРЖДЕНА</w:t>
      </w:r>
    </w:p>
    <w:p w:rsidR="00652BC0" w:rsidRPr="001F59DD" w:rsidRDefault="00652BC0" w:rsidP="005F0BDD">
      <w:pPr>
        <w:pStyle w:val="ConsPlusNormal"/>
        <w:ind w:left="5040"/>
        <w:rPr>
          <w:sz w:val="24"/>
          <w:szCs w:val="24"/>
        </w:rPr>
      </w:pPr>
      <w:r w:rsidRPr="001F59DD">
        <w:rPr>
          <w:sz w:val="24"/>
          <w:szCs w:val="24"/>
        </w:rPr>
        <w:t>постановлением администрации</w:t>
      </w:r>
    </w:p>
    <w:p w:rsidR="00652BC0" w:rsidRPr="001F59DD" w:rsidRDefault="00652BC0" w:rsidP="005F0BDD">
      <w:pPr>
        <w:pStyle w:val="ConsPlusNormal"/>
        <w:ind w:left="5040"/>
        <w:rPr>
          <w:sz w:val="24"/>
          <w:szCs w:val="24"/>
        </w:rPr>
      </w:pPr>
      <w:r w:rsidRPr="001F59DD">
        <w:rPr>
          <w:sz w:val="24"/>
          <w:szCs w:val="24"/>
        </w:rPr>
        <w:t>Тихвинского района</w:t>
      </w:r>
    </w:p>
    <w:p w:rsidR="00652BC0" w:rsidRPr="001F59DD" w:rsidRDefault="00652BC0" w:rsidP="005F0BDD">
      <w:pPr>
        <w:pStyle w:val="ConsPlusNormal"/>
        <w:ind w:left="5040"/>
        <w:rPr>
          <w:sz w:val="24"/>
          <w:szCs w:val="24"/>
        </w:rPr>
      </w:pPr>
      <w:r w:rsidRPr="001F59DD">
        <w:rPr>
          <w:sz w:val="24"/>
          <w:szCs w:val="24"/>
        </w:rPr>
        <w:t xml:space="preserve">от </w:t>
      </w:r>
      <w:r w:rsidR="001F59DD">
        <w:rPr>
          <w:sz w:val="24"/>
          <w:szCs w:val="24"/>
        </w:rPr>
        <w:t xml:space="preserve">22 </w:t>
      </w:r>
      <w:r w:rsidRPr="001F59DD">
        <w:rPr>
          <w:sz w:val="24"/>
          <w:szCs w:val="24"/>
        </w:rPr>
        <w:t>декабря 2021г. №01-</w:t>
      </w:r>
      <w:r w:rsidR="001F59DD">
        <w:rPr>
          <w:sz w:val="24"/>
          <w:szCs w:val="24"/>
        </w:rPr>
        <w:t>2569</w:t>
      </w:r>
      <w:r w:rsidRPr="001F59DD">
        <w:rPr>
          <w:sz w:val="24"/>
          <w:szCs w:val="24"/>
        </w:rPr>
        <w:t>-а</w:t>
      </w:r>
    </w:p>
    <w:p w:rsidR="00652BC0" w:rsidRPr="001F59DD" w:rsidRDefault="00652BC0" w:rsidP="005F0BDD">
      <w:pPr>
        <w:pStyle w:val="ConsPlusNormal"/>
        <w:ind w:left="5040"/>
        <w:rPr>
          <w:sz w:val="24"/>
          <w:szCs w:val="24"/>
        </w:rPr>
      </w:pPr>
      <w:r w:rsidRPr="001F59DD">
        <w:rPr>
          <w:sz w:val="24"/>
          <w:szCs w:val="24"/>
        </w:rPr>
        <w:t>(приложение)</w:t>
      </w:r>
    </w:p>
    <w:p w:rsidR="00652BC0" w:rsidRPr="001F59DD" w:rsidRDefault="00652BC0" w:rsidP="00C57398"/>
    <w:p w:rsidR="000764E4" w:rsidRPr="001F59DD" w:rsidRDefault="000764E4" w:rsidP="00612AE3">
      <w:pPr>
        <w:rPr>
          <w:sz w:val="24"/>
          <w:szCs w:val="24"/>
        </w:rPr>
      </w:pPr>
    </w:p>
    <w:p w:rsidR="000764E4" w:rsidRPr="00D90F34" w:rsidRDefault="000764E4" w:rsidP="00612AE3">
      <w:pPr>
        <w:pStyle w:val="Style7"/>
        <w:widowControl/>
        <w:spacing w:line="276" w:lineRule="auto"/>
        <w:ind w:right="-2" w:firstLine="709"/>
        <w:rPr>
          <w:rStyle w:val="FontStyle34"/>
          <w:color w:val="000000"/>
        </w:rPr>
      </w:pPr>
    </w:p>
    <w:p w:rsidR="000764E4" w:rsidRPr="00652BC0" w:rsidRDefault="000764E4" w:rsidP="00081A39">
      <w:pPr>
        <w:pStyle w:val="Style7"/>
        <w:widowControl/>
        <w:spacing w:line="276" w:lineRule="auto"/>
        <w:ind w:right="-2" w:firstLine="709"/>
        <w:rPr>
          <w:rStyle w:val="FontStyle34"/>
          <w:sz w:val="24"/>
          <w:szCs w:val="24"/>
        </w:rPr>
      </w:pPr>
      <w:r w:rsidRPr="00652BC0">
        <w:rPr>
          <w:rStyle w:val="FontStyle34"/>
          <w:sz w:val="24"/>
          <w:szCs w:val="24"/>
        </w:rPr>
        <w:t>Программа профилактических мероприятий</w:t>
      </w:r>
      <w:r w:rsidRPr="00652BC0">
        <w:rPr>
          <w:rStyle w:val="FontStyle34"/>
          <w:strike/>
          <w:sz w:val="24"/>
          <w:szCs w:val="24"/>
        </w:rPr>
        <w:t>,</w:t>
      </w:r>
    </w:p>
    <w:p w:rsidR="000764E4" w:rsidRPr="00652BC0" w:rsidRDefault="000764E4" w:rsidP="00081A39">
      <w:pPr>
        <w:autoSpaceDE w:val="0"/>
        <w:autoSpaceDN w:val="0"/>
        <w:adjustRightInd w:val="0"/>
        <w:ind w:right="-2" w:firstLine="709"/>
        <w:jc w:val="center"/>
        <w:rPr>
          <w:rStyle w:val="FontStyle34"/>
          <w:sz w:val="24"/>
          <w:szCs w:val="24"/>
        </w:rPr>
      </w:pPr>
      <w:r w:rsidRPr="00652BC0">
        <w:rPr>
          <w:rStyle w:val="FontStyle34"/>
          <w:sz w:val="24"/>
          <w:szCs w:val="24"/>
        </w:rPr>
        <w:t xml:space="preserve">направленных на предупреждение нарушений обязательных требований законодательства </w:t>
      </w:r>
      <w:bookmarkStart w:id="1" w:name="_Hlk84408017"/>
      <w:r w:rsidRPr="00652BC0">
        <w:rPr>
          <w:rStyle w:val="FontStyle34"/>
          <w:sz w:val="24"/>
          <w:szCs w:val="24"/>
        </w:rPr>
        <w:t xml:space="preserve">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r w:rsidRPr="00652BC0">
        <w:rPr>
          <w:rStyle w:val="FontStyle34"/>
          <w:sz w:val="24"/>
          <w:szCs w:val="24"/>
        </w:rPr>
        <w:t>в Тихвинском городском поселении на 2022 год</w:t>
      </w:r>
    </w:p>
    <w:p w:rsidR="00652BC0" w:rsidRPr="001F59DD" w:rsidRDefault="00652BC0" w:rsidP="00081A39">
      <w:pPr>
        <w:ind w:firstLine="720"/>
        <w:jc w:val="center"/>
        <w:rPr>
          <w:b/>
          <w:sz w:val="24"/>
          <w:szCs w:val="24"/>
        </w:rPr>
      </w:pPr>
    </w:p>
    <w:p w:rsidR="000764E4" w:rsidRPr="00D90F34" w:rsidRDefault="00834FBD" w:rsidP="00081A39">
      <w:pPr>
        <w:ind w:firstLine="720"/>
        <w:jc w:val="center"/>
        <w:rPr>
          <w:b/>
          <w:sz w:val="24"/>
          <w:szCs w:val="24"/>
        </w:rPr>
      </w:pPr>
      <w:r w:rsidRPr="001F59DD">
        <w:rPr>
          <w:b/>
          <w:sz w:val="24"/>
          <w:szCs w:val="24"/>
        </w:rPr>
        <w:t>1</w:t>
      </w:r>
      <w:r w:rsidR="000764E4" w:rsidRPr="00D90F34">
        <w:rPr>
          <w:b/>
          <w:sz w:val="24"/>
          <w:szCs w:val="24"/>
        </w:rPr>
        <w:t>. Общие положения</w:t>
      </w:r>
    </w:p>
    <w:p w:rsidR="00652BC0" w:rsidRPr="00652BC0" w:rsidRDefault="00652BC0" w:rsidP="00081A39">
      <w:pPr>
        <w:pStyle w:val="ab"/>
        <w:jc w:val="both"/>
      </w:pPr>
    </w:p>
    <w:p w:rsidR="000764E4" w:rsidRPr="00652BC0" w:rsidRDefault="000764E4" w:rsidP="00652BC0">
      <w:pPr>
        <w:pStyle w:val="ab"/>
        <w:ind w:firstLine="720"/>
        <w:jc w:val="both"/>
      </w:pPr>
      <w:r w:rsidRPr="00652BC0">
        <w:t xml:space="preserve">1. </w:t>
      </w:r>
      <w:r w:rsidRPr="00652BC0">
        <w:rPr>
          <w:rStyle w:val="FontStyle34"/>
          <w:b w:val="0"/>
          <w:sz w:val="24"/>
          <w:szCs w:val="24"/>
        </w:rPr>
        <w:t>Программа профилактических мероприятий</w:t>
      </w:r>
      <w:r w:rsidRPr="00652BC0">
        <w:rPr>
          <w:b/>
        </w:rPr>
        <w:t xml:space="preserve">, </w:t>
      </w:r>
      <w:r w:rsidRPr="00652BC0">
        <w:rPr>
          <w:rStyle w:val="FontStyle34"/>
          <w:b w:val="0"/>
          <w:sz w:val="24"/>
          <w:szCs w:val="24"/>
        </w:rPr>
        <w:t>направленных на предупреждение нарушений обязательных требований законодательства 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</w:t>
      </w:r>
      <w:r w:rsidRPr="00652BC0">
        <w:t xml:space="preserve"> (далее - Программа) разработана в соответствии с:</w:t>
      </w:r>
    </w:p>
    <w:p w:rsidR="000764E4" w:rsidRPr="00652BC0" w:rsidRDefault="000764E4" w:rsidP="009452DC">
      <w:pPr>
        <w:pStyle w:val="ab"/>
        <w:ind w:firstLine="720"/>
        <w:jc w:val="both"/>
      </w:pPr>
      <w:r w:rsidRPr="00652BC0">
        <w:t>– положениями Федерального закона от 31 июля 2020 г</w:t>
      </w:r>
      <w:r w:rsidR="009452DC">
        <w:t>ода</w:t>
      </w:r>
      <w:r w:rsidRPr="00652BC0">
        <w:t xml:space="preserve"> № 248-ФЗ «О государственном контроле (надзоре) и муниципальном контроле в Российской Федерации»;</w:t>
      </w:r>
    </w:p>
    <w:p w:rsidR="000764E4" w:rsidRPr="00652BC0" w:rsidRDefault="000764E4" w:rsidP="009452DC">
      <w:pPr>
        <w:pStyle w:val="ab"/>
        <w:ind w:firstLine="720"/>
        <w:jc w:val="both"/>
      </w:pPr>
      <w:r w:rsidRPr="00652BC0">
        <w:t>- положениями Федерального закона от 27 июля 2010 года № 190-ФЗ «О теплоснабжении» –</w:t>
      </w:r>
      <w:r w:rsidR="009452DC">
        <w:t xml:space="preserve"> </w:t>
      </w:r>
      <w:r w:rsidRPr="00652BC0">
        <w:t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года № 1680;</w:t>
      </w:r>
    </w:p>
    <w:p w:rsidR="000764E4" w:rsidRPr="00652BC0" w:rsidRDefault="000764E4" w:rsidP="009452DC">
      <w:pPr>
        <w:pStyle w:val="ab"/>
        <w:ind w:firstLine="720"/>
        <w:jc w:val="both"/>
      </w:pPr>
      <w:r w:rsidRPr="00652BC0">
        <w:t>- положениями Федерального закона от 6 октября 2003 года №131-ФЗ «Об общих принципах организации местного самоуправления в Российской Федерации».</w:t>
      </w:r>
    </w:p>
    <w:p w:rsidR="000764E4" w:rsidRPr="00652BC0" w:rsidRDefault="000764E4" w:rsidP="009452DC">
      <w:pPr>
        <w:pStyle w:val="ab"/>
        <w:ind w:firstLine="720"/>
        <w:jc w:val="both"/>
      </w:pPr>
      <w:r w:rsidRPr="00652BC0">
        <w:t xml:space="preserve">Настоящая программа разработана для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в рамках законодательства Российской Федерации в сфере теплоснабжения и снижения рисков причинения ущерба объектам муниципальной собственности. Объектами профилактических мероприятий при осуществлении муниципального контроля являются теплоснабжающие организации (юридические лица, индивидуальные предприниматели), которым в отношении системы (систем) теплоснабжения присвоен статус единой теплоснабжающей организации в схеме теплоснабжения органом местного самоуправления Тихвинского городского поселения Тихвинского муниципального района.  </w:t>
      </w:r>
    </w:p>
    <w:p w:rsidR="000764E4" w:rsidRPr="00652BC0" w:rsidRDefault="000764E4" w:rsidP="00081A39">
      <w:pPr>
        <w:pStyle w:val="ab"/>
        <w:jc w:val="both"/>
        <w:rPr>
          <w:b/>
          <w:bCs/>
        </w:rPr>
      </w:pPr>
      <w:r w:rsidRPr="00652BC0">
        <w:t xml:space="preserve">      В рамках профилактики предупреждения нарушений, установленных законодательством всех уровней, комитетом </w:t>
      </w:r>
      <w:r w:rsidR="009452DC">
        <w:t>жилищно-коммунального хозяйства</w:t>
      </w:r>
      <w:r w:rsidRPr="00652BC0">
        <w:t xml:space="preserve"> администрации Тихвинского района (как органа МЖК) осуществляется прием представителей юридических лиц, индивидуальных предпринимателей, а также проводятся консультации и даются разъяснения по вопросам соблюдения законодательства </w:t>
      </w:r>
      <w:r w:rsidRPr="00652BC0">
        <w:rPr>
          <w:rStyle w:val="FontStyle34"/>
          <w:b w:val="0"/>
          <w:bCs w:val="0"/>
          <w:sz w:val="24"/>
          <w:szCs w:val="24"/>
        </w:rPr>
        <w:t>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52BC0">
        <w:rPr>
          <w:b/>
          <w:bCs/>
        </w:rPr>
        <w:t xml:space="preserve">.           </w:t>
      </w:r>
    </w:p>
    <w:p w:rsidR="000764E4" w:rsidRPr="00652BC0" w:rsidRDefault="000764E4" w:rsidP="00081A39">
      <w:pPr>
        <w:pStyle w:val="ab"/>
        <w:rPr>
          <w:bCs/>
        </w:rPr>
      </w:pPr>
      <w:r w:rsidRPr="00652BC0">
        <w:rPr>
          <w:bCs/>
        </w:rPr>
        <w:t xml:space="preserve">                </w:t>
      </w:r>
    </w:p>
    <w:p w:rsidR="000764E4" w:rsidRPr="00652BC0" w:rsidRDefault="000764E4" w:rsidP="00081A3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652BC0">
        <w:rPr>
          <w:b/>
          <w:sz w:val="24"/>
          <w:szCs w:val="24"/>
        </w:rPr>
        <w:lastRenderedPageBreak/>
        <w:t>2. Цели и основные задачи Программы</w:t>
      </w:r>
    </w:p>
    <w:p w:rsidR="009452DC" w:rsidRDefault="009452DC" w:rsidP="00081A39">
      <w:pPr>
        <w:ind w:right="-2" w:firstLine="709"/>
        <w:contextualSpacing/>
        <w:jc w:val="center"/>
        <w:rPr>
          <w:b/>
          <w:sz w:val="24"/>
          <w:szCs w:val="24"/>
        </w:rPr>
      </w:pPr>
    </w:p>
    <w:p w:rsidR="009452DC" w:rsidRDefault="000764E4" w:rsidP="00093EE3">
      <w:pPr>
        <w:ind w:right="-2" w:firstLine="709"/>
        <w:contextualSpacing/>
        <w:jc w:val="center"/>
        <w:rPr>
          <w:b/>
          <w:sz w:val="24"/>
          <w:szCs w:val="24"/>
        </w:rPr>
      </w:pPr>
      <w:r w:rsidRPr="00652BC0">
        <w:rPr>
          <w:b/>
          <w:sz w:val="24"/>
          <w:szCs w:val="24"/>
        </w:rPr>
        <w:t>2.1. Цели Программы</w:t>
      </w:r>
    </w:p>
    <w:p w:rsidR="00093EE3" w:rsidRDefault="00093EE3" w:rsidP="00093EE3">
      <w:pPr>
        <w:ind w:right="-2" w:firstLine="709"/>
        <w:contextualSpacing/>
        <w:jc w:val="center"/>
        <w:rPr>
          <w:b/>
          <w:sz w:val="24"/>
          <w:szCs w:val="24"/>
        </w:rPr>
      </w:pPr>
    </w:p>
    <w:p w:rsidR="000764E4" w:rsidRPr="00652BC0" w:rsidRDefault="000764E4" w:rsidP="00081A39">
      <w:pPr>
        <w:pStyle w:val="a9"/>
        <w:numPr>
          <w:ilvl w:val="0"/>
          <w:numId w:val="1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652BC0">
        <w:rPr>
          <w:lang w:val="ru-RU"/>
        </w:rPr>
        <w:t xml:space="preserve">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0764E4" w:rsidRPr="00652BC0" w:rsidRDefault="000764E4" w:rsidP="00081A39">
      <w:pPr>
        <w:pStyle w:val="a9"/>
        <w:numPr>
          <w:ilvl w:val="0"/>
          <w:numId w:val="1"/>
        </w:numPr>
        <w:tabs>
          <w:tab w:val="left" w:pos="426"/>
        </w:tabs>
        <w:ind w:left="0" w:right="-2" w:firstLine="0"/>
        <w:jc w:val="both"/>
        <w:rPr>
          <w:lang w:val="ru-RU"/>
        </w:rPr>
      </w:pPr>
      <w:r w:rsidRPr="00652BC0">
        <w:rPr>
          <w:lang w:val="ru-RU"/>
        </w:rPr>
        <w:t>Разъяснение подконтрольным субъектам обязательных требований.</w:t>
      </w:r>
    </w:p>
    <w:p w:rsidR="000764E4" w:rsidRPr="00652BC0" w:rsidRDefault="000764E4" w:rsidP="00081A39">
      <w:pPr>
        <w:ind w:right="-2"/>
        <w:contextualSpacing/>
        <w:jc w:val="center"/>
        <w:rPr>
          <w:b/>
          <w:sz w:val="24"/>
          <w:szCs w:val="24"/>
        </w:rPr>
      </w:pPr>
    </w:p>
    <w:p w:rsidR="000764E4" w:rsidRDefault="000764E4" w:rsidP="00081A39">
      <w:pPr>
        <w:ind w:right="-2"/>
        <w:contextualSpacing/>
        <w:jc w:val="center"/>
        <w:rPr>
          <w:b/>
          <w:sz w:val="24"/>
          <w:szCs w:val="24"/>
        </w:rPr>
      </w:pPr>
      <w:r w:rsidRPr="00652BC0">
        <w:rPr>
          <w:b/>
          <w:sz w:val="24"/>
          <w:szCs w:val="24"/>
        </w:rPr>
        <w:t>2.2.  Задачи Программы</w:t>
      </w:r>
    </w:p>
    <w:p w:rsidR="009452DC" w:rsidRPr="00652BC0" w:rsidRDefault="009452DC" w:rsidP="00081A39">
      <w:pPr>
        <w:ind w:right="-2"/>
        <w:contextualSpacing/>
        <w:jc w:val="center"/>
        <w:rPr>
          <w:b/>
          <w:sz w:val="24"/>
          <w:szCs w:val="24"/>
        </w:rPr>
      </w:pPr>
    </w:p>
    <w:p w:rsidR="000764E4" w:rsidRPr="00652BC0" w:rsidRDefault="000764E4" w:rsidP="00081A39">
      <w:pPr>
        <w:pStyle w:val="a9"/>
        <w:numPr>
          <w:ilvl w:val="0"/>
          <w:numId w:val="2"/>
        </w:numPr>
        <w:ind w:left="0" w:right="-2" w:firstLine="0"/>
        <w:jc w:val="both"/>
        <w:rPr>
          <w:lang w:val="ru-RU"/>
        </w:rPr>
      </w:pPr>
      <w:r w:rsidRPr="00652BC0">
        <w:rPr>
          <w:lang w:val="ru-RU"/>
        </w:rPr>
        <w:t>Формирование единого понимания обязательных требований законодательства у всех подконтрольных субъектов.</w:t>
      </w:r>
    </w:p>
    <w:p w:rsidR="000764E4" w:rsidRPr="00652BC0" w:rsidRDefault="000764E4" w:rsidP="00081A39">
      <w:pPr>
        <w:pStyle w:val="a9"/>
        <w:numPr>
          <w:ilvl w:val="0"/>
          <w:numId w:val="2"/>
        </w:numPr>
        <w:ind w:left="0" w:right="-2" w:firstLine="0"/>
        <w:jc w:val="both"/>
        <w:rPr>
          <w:lang w:val="ru-RU"/>
        </w:rPr>
      </w:pPr>
      <w:r w:rsidRPr="00652BC0">
        <w:rPr>
          <w:lang w:val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0764E4" w:rsidRPr="00652BC0" w:rsidRDefault="000764E4" w:rsidP="00081A39">
      <w:pPr>
        <w:pStyle w:val="Style7"/>
        <w:widowControl/>
        <w:spacing w:line="276" w:lineRule="auto"/>
        <w:ind w:right="-2" w:firstLine="709"/>
        <w:rPr>
          <w:b/>
        </w:rPr>
      </w:pPr>
    </w:p>
    <w:p w:rsidR="000764E4" w:rsidRPr="00652BC0" w:rsidRDefault="000764E4" w:rsidP="00612AE3">
      <w:pPr>
        <w:pStyle w:val="Style7"/>
        <w:widowControl/>
        <w:spacing w:line="276" w:lineRule="auto"/>
        <w:ind w:right="-2" w:firstLine="709"/>
        <w:rPr>
          <w:rStyle w:val="FontStyle34"/>
          <w:sz w:val="24"/>
          <w:szCs w:val="24"/>
        </w:rPr>
      </w:pPr>
      <w:r w:rsidRPr="00652BC0">
        <w:rPr>
          <w:b/>
        </w:rPr>
        <w:t>3.  План</w:t>
      </w:r>
      <w:r w:rsidRPr="00652BC0">
        <w:t xml:space="preserve"> </w:t>
      </w:r>
      <w:r w:rsidRPr="00652BC0">
        <w:rPr>
          <w:rStyle w:val="FontStyle34"/>
          <w:sz w:val="24"/>
          <w:szCs w:val="24"/>
        </w:rPr>
        <w:t xml:space="preserve">мероприятий, направленных на предупреждение нарушений обязательных требований законодательства </w:t>
      </w:r>
      <w:r w:rsidRPr="00652BC0">
        <w:rPr>
          <w:b/>
          <w:bCs/>
        </w:rPr>
        <w:t>Российской Федерации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поселении на 2022 год</w:t>
      </w:r>
    </w:p>
    <w:p w:rsidR="000764E4" w:rsidRPr="00652BC0" w:rsidRDefault="000764E4" w:rsidP="00612AE3">
      <w:pPr>
        <w:pStyle w:val="Style7"/>
        <w:widowControl/>
        <w:spacing w:line="276" w:lineRule="auto"/>
        <w:ind w:right="-2" w:firstLine="709"/>
        <w:rPr>
          <w:rStyle w:val="FontStyle34"/>
          <w:sz w:val="24"/>
          <w:szCs w:val="24"/>
        </w:rPr>
      </w:pPr>
    </w:p>
    <w:p w:rsidR="000764E4" w:rsidRPr="00652BC0" w:rsidRDefault="000764E4" w:rsidP="00C8339D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878"/>
        <w:gridCol w:w="2516"/>
      </w:tblGrid>
      <w:tr w:rsidR="000764E4" w:rsidRPr="00652BC0" w:rsidTr="00652BC0">
        <w:trPr>
          <w:trHeight w:val="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№</w:t>
            </w: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Наименование мероприятия по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Ответственный</w:t>
            </w:r>
          </w:p>
        </w:tc>
      </w:tr>
      <w:tr w:rsidR="000764E4" w:rsidRPr="00652BC0" w:rsidTr="00652BC0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1.</w:t>
            </w: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Pr="00652BC0">
              <w:rPr>
                <w:rStyle w:val="FontStyle34"/>
                <w:sz w:val="24"/>
                <w:szCs w:val="24"/>
              </w:rPr>
              <w:t xml:space="preserve"> </w:t>
            </w:r>
            <w:r w:rsidRPr="00652BC0">
              <w:rPr>
                <w:rStyle w:val="FontStyle34"/>
                <w:b w:val="0"/>
                <w:bCs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01.04.2022</w:t>
            </w: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9452D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9452DC">
              <w:rPr>
                <w:sz w:val="24"/>
                <w:szCs w:val="24"/>
              </w:rPr>
              <w:t xml:space="preserve"> </w:t>
            </w:r>
            <w:r w:rsidRPr="00652BC0">
              <w:rPr>
                <w:sz w:val="24"/>
                <w:szCs w:val="24"/>
              </w:rPr>
              <w:t xml:space="preserve">муниципального контроля  </w:t>
            </w:r>
          </w:p>
        </w:tc>
      </w:tr>
      <w:tr w:rsidR="000764E4" w:rsidRPr="00652BC0" w:rsidTr="00652BC0">
        <w:trPr>
          <w:trHeight w:val="2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593C5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Размещение на официальном сайте Тихвинского района   в разделе «Ресурсоснабжение»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Pr="00652BC0">
              <w:rPr>
                <w:rStyle w:val="FontStyle34"/>
                <w:b w:val="0"/>
                <w:bCs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652BC0">
              <w:rPr>
                <w:sz w:val="24"/>
                <w:szCs w:val="24"/>
              </w:rPr>
              <w:t>, а также текстов соответствующих нормативных правовых актов.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9452DC" w:rsidP="009908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0764E4" w:rsidRPr="00652BC0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593C5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  Должностные лица, уполномоченные на организацию и осуществление</w:t>
            </w:r>
            <w:r w:rsidR="009452DC">
              <w:rPr>
                <w:sz w:val="24"/>
                <w:szCs w:val="24"/>
              </w:rPr>
              <w:t xml:space="preserve"> </w:t>
            </w:r>
            <w:r w:rsidRPr="00652BC0">
              <w:rPr>
                <w:sz w:val="24"/>
                <w:szCs w:val="24"/>
              </w:rPr>
              <w:t xml:space="preserve">муниципального контроля  </w:t>
            </w: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 </w:t>
            </w:r>
          </w:p>
        </w:tc>
      </w:tr>
      <w:tr w:rsidR="000764E4" w:rsidRPr="00652BC0" w:rsidTr="009452DC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3.</w:t>
            </w: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652B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color w:val="000000"/>
                <w:sz w:val="24"/>
                <w:szCs w:val="24"/>
              </w:rPr>
              <w:lastRenderedPageBreak/>
              <w:t>Информирование подконтрольных субъектов по вопросам соблюдения обязательных требований, установленных муниципаль</w:t>
            </w:r>
            <w:r w:rsidRPr="00652BC0">
              <w:rPr>
                <w:color w:val="000000"/>
                <w:sz w:val="24"/>
                <w:szCs w:val="24"/>
              </w:rPr>
              <w:lastRenderedPageBreak/>
              <w:t>ными правовыми актами на официальном сайте Тихвинского района в сети Интернет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По мере необходимости </w:t>
            </w: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C833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652B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lastRenderedPageBreak/>
              <w:t xml:space="preserve"> Должностные лица, уполномоченные на организацию и осу</w:t>
            </w:r>
            <w:r w:rsidRPr="00652BC0">
              <w:rPr>
                <w:sz w:val="24"/>
                <w:szCs w:val="24"/>
              </w:rPr>
              <w:lastRenderedPageBreak/>
              <w:t>ществление</w:t>
            </w:r>
            <w:r w:rsidR="00652BC0">
              <w:rPr>
                <w:sz w:val="24"/>
                <w:szCs w:val="24"/>
              </w:rPr>
              <w:t xml:space="preserve"> </w:t>
            </w:r>
            <w:r w:rsidRPr="00652BC0">
              <w:rPr>
                <w:sz w:val="24"/>
                <w:szCs w:val="24"/>
              </w:rPr>
              <w:t xml:space="preserve">муниципального контроля  </w:t>
            </w:r>
          </w:p>
        </w:tc>
      </w:tr>
      <w:tr w:rsidR="000764E4" w:rsidRPr="00652BC0" w:rsidTr="00652BC0">
        <w:trPr>
          <w:trHeight w:val="24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093E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 декабря 2008г</w:t>
            </w:r>
            <w:r w:rsidR="00093EE3">
              <w:rPr>
                <w:sz w:val="24"/>
                <w:szCs w:val="24"/>
              </w:rPr>
              <w:t xml:space="preserve">ода </w:t>
            </w:r>
            <w:r w:rsidRPr="00652BC0">
              <w:rPr>
                <w:sz w:val="24"/>
                <w:szCs w:val="24"/>
              </w:rPr>
              <w:t>№294-ФЗ «О защите прав юридических лиц и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По мере необходимости </w:t>
            </w: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1D7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652BC0">
              <w:rPr>
                <w:sz w:val="24"/>
                <w:szCs w:val="24"/>
              </w:rPr>
              <w:t xml:space="preserve"> </w:t>
            </w:r>
            <w:r w:rsidRPr="00652BC0">
              <w:rPr>
                <w:sz w:val="24"/>
                <w:szCs w:val="24"/>
              </w:rPr>
              <w:t xml:space="preserve">муниципального контроля  </w:t>
            </w: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0764E4" w:rsidRPr="00652BC0" w:rsidRDefault="000764E4" w:rsidP="001D7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 </w:t>
            </w:r>
          </w:p>
        </w:tc>
      </w:tr>
      <w:tr w:rsidR="000764E4" w:rsidRPr="00652BC0" w:rsidTr="00093EE3">
        <w:trPr>
          <w:trHeight w:val="1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3D59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093E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Размещение на официальном сайте </w:t>
            </w:r>
            <w:r w:rsidR="00093EE3">
              <w:rPr>
                <w:sz w:val="24"/>
                <w:szCs w:val="24"/>
              </w:rPr>
              <w:t>Тихвинского района</w:t>
            </w:r>
            <w:r w:rsidRPr="00652BC0">
              <w:rPr>
                <w:sz w:val="24"/>
                <w:szCs w:val="24"/>
              </w:rPr>
              <w:t xml:space="preserve"> информации о результатах контрольной деятельности за 2022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FF66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652B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652BC0">
              <w:rPr>
                <w:sz w:val="24"/>
                <w:szCs w:val="24"/>
              </w:rPr>
              <w:t xml:space="preserve"> </w:t>
            </w:r>
            <w:r w:rsidRPr="00652BC0">
              <w:rPr>
                <w:sz w:val="24"/>
                <w:szCs w:val="24"/>
              </w:rPr>
              <w:t xml:space="preserve">муниципального контроля  </w:t>
            </w:r>
          </w:p>
        </w:tc>
      </w:tr>
      <w:tr w:rsidR="000764E4" w:rsidRPr="00652BC0" w:rsidTr="00652BC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3D59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093E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</w:t>
            </w:r>
            <w:r w:rsidRPr="00652BC0">
              <w:rPr>
                <w:rStyle w:val="FontStyle34"/>
                <w:b w:val="0"/>
                <w:bCs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652BC0">
              <w:rPr>
                <w:sz w:val="24"/>
                <w:szCs w:val="24"/>
              </w:rPr>
              <w:t xml:space="preserve"> на 2023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4" w:rsidRPr="00652BC0" w:rsidRDefault="000764E4" w:rsidP="009908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До 20.12.2022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4" w:rsidRPr="00652BC0" w:rsidRDefault="000764E4" w:rsidP="00093EE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52BC0">
              <w:rPr>
                <w:sz w:val="24"/>
                <w:szCs w:val="24"/>
              </w:rPr>
              <w:t>Должностные лица, уполномоченные на организацию и осуществление</w:t>
            </w:r>
            <w:r w:rsidR="00093EE3">
              <w:rPr>
                <w:sz w:val="24"/>
                <w:szCs w:val="24"/>
              </w:rPr>
              <w:t xml:space="preserve"> </w:t>
            </w:r>
            <w:r w:rsidRPr="00652BC0">
              <w:rPr>
                <w:sz w:val="24"/>
                <w:szCs w:val="24"/>
              </w:rPr>
              <w:t xml:space="preserve">муниципального контроля  </w:t>
            </w:r>
          </w:p>
        </w:tc>
      </w:tr>
    </w:tbl>
    <w:p w:rsidR="000764E4" w:rsidRPr="00652BC0" w:rsidRDefault="000764E4" w:rsidP="00652BC0">
      <w:pPr>
        <w:widowControl w:val="0"/>
        <w:autoSpaceDE w:val="0"/>
        <w:autoSpaceDN w:val="0"/>
        <w:ind w:firstLine="708"/>
        <w:jc w:val="center"/>
        <w:rPr>
          <w:sz w:val="22"/>
          <w:szCs w:val="24"/>
        </w:rPr>
      </w:pPr>
    </w:p>
    <w:p w:rsidR="000764E4" w:rsidRPr="00652BC0" w:rsidRDefault="00652BC0" w:rsidP="00652BC0">
      <w:pPr>
        <w:jc w:val="center"/>
        <w:rPr>
          <w:sz w:val="24"/>
        </w:rPr>
      </w:pPr>
      <w:r w:rsidRPr="00652BC0">
        <w:rPr>
          <w:sz w:val="24"/>
        </w:rPr>
        <w:t>_____</w:t>
      </w:r>
      <w:r>
        <w:rPr>
          <w:sz w:val="24"/>
        </w:rPr>
        <w:t>__</w:t>
      </w:r>
      <w:r w:rsidRPr="00652BC0">
        <w:rPr>
          <w:sz w:val="24"/>
        </w:rPr>
        <w:t>____</w:t>
      </w:r>
    </w:p>
    <w:p w:rsidR="000764E4" w:rsidRPr="00652BC0" w:rsidRDefault="000764E4" w:rsidP="00652BC0">
      <w:pPr>
        <w:ind w:right="-1" w:firstLine="709"/>
        <w:jc w:val="center"/>
        <w:rPr>
          <w:sz w:val="20"/>
          <w:szCs w:val="22"/>
        </w:rPr>
      </w:pPr>
    </w:p>
    <w:sectPr w:rsidR="000764E4" w:rsidRPr="00652BC0" w:rsidSect="00093EE3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DA" w:rsidRDefault="003434DA" w:rsidP="00093EE3">
      <w:r>
        <w:separator/>
      </w:r>
    </w:p>
  </w:endnote>
  <w:endnote w:type="continuationSeparator" w:id="0">
    <w:p w:rsidR="003434DA" w:rsidRDefault="003434DA" w:rsidP="0009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DA" w:rsidRDefault="003434DA" w:rsidP="00093EE3">
      <w:r>
        <w:separator/>
      </w:r>
    </w:p>
  </w:footnote>
  <w:footnote w:type="continuationSeparator" w:id="0">
    <w:p w:rsidR="003434DA" w:rsidRDefault="003434DA" w:rsidP="0009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E3" w:rsidRDefault="00093EE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F59DD">
      <w:rPr>
        <w:noProof/>
      </w:rPr>
      <w:t>3</w:t>
    </w:r>
    <w:r>
      <w:fldChar w:fldCharType="end"/>
    </w:r>
  </w:p>
  <w:p w:rsidR="00093EE3" w:rsidRDefault="00093EE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64E4"/>
    <w:rsid w:val="00093EE3"/>
    <w:rsid w:val="000F1A02"/>
    <w:rsid w:val="00137667"/>
    <w:rsid w:val="001464B2"/>
    <w:rsid w:val="001A2440"/>
    <w:rsid w:val="001B4F8D"/>
    <w:rsid w:val="001F265D"/>
    <w:rsid w:val="001F59DD"/>
    <w:rsid w:val="00285D0C"/>
    <w:rsid w:val="002A2B11"/>
    <w:rsid w:val="002F22EB"/>
    <w:rsid w:val="00326996"/>
    <w:rsid w:val="003434DA"/>
    <w:rsid w:val="0043001D"/>
    <w:rsid w:val="004914DD"/>
    <w:rsid w:val="00511A2B"/>
    <w:rsid w:val="00554BEC"/>
    <w:rsid w:val="00595F6F"/>
    <w:rsid w:val="005C0140"/>
    <w:rsid w:val="006415B0"/>
    <w:rsid w:val="006463D8"/>
    <w:rsid w:val="00652BC0"/>
    <w:rsid w:val="00711921"/>
    <w:rsid w:val="00796BD1"/>
    <w:rsid w:val="00834FBD"/>
    <w:rsid w:val="008A3858"/>
    <w:rsid w:val="009452DC"/>
    <w:rsid w:val="009840BA"/>
    <w:rsid w:val="00A03876"/>
    <w:rsid w:val="00A13C7B"/>
    <w:rsid w:val="00A31066"/>
    <w:rsid w:val="00AE1A2A"/>
    <w:rsid w:val="00AF46CD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6B831"/>
  <w15:chartTrackingRefBased/>
  <w15:docId w15:val="{F323FF89-D5E3-49D9-9456-7917FCB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64E4"/>
    <w:pPr>
      <w:widowControl w:val="0"/>
      <w:autoSpaceDE w:val="0"/>
      <w:autoSpaceDN w:val="0"/>
    </w:pPr>
    <w:rPr>
      <w:sz w:val="26"/>
    </w:rPr>
  </w:style>
  <w:style w:type="paragraph" w:customStyle="1" w:styleId="Style7">
    <w:name w:val="Style7"/>
    <w:basedOn w:val="a"/>
    <w:rsid w:val="000764E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4">
    <w:name w:val="Font Style34"/>
    <w:rsid w:val="000764E4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link w:val="aa"/>
    <w:qFormat/>
    <w:rsid w:val="000764E4"/>
    <w:pPr>
      <w:ind w:left="720"/>
      <w:contextualSpacing/>
      <w:jc w:val="left"/>
    </w:pPr>
    <w:rPr>
      <w:sz w:val="24"/>
      <w:szCs w:val="24"/>
      <w:lang w:val="en-US" w:eastAsia="x-none"/>
    </w:rPr>
  </w:style>
  <w:style w:type="character" w:customStyle="1" w:styleId="aa">
    <w:name w:val="Абзац списка Знак"/>
    <w:link w:val="a9"/>
    <w:locked/>
    <w:rsid w:val="000764E4"/>
    <w:rPr>
      <w:sz w:val="24"/>
      <w:szCs w:val="24"/>
      <w:lang w:val="en-US" w:eastAsia="x-none"/>
    </w:rPr>
  </w:style>
  <w:style w:type="paragraph" w:styleId="ab">
    <w:name w:val="No Spacing"/>
    <w:qFormat/>
    <w:rsid w:val="000764E4"/>
    <w:rPr>
      <w:sz w:val="24"/>
      <w:szCs w:val="24"/>
    </w:rPr>
  </w:style>
  <w:style w:type="paragraph" w:styleId="ac">
    <w:name w:val="header"/>
    <w:basedOn w:val="a"/>
    <w:link w:val="ad"/>
    <w:uiPriority w:val="99"/>
    <w:rsid w:val="00093E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93EE3"/>
    <w:rPr>
      <w:sz w:val="28"/>
    </w:rPr>
  </w:style>
  <w:style w:type="paragraph" w:styleId="ae">
    <w:name w:val="footer"/>
    <w:basedOn w:val="a"/>
    <w:link w:val="af"/>
    <w:rsid w:val="00093E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93E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2021-12-28T08:38:00Z</cp:lastPrinted>
  <dcterms:created xsi:type="dcterms:W3CDTF">2021-12-27T11:27:00Z</dcterms:created>
  <dcterms:modified xsi:type="dcterms:W3CDTF">2021-12-28T08:38:00Z</dcterms:modified>
</cp:coreProperties>
</file>