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78F9" w:rsidRDefault="00B52D22">
      <w:pPr>
        <w:pStyle w:val="4"/>
        <w:rPr>
          <w:color w:val="000000" w:themeColor="text1"/>
        </w:rPr>
      </w:pPr>
      <w:proofErr w:type="gramStart"/>
      <w:r w:rsidRPr="008C78F9">
        <w:rPr>
          <w:color w:val="000000" w:themeColor="text1"/>
        </w:rPr>
        <w:t>АДМИНИСТРАЦИЯ  МУНИЦИПАЛЬНОГО</w:t>
      </w:r>
      <w:proofErr w:type="gramEnd"/>
      <w:r w:rsidRPr="008C78F9">
        <w:rPr>
          <w:color w:val="000000" w:themeColor="text1"/>
        </w:rPr>
        <w:t xml:space="preserve">  ОБРАЗОВАНИЯ</w:t>
      </w:r>
    </w:p>
    <w:p w:rsidR="00B52D22" w:rsidRPr="008C78F9" w:rsidRDefault="00B52D22">
      <w:pPr>
        <w:jc w:val="center"/>
        <w:rPr>
          <w:b/>
          <w:color w:val="000000" w:themeColor="text1"/>
          <w:sz w:val="22"/>
        </w:rPr>
      </w:pPr>
      <w:proofErr w:type="gramStart"/>
      <w:r w:rsidRPr="008C78F9">
        <w:rPr>
          <w:b/>
          <w:color w:val="000000" w:themeColor="text1"/>
          <w:sz w:val="22"/>
        </w:rPr>
        <w:t>ТИХВИНСКИЙ  МУНИЦИПАЛЬНЫЙ</w:t>
      </w:r>
      <w:proofErr w:type="gramEnd"/>
      <w:r w:rsidRPr="008C78F9">
        <w:rPr>
          <w:b/>
          <w:color w:val="000000" w:themeColor="text1"/>
          <w:sz w:val="22"/>
        </w:rPr>
        <w:t xml:space="preserve">  РАЙОН </w:t>
      </w:r>
    </w:p>
    <w:p w:rsidR="00B52D22" w:rsidRPr="008C78F9" w:rsidRDefault="00B52D22">
      <w:pPr>
        <w:jc w:val="center"/>
        <w:rPr>
          <w:b/>
          <w:color w:val="000000" w:themeColor="text1"/>
          <w:sz w:val="22"/>
        </w:rPr>
      </w:pPr>
      <w:proofErr w:type="gramStart"/>
      <w:r w:rsidRPr="008C78F9">
        <w:rPr>
          <w:b/>
          <w:color w:val="000000" w:themeColor="text1"/>
          <w:sz w:val="22"/>
        </w:rPr>
        <w:t>ЛЕНИНГРАДСКОЙ  ОБЛАСТИ</w:t>
      </w:r>
      <w:proofErr w:type="gramEnd"/>
    </w:p>
    <w:p w:rsidR="00B52D22" w:rsidRPr="008C78F9" w:rsidRDefault="00B52D22">
      <w:pPr>
        <w:jc w:val="center"/>
        <w:rPr>
          <w:b/>
          <w:color w:val="000000" w:themeColor="text1"/>
          <w:sz w:val="22"/>
        </w:rPr>
      </w:pPr>
      <w:r w:rsidRPr="008C78F9">
        <w:rPr>
          <w:b/>
          <w:color w:val="000000" w:themeColor="text1"/>
          <w:sz w:val="22"/>
        </w:rPr>
        <w:t>(</w:t>
      </w:r>
      <w:proofErr w:type="gramStart"/>
      <w:r w:rsidRPr="008C78F9">
        <w:rPr>
          <w:b/>
          <w:color w:val="000000" w:themeColor="text1"/>
          <w:sz w:val="22"/>
        </w:rPr>
        <w:t>АДМИНИСТРАЦИЯ  ТИХВИНСКОГО</w:t>
      </w:r>
      <w:proofErr w:type="gramEnd"/>
      <w:r w:rsidRPr="008C78F9">
        <w:rPr>
          <w:b/>
          <w:color w:val="000000" w:themeColor="text1"/>
          <w:sz w:val="22"/>
        </w:rPr>
        <w:t xml:space="preserve">  РАЙОНА)</w:t>
      </w:r>
    </w:p>
    <w:p w:rsidR="00B52D22" w:rsidRPr="008C78F9" w:rsidRDefault="00B52D22">
      <w:pPr>
        <w:jc w:val="center"/>
        <w:rPr>
          <w:b/>
          <w:color w:val="000000" w:themeColor="text1"/>
          <w:sz w:val="32"/>
        </w:rPr>
      </w:pPr>
    </w:p>
    <w:p w:rsidR="00B52D22" w:rsidRPr="008C78F9" w:rsidRDefault="00B52D22">
      <w:pPr>
        <w:jc w:val="center"/>
        <w:rPr>
          <w:color w:val="000000" w:themeColor="text1"/>
          <w:sz w:val="10"/>
        </w:rPr>
      </w:pPr>
      <w:r w:rsidRPr="008C78F9">
        <w:rPr>
          <w:b/>
          <w:color w:val="000000" w:themeColor="text1"/>
          <w:sz w:val="32"/>
        </w:rPr>
        <w:t>ПОСТАНОВЛЕНИЕ</w:t>
      </w:r>
    </w:p>
    <w:p w:rsidR="00B52D22" w:rsidRPr="008C78F9" w:rsidRDefault="00B52D22">
      <w:pPr>
        <w:jc w:val="center"/>
        <w:rPr>
          <w:color w:val="000000" w:themeColor="text1"/>
          <w:sz w:val="10"/>
        </w:rPr>
      </w:pPr>
    </w:p>
    <w:p w:rsidR="00B52D22" w:rsidRPr="008C78F9" w:rsidRDefault="00B52D22">
      <w:pPr>
        <w:jc w:val="center"/>
        <w:rPr>
          <w:color w:val="000000" w:themeColor="text1"/>
          <w:sz w:val="10"/>
        </w:rPr>
      </w:pPr>
    </w:p>
    <w:p w:rsidR="00B52D22" w:rsidRPr="008C78F9" w:rsidRDefault="00B52D22">
      <w:pPr>
        <w:tabs>
          <w:tab w:val="left" w:pos="4962"/>
        </w:tabs>
        <w:rPr>
          <w:color w:val="000000" w:themeColor="text1"/>
          <w:sz w:val="16"/>
        </w:rPr>
      </w:pPr>
    </w:p>
    <w:p w:rsidR="00B52D22" w:rsidRPr="008C78F9" w:rsidRDefault="00B52D22">
      <w:pPr>
        <w:tabs>
          <w:tab w:val="left" w:pos="4962"/>
        </w:tabs>
        <w:jc w:val="center"/>
        <w:rPr>
          <w:color w:val="000000" w:themeColor="text1"/>
          <w:sz w:val="16"/>
        </w:rPr>
      </w:pPr>
    </w:p>
    <w:p w:rsidR="00B52D22" w:rsidRPr="008C78F9" w:rsidRDefault="00B52D22">
      <w:pPr>
        <w:tabs>
          <w:tab w:val="left" w:pos="851"/>
          <w:tab w:val="left" w:pos="3686"/>
        </w:tabs>
        <w:rPr>
          <w:color w:val="000000" w:themeColor="text1"/>
          <w:sz w:val="24"/>
        </w:rPr>
      </w:pPr>
    </w:p>
    <w:p w:rsidR="00B52D22" w:rsidRPr="008C78F9" w:rsidRDefault="005A3709">
      <w:pPr>
        <w:tabs>
          <w:tab w:val="left" w:pos="567"/>
          <w:tab w:val="left" w:pos="3686"/>
        </w:tabs>
        <w:rPr>
          <w:color w:val="000000" w:themeColor="text1"/>
        </w:rPr>
      </w:pPr>
      <w:r>
        <w:rPr>
          <w:color w:val="000000" w:themeColor="text1"/>
        </w:rPr>
        <w:tab/>
        <w:t>3 декабря 2021 г.</w:t>
      </w:r>
      <w:r>
        <w:rPr>
          <w:color w:val="000000" w:themeColor="text1"/>
        </w:rPr>
        <w:tab/>
        <w:t>01-2342-а</w:t>
      </w:r>
    </w:p>
    <w:p w:rsidR="00B52D22" w:rsidRPr="008C78F9" w:rsidRDefault="00B52D22">
      <w:pPr>
        <w:rPr>
          <w:b/>
          <w:color w:val="000000" w:themeColor="text1"/>
        </w:rPr>
      </w:pPr>
      <w:r w:rsidRPr="008C78F9">
        <w:rPr>
          <w:b/>
          <w:color w:val="000000" w:themeColor="text1"/>
          <w:sz w:val="22"/>
        </w:rPr>
        <w:t>от __________________________ № _________</w:t>
      </w:r>
    </w:p>
    <w:p w:rsidR="00326996" w:rsidRPr="008C78F9" w:rsidRDefault="00326996" w:rsidP="00B52D22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C78F9" w:rsidRPr="008C78F9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78F9" w:rsidRDefault="005B4117" w:rsidP="005B4117">
            <w:pPr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8C78F9">
              <w:rPr>
                <w:color w:val="000000" w:themeColor="text1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ввод объектов в эксплуатацию», утверждённый постановлением администрации Тихвинского района от 6 июля 2018 года №</w:t>
            </w:r>
            <w:r w:rsidRPr="008C78F9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8C78F9">
              <w:rPr>
                <w:color w:val="000000" w:themeColor="text1"/>
                <w:sz w:val="24"/>
                <w:szCs w:val="24"/>
              </w:rPr>
              <w:t>01</w:t>
            </w:r>
            <w:r w:rsidRPr="008C78F9">
              <w:rPr>
                <w:color w:val="000000" w:themeColor="text1"/>
                <w:sz w:val="24"/>
                <w:szCs w:val="24"/>
              </w:rPr>
              <w:noBreakHyphen/>
              <w:t>1571</w:t>
            </w:r>
            <w:r w:rsidRPr="008C78F9">
              <w:rPr>
                <w:color w:val="000000" w:themeColor="text1"/>
                <w:sz w:val="24"/>
                <w:szCs w:val="24"/>
              </w:rPr>
              <w:noBreakHyphen/>
              <w:t>а (с изменениями)</w:t>
            </w:r>
          </w:p>
        </w:tc>
      </w:tr>
      <w:tr w:rsidR="005A3709" w:rsidRPr="005A3709" w:rsidTr="005B4117">
        <w:trPr>
          <w:trHeight w:val="7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117" w:rsidRPr="005A3709" w:rsidRDefault="005B4117" w:rsidP="005B4117">
            <w:pPr>
              <w:rPr>
                <w:sz w:val="22"/>
                <w:szCs w:val="24"/>
              </w:rPr>
            </w:pPr>
            <w:r w:rsidRPr="005A3709">
              <w:rPr>
                <w:sz w:val="22"/>
                <w:szCs w:val="24"/>
              </w:rPr>
              <w:t>21, 0100 ОБ НПА</w:t>
            </w:r>
          </w:p>
        </w:tc>
      </w:tr>
    </w:tbl>
    <w:p w:rsidR="00554BEC" w:rsidRPr="008C78F9" w:rsidRDefault="00554BEC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В соответствии с изменениями в Федеральный закон от 27 июля 2010 года №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210</w:t>
      </w:r>
      <w:r w:rsidRPr="008C78F9">
        <w:rPr>
          <w:color w:val="000000" w:themeColor="text1"/>
          <w:szCs w:val="26"/>
        </w:rPr>
        <w:noBreakHyphen/>
        <w:t>ФЗ «Об организации предоставления государственных и муниципальных услуг», внесёнными Федеральным законом от 19 июля 2018 года №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204-ФЗ «О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внесении из</w:t>
      </w:r>
      <w:bookmarkStart w:id="0" w:name="_GoBack"/>
      <w:bookmarkEnd w:id="0"/>
      <w:r w:rsidRPr="008C78F9">
        <w:rPr>
          <w:color w:val="000000" w:themeColor="text1"/>
          <w:szCs w:val="26"/>
        </w:rPr>
        <w:t>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услуг»; в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соответствии с Градостроительным кодексом Российской Федерации №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190-ФЗ (в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редакции Федерального закона от 3 августа 2018 года №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342-ФЗ)</w:t>
      </w:r>
      <w:r w:rsidR="00051307" w:rsidRPr="008C78F9">
        <w:rPr>
          <w:color w:val="000000" w:themeColor="text1"/>
          <w:szCs w:val="26"/>
        </w:rPr>
        <w:t>,</w:t>
      </w:r>
      <w:r w:rsidRPr="008C78F9">
        <w:rPr>
          <w:bCs/>
          <w:color w:val="000000" w:themeColor="text1"/>
          <w:szCs w:val="26"/>
        </w:rPr>
        <w:t xml:space="preserve"> администрация</w:t>
      </w:r>
      <w:r w:rsidRPr="008C78F9">
        <w:rPr>
          <w:color w:val="000000" w:themeColor="text1"/>
          <w:szCs w:val="26"/>
        </w:rPr>
        <w:t xml:space="preserve"> Тихвинского района ПОСТАНОВЛЯЕТ: </w:t>
      </w:r>
    </w:p>
    <w:p w:rsidR="00204BCB" w:rsidRPr="008C78F9" w:rsidRDefault="005B4117" w:rsidP="005B4117">
      <w:pPr>
        <w:tabs>
          <w:tab w:val="left" w:pos="709"/>
        </w:tabs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ab/>
        <w:t>1. Внести в административный регламент администрации муниципального образования Тихвинский муниципальный район Ленинградской области по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предоставлению муниципальной услуги «Выдача разрешения на ввод объектов в</w:t>
      </w:r>
      <w:r w:rsidRPr="008C78F9">
        <w:rPr>
          <w:color w:val="000000" w:themeColor="text1"/>
          <w:szCs w:val="26"/>
          <w:lang w:val="en-US"/>
        </w:rPr>
        <w:t> </w:t>
      </w:r>
      <w:r w:rsidRPr="008C78F9">
        <w:rPr>
          <w:color w:val="000000" w:themeColor="text1"/>
          <w:szCs w:val="26"/>
        </w:rPr>
        <w:t>эксплуатацию», утверждённый</w:t>
      </w:r>
      <w:r w:rsidRPr="008C78F9">
        <w:rPr>
          <w:color w:val="000000" w:themeColor="text1"/>
          <w:sz w:val="32"/>
        </w:rPr>
        <w:t xml:space="preserve"> </w:t>
      </w:r>
      <w:r w:rsidRPr="008C78F9">
        <w:rPr>
          <w:color w:val="000000" w:themeColor="text1"/>
          <w:szCs w:val="26"/>
        </w:rPr>
        <w:t xml:space="preserve">постановлением администрации Тихвинского района </w:t>
      </w:r>
      <w:r w:rsidRPr="008C78F9">
        <w:rPr>
          <w:b/>
          <w:color w:val="000000" w:themeColor="text1"/>
          <w:szCs w:val="26"/>
        </w:rPr>
        <w:t>от 6 июля 2018 года №01-1571-а (</w:t>
      </w:r>
      <w:r w:rsidRPr="008C78F9">
        <w:rPr>
          <w:color w:val="000000" w:themeColor="text1"/>
          <w:szCs w:val="26"/>
        </w:rPr>
        <w:t>с изменениями), следующие изменения:</w:t>
      </w:r>
    </w:p>
    <w:p w:rsidR="009A7619" w:rsidRPr="008C78F9" w:rsidRDefault="009A7619" w:rsidP="005B4117">
      <w:pPr>
        <w:tabs>
          <w:tab w:val="left" w:pos="709"/>
        </w:tabs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1.1</w:t>
      </w:r>
      <w:r w:rsidR="006A5757">
        <w:rPr>
          <w:color w:val="000000" w:themeColor="text1"/>
          <w:szCs w:val="26"/>
        </w:rPr>
        <w:t>.</w:t>
      </w:r>
      <w:r w:rsidRPr="008C78F9">
        <w:rPr>
          <w:color w:val="000000" w:themeColor="text1"/>
          <w:szCs w:val="26"/>
        </w:rPr>
        <w:t xml:space="preserve"> </w:t>
      </w:r>
      <w:r w:rsidRPr="008C78F9">
        <w:rPr>
          <w:b/>
          <w:color w:val="000000" w:themeColor="text1"/>
          <w:szCs w:val="26"/>
        </w:rPr>
        <w:t>пункт 1.2</w:t>
      </w:r>
      <w:r w:rsidRPr="008C78F9">
        <w:rPr>
          <w:color w:val="000000" w:themeColor="text1"/>
          <w:szCs w:val="26"/>
        </w:rPr>
        <w:t xml:space="preserve"> изложить в следующей редакции:</w:t>
      </w:r>
    </w:p>
    <w:p w:rsidR="009A7619" w:rsidRPr="008C78F9" w:rsidRDefault="00AC1B80" w:rsidP="009A7619">
      <w:pPr>
        <w:ind w:firstLine="709"/>
        <w:rPr>
          <w:color w:val="000000" w:themeColor="text1"/>
        </w:rPr>
      </w:pPr>
      <w:r w:rsidRPr="008C78F9">
        <w:rPr>
          <w:color w:val="000000" w:themeColor="text1"/>
        </w:rPr>
        <w:t xml:space="preserve">«1.2. </w:t>
      </w:r>
      <w:r w:rsidR="009A7619" w:rsidRPr="008C78F9">
        <w:rPr>
          <w:color w:val="000000" w:themeColor="text1"/>
        </w:rPr>
        <w:t>Муниципальная услуга по выдаче разрешений на ввод объектов в эксплуатацию предоставляется администрацией муниципального образования Тихвинский муниципальный район</w:t>
      </w:r>
      <w:r w:rsidR="00646288" w:rsidRPr="008C78F9">
        <w:rPr>
          <w:color w:val="000000" w:themeColor="text1"/>
        </w:rPr>
        <w:t xml:space="preserve"> Ленинградской области</w:t>
      </w:r>
      <w:r w:rsidR="009A7619" w:rsidRPr="008C78F9">
        <w:rPr>
          <w:color w:val="000000" w:themeColor="text1"/>
        </w:rPr>
        <w:t>.</w:t>
      </w:r>
    </w:p>
    <w:p w:rsidR="009A7619" w:rsidRPr="008C78F9" w:rsidRDefault="009A7619" w:rsidP="009A7619">
      <w:pPr>
        <w:ind w:firstLine="709"/>
        <w:rPr>
          <w:color w:val="000000" w:themeColor="text1"/>
        </w:rPr>
      </w:pPr>
      <w:r w:rsidRPr="008C78F9">
        <w:rPr>
          <w:color w:val="000000" w:themeColor="text1"/>
        </w:rPr>
        <w:t>Структурным подразделением администрации муниципального образования Тихвинский муниципальный район Ленинградской области, ответственным за предоставление муниципальной услуги, является отдел архитектуры</w:t>
      </w:r>
      <w:r w:rsidR="00F114A9" w:rsidRPr="008C78F9">
        <w:rPr>
          <w:color w:val="000000" w:themeColor="text1"/>
        </w:rPr>
        <w:t xml:space="preserve"> и градостроительства комитета по управлению муниципальным имуществом и градостроительству</w:t>
      </w:r>
      <w:r w:rsidRPr="008C78F9">
        <w:rPr>
          <w:color w:val="000000" w:themeColor="text1"/>
        </w:rPr>
        <w:t>.</w:t>
      </w:r>
    </w:p>
    <w:p w:rsidR="00386E38" w:rsidRPr="008C78F9" w:rsidRDefault="009A7619" w:rsidP="009A7619">
      <w:pPr>
        <w:ind w:firstLine="709"/>
        <w:rPr>
          <w:color w:val="000000" w:themeColor="text1"/>
        </w:rPr>
      </w:pPr>
      <w:r w:rsidRPr="008C78F9">
        <w:rPr>
          <w:color w:val="000000" w:themeColor="text1"/>
        </w:rPr>
        <w:lastRenderedPageBreak/>
        <w:t>Муниципальная услуга может быть предоставлена</w:t>
      </w:r>
      <w:r w:rsidR="00386E38" w:rsidRPr="008C78F9">
        <w:rPr>
          <w:color w:val="000000" w:themeColor="text1"/>
        </w:rPr>
        <w:t>:</w:t>
      </w:r>
    </w:p>
    <w:p w:rsidR="00386E38" w:rsidRPr="008C78F9" w:rsidRDefault="00386E38" w:rsidP="008C78F9">
      <w:pPr>
        <w:autoSpaceDE w:val="0"/>
        <w:autoSpaceDN w:val="0"/>
        <w:adjustRightInd w:val="0"/>
        <w:ind w:firstLine="709"/>
        <w:rPr>
          <w:color w:val="000000" w:themeColor="text1"/>
        </w:rPr>
      </w:pPr>
      <w:bookmarkStart w:id="1" w:name="Par0"/>
      <w:bookmarkEnd w:id="1"/>
      <w:r w:rsidRPr="008C78F9">
        <w:rPr>
          <w:color w:val="000000" w:themeColor="text1"/>
        </w:rPr>
        <w:t>- непосредственно уполномоченными на выдачу разрешений на строительство органом местного самоуправления;</w:t>
      </w:r>
    </w:p>
    <w:p w:rsidR="00386E38" w:rsidRPr="008C78F9" w:rsidRDefault="00386E38" w:rsidP="008C78F9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8C78F9">
        <w:rPr>
          <w:color w:val="000000" w:themeColor="text1"/>
        </w:rPr>
        <w:t>-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органом местного самоуправления;</w:t>
      </w:r>
    </w:p>
    <w:p w:rsidR="00386E38" w:rsidRPr="008C78F9" w:rsidRDefault="00386E38" w:rsidP="008C78F9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8C78F9">
        <w:rPr>
          <w:color w:val="000000" w:themeColor="text1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  <w:bookmarkStart w:id="2" w:name="Par3"/>
      <w:bookmarkEnd w:id="2"/>
    </w:p>
    <w:p w:rsidR="00386E38" w:rsidRPr="008C78F9" w:rsidRDefault="00386E38" w:rsidP="008C78F9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8C78F9">
        <w:rPr>
          <w:color w:val="000000" w:themeColor="text1"/>
        </w:rPr>
        <w:t>-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86E38" w:rsidRPr="008C78F9" w:rsidRDefault="00386E38" w:rsidP="008C78F9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8C78F9">
        <w:rPr>
          <w:color w:val="000000" w:themeColor="text1"/>
        </w:rPr>
        <w:t xml:space="preserve">- для застройщиков, наименования которых содержат слова "специализированный застройщик", наряду со способами, указанными выше, с использованием единой информационной системы жилищного строительства, </w:t>
      </w:r>
    </w:p>
    <w:p w:rsidR="009A7619" w:rsidRPr="008C78F9" w:rsidRDefault="009A7619" w:rsidP="005B4117">
      <w:pPr>
        <w:tabs>
          <w:tab w:val="left" w:pos="709"/>
        </w:tabs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1.</w:t>
      </w:r>
      <w:r w:rsidR="00386E38" w:rsidRPr="008C78F9">
        <w:rPr>
          <w:color w:val="000000" w:themeColor="text1"/>
          <w:szCs w:val="26"/>
        </w:rPr>
        <w:t>2</w:t>
      </w:r>
      <w:r w:rsidR="00646288" w:rsidRPr="008C78F9">
        <w:rPr>
          <w:color w:val="000000" w:themeColor="text1"/>
          <w:szCs w:val="26"/>
        </w:rPr>
        <w:t>.</w:t>
      </w:r>
      <w:r w:rsidRPr="008C78F9">
        <w:rPr>
          <w:color w:val="000000" w:themeColor="text1"/>
          <w:szCs w:val="26"/>
        </w:rPr>
        <w:t xml:space="preserve"> </w:t>
      </w:r>
      <w:r w:rsidRPr="008C78F9">
        <w:rPr>
          <w:b/>
          <w:color w:val="000000" w:themeColor="text1"/>
          <w:szCs w:val="26"/>
        </w:rPr>
        <w:t>пункт 2.4</w:t>
      </w:r>
      <w:r w:rsidRPr="008C78F9">
        <w:rPr>
          <w:color w:val="000000" w:themeColor="text1"/>
          <w:szCs w:val="26"/>
        </w:rPr>
        <w:t xml:space="preserve"> изложить в следующей редакции:</w:t>
      </w:r>
    </w:p>
    <w:p w:rsidR="009A7619" w:rsidRPr="008C78F9" w:rsidRDefault="006A5757" w:rsidP="009A7619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«2.4. </w:t>
      </w:r>
      <w:r w:rsidR="009A7619" w:rsidRPr="008C78F9">
        <w:rPr>
          <w:color w:val="000000" w:themeColor="text1"/>
        </w:rPr>
        <w:t>Предоставление Муниципальной услуги заканчивается следующими юридическими фактами:</w:t>
      </w:r>
    </w:p>
    <w:p w:rsidR="009A7619" w:rsidRPr="008C78F9" w:rsidRDefault="009A7619" w:rsidP="009A7619">
      <w:pPr>
        <w:ind w:firstLine="709"/>
        <w:rPr>
          <w:color w:val="000000" w:themeColor="text1"/>
        </w:rPr>
      </w:pPr>
      <w:r w:rsidRPr="008C78F9">
        <w:rPr>
          <w:color w:val="000000" w:themeColor="text1"/>
        </w:rPr>
        <w:t>а) выдача разрешения на ввод объекта в эксплуатацию;</w:t>
      </w:r>
    </w:p>
    <w:p w:rsidR="009A7619" w:rsidRPr="008C78F9" w:rsidRDefault="009A7619" w:rsidP="009A7619">
      <w:pPr>
        <w:ind w:firstLine="709"/>
        <w:rPr>
          <w:color w:val="000000" w:themeColor="text1"/>
        </w:rPr>
      </w:pPr>
      <w:r w:rsidRPr="008C78F9">
        <w:rPr>
          <w:color w:val="000000" w:themeColor="text1"/>
        </w:rPr>
        <w:t>б) выдача разрешения на в</w:t>
      </w:r>
      <w:r w:rsidR="008C78F9">
        <w:rPr>
          <w:color w:val="000000" w:themeColor="text1"/>
        </w:rPr>
        <w:t>в</w:t>
      </w:r>
      <w:r w:rsidRPr="008C78F9">
        <w:rPr>
          <w:color w:val="000000" w:themeColor="text1"/>
        </w:rPr>
        <w:t>од объекта в эксплуатацию этапа строительства;</w:t>
      </w:r>
    </w:p>
    <w:p w:rsidR="009A7619" w:rsidRPr="008C78F9" w:rsidRDefault="00646288" w:rsidP="00386E38">
      <w:pPr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</w:rPr>
        <w:t>в</w:t>
      </w:r>
      <w:r w:rsidR="009A7619" w:rsidRPr="008C78F9">
        <w:rPr>
          <w:color w:val="000000" w:themeColor="text1"/>
        </w:rPr>
        <w:t>) отмена разрешения на ввод объекта в эксплуатацию</w:t>
      </w:r>
      <w:r w:rsidR="004F3C2F" w:rsidRPr="008C78F9">
        <w:rPr>
          <w:color w:val="000000" w:themeColor="text1"/>
        </w:rPr>
        <w:t>»</w:t>
      </w:r>
      <w:r w:rsidR="008C78F9">
        <w:rPr>
          <w:color w:val="000000" w:themeColor="text1"/>
        </w:rPr>
        <w:t>;</w:t>
      </w:r>
    </w:p>
    <w:p w:rsidR="00204BCB" w:rsidRPr="008C78F9" w:rsidRDefault="00204BCB" w:rsidP="005B4117">
      <w:pPr>
        <w:tabs>
          <w:tab w:val="left" w:pos="709"/>
        </w:tabs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1.</w:t>
      </w:r>
      <w:r w:rsidR="00386E38" w:rsidRPr="008C78F9">
        <w:rPr>
          <w:color w:val="000000" w:themeColor="text1"/>
          <w:szCs w:val="26"/>
        </w:rPr>
        <w:t>3</w:t>
      </w:r>
      <w:r w:rsidR="008C78F9">
        <w:rPr>
          <w:color w:val="000000" w:themeColor="text1"/>
          <w:szCs w:val="26"/>
        </w:rPr>
        <w:t>.</w:t>
      </w:r>
      <w:r w:rsidRPr="008C78F9">
        <w:rPr>
          <w:color w:val="000000" w:themeColor="text1"/>
          <w:szCs w:val="26"/>
        </w:rPr>
        <w:t xml:space="preserve"> </w:t>
      </w:r>
      <w:r w:rsidRPr="008C78F9">
        <w:rPr>
          <w:b/>
          <w:color w:val="000000" w:themeColor="text1"/>
          <w:szCs w:val="26"/>
        </w:rPr>
        <w:t>пункт 2.7</w:t>
      </w:r>
      <w:r w:rsidRPr="008C78F9">
        <w:rPr>
          <w:color w:val="000000" w:themeColor="text1"/>
          <w:szCs w:val="26"/>
        </w:rPr>
        <w:t xml:space="preserve"> дополнить следующей информацией:</w:t>
      </w:r>
    </w:p>
    <w:p w:rsidR="00204BCB" w:rsidRPr="008C78F9" w:rsidRDefault="00646288" w:rsidP="00204BCB">
      <w:pPr>
        <w:tabs>
          <w:tab w:val="left" w:pos="709"/>
        </w:tabs>
        <w:rPr>
          <w:color w:val="000000" w:themeColor="text1"/>
        </w:rPr>
      </w:pPr>
      <w:r w:rsidRPr="008C78F9">
        <w:rPr>
          <w:color w:val="000000" w:themeColor="text1"/>
          <w:szCs w:val="26"/>
        </w:rPr>
        <w:tab/>
        <w:t>«</w:t>
      </w:r>
      <w:r w:rsidR="00204BCB" w:rsidRPr="008C78F9">
        <w:rPr>
          <w:color w:val="000000" w:themeColor="text1"/>
        </w:rPr>
        <w:t xml:space="preserve">- </w:t>
      </w:r>
      <w:r w:rsidRPr="008C78F9">
        <w:rPr>
          <w:color w:val="000000" w:themeColor="text1"/>
        </w:rPr>
        <w:t>о</w:t>
      </w:r>
      <w:r w:rsidR="00204BCB" w:rsidRPr="008C78F9">
        <w:rPr>
          <w:color w:val="000000" w:themeColor="text1"/>
        </w:rPr>
        <w:t>бластно</w:t>
      </w:r>
      <w:r w:rsidRPr="008C78F9">
        <w:rPr>
          <w:color w:val="000000" w:themeColor="text1"/>
        </w:rPr>
        <w:t>го</w:t>
      </w:r>
      <w:r w:rsidR="00204BCB" w:rsidRPr="008C78F9">
        <w:rPr>
          <w:color w:val="000000" w:themeColor="text1"/>
        </w:rPr>
        <w:t xml:space="preserve"> закон</w:t>
      </w:r>
      <w:r w:rsidRPr="008C78F9">
        <w:rPr>
          <w:color w:val="000000" w:themeColor="text1"/>
        </w:rPr>
        <w:t>а</w:t>
      </w:r>
      <w:r w:rsidR="00204BCB" w:rsidRPr="008C78F9">
        <w:rPr>
          <w:color w:val="000000" w:themeColor="text1"/>
        </w:rPr>
        <w:t xml:space="preserve"> Ленинградской области от 7 июля 2014 </w:t>
      </w:r>
      <w:r w:rsidR="004F3C2F" w:rsidRPr="008C78F9">
        <w:rPr>
          <w:color w:val="000000" w:themeColor="text1"/>
        </w:rPr>
        <w:t>года №45-оз «</w:t>
      </w:r>
      <w:r w:rsidR="00204BCB" w:rsidRPr="008C78F9">
        <w:rPr>
          <w:color w:val="000000" w:themeColor="text1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 w:rsidR="004F3C2F" w:rsidRPr="008C78F9">
        <w:rPr>
          <w:color w:val="000000" w:themeColor="text1"/>
        </w:rPr>
        <w:t>»</w:t>
      </w:r>
      <w:r w:rsidR="00204BCB" w:rsidRPr="008C78F9">
        <w:rPr>
          <w:color w:val="000000" w:themeColor="text1"/>
        </w:rPr>
        <w:t>;</w:t>
      </w:r>
    </w:p>
    <w:p w:rsidR="00204BCB" w:rsidRPr="008C78F9" w:rsidRDefault="00204BCB" w:rsidP="00646288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8C78F9">
        <w:rPr>
          <w:color w:val="000000" w:themeColor="text1"/>
        </w:rPr>
        <w:t xml:space="preserve">-  </w:t>
      </w:r>
      <w:r w:rsidR="00646288" w:rsidRPr="008C78F9">
        <w:rPr>
          <w:color w:val="000000" w:themeColor="text1"/>
        </w:rPr>
        <w:t>о</w:t>
      </w:r>
      <w:r w:rsidRPr="008C78F9">
        <w:rPr>
          <w:color w:val="000000" w:themeColor="text1"/>
        </w:rPr>
        <w:t>бластно</w:t>
      </w:r>
      <w:r w:rsidR="00646288" w:rsidRPr="008C78F9">
        <w:rPr>
          <w:color w:val="000000" w:themeColor="text1"/>
        </w:rPr>
        <w:t>го</w:t>
      </w:r>
      <w:r w:rsidRPr="008C78F9">
        <w:rPr>
          <w:color w:val="000000" w:themeColor="text1"/>
        </w:rPr>
        <w:t xml:space="preserve"> закон</w:t>
      </w:r>
      <w:r w:rsidR="00646288" w:rsidRPr="008C78F9">
        <w:rPr>
          <w:color w:val="000000" w:themeColor="text1"/>
        </w:rPr>
        <w:t>а</w:t>
      </w:r>
      <w:r w:rsidRPr="008C78F9">
        <w:rPr>
          <w:color w:val="000000" w:themeColor="text1"/>
        </w:rPr>
        <w:t xml:space="preserve"> Ленинградской области от 18</w:t>
      </w:r>
      <w:r w:rsidR="00646288" w:rsidRPr="008C78F9">
        <w:rPr>
          <w:color w:val="000000" w:themeColor="text1"/>
        </w:rPr>
        <w:t xml:space="preserve"> мая </w:t>
      </w:r>
      <w:r w:rsidRPr="008C78F9">
        <w:rPr>
          <w:color w:val="000000" w:themeColor="text1"/>
        </w:rPr>
        <w:t xml:space="preserve">2012 </w:t>
      </w:r>
      <w:r w:rsidR="00646288" w:rsidRPr="008C78F9">
        <w:rPr>
          <w:color w:val="000000" w:themeColor="text1"/>
        </w:rPr>
        <w:t>года №</w:t>
      </w:r>
      <w:r w:rsidRPr="008C78F9">
        <w:rPr>
          <w:color w:val="000000" w:themeColor="text1"/>
        </w:rPr>
        <w:t xml:space="preserve">38-оз </w:t>
      </w:r>
      <w:r w:rsidR="00646288" w:rsidRPr="008C78F9">
        <w:rPr>
          <w:color w:val="000000" w:themeColor="text1"/>
        </w:rPr>
        <w:t>«</w:t>
      </w:r>
      <w:r w:rsidRPr="008C78F9">
        <w:rPr>
          <w:color w:val="000000" w:themeColor="text1"/>
        </w:rPr>
        <w:t>Об установлении случаев, при которых не требуется получение разрешения на строительство на территории Ленинградской области</w:t>
      </w:r>
      <w:r w:rsidR="00646288" w:rsidRPr="008C78F9">
        <w:rPr>
          <w:color w:val="000000" w:themeColor="text1"/>
        </w:rPr>
        <w:t>»;</w:t>
      </w:r>
    </w:p>
    <w:p w:rsidR="00204BCB" w:rsidRPr="008C78F9" w:rsidRDefault="00204BCB" w:rsidP="00646288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8C78F9">
        <w:rPr>
          <w:color w:val="000000" w:themeColor="text1"/>
        </w:rPr>
        <w:t>- Федеральн</w:t>
      </w:r>
      <w:r w:rsidR="00646288" w:rsidRPr="008C78F9">
        <w:rPr>
          <w:color w:val="000000" w:themeColor="text1"/>
        </w:rPr>
        <w:t>ого</w:t>
      </w:r>
      <w:r w:rsidRPr="008C78F9">
        <w:rPr>
          <w:color w:val="000000" w:themeColor="text1"/>
        </w:rPr>
        <w:t xml:space="preserve"> закон</w:t>
      </w:r>
      <w:r w:rsidR="00646288" w:rsidRPr="008C78F9">
        <w:rPr>
          <w:color w:val="000000" w:themeColor="text1"/>
        </w:rPr>
        <w:t>а</w:t>
      </w:r>
      <w:r w:rsidRPr="008C78F9">
        <w:rPr>
          <w:color w:val="000000" w:themeColor="text1"/>
        </w:rPr>
        <w:t xml:space="preserve"> от 25</w:t>
      </w:r>
      <w:r w:rsidR="00646288" w:rsidRPr="008C78F9">
        <w:rPr>
          <w:color w:val="000000" w:themeColor="text1"/>
        </w:rPr>
        <w:t xml:space="preserve"> июня </w:t>
      </w:r>
      <w:r w:rsidRPr="008C78F9">
        <w:rPr>
          <w:color w:val="000000" w:themeColor="text1"/>
        </w:rPr>
        <w:t xml:space="preserve">2002 </w:t>
      </w:r>
      <w:r w:rsidR="00646288" w:rsidRPr="008C78F9">
        <w:rPr>
          <w:color w:val="000000" w:themeColor="text1"/>
        </w:rPr>
        <w:t>года №</w:t>
      </w:r>
      <w:r w:rsidRPr="008C78F9">
        <w:rPr>
          <w:color w:val="000000" w:themeColor="text1"/>
        </w:rPr>
        <w:t xml:space="preserve">73-ФЗ </w:t>
      </w:r>
      <w:r w:rsidR="00646288" w:rsidRPr="008C78F9">
        <w:rPr>
          <w:color w:val="000000" w:themeColor="text1"/>
        </w:rPr>
        <w:t>«</w:t>
      </w:r>
      <w:r w:rsidRPr="008C78F9">
        <w:rPr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646288" w:rsidRPr="008C78F9">
        <w:rPr>
          <w:color w:val="000000" w:themeColor="text1"/>
        </w:rPr>
        <w:t>»</w:t>
      </w:r>
      <w:r w:rsidRPr="008C78F9">
        <w:rPr>
          <w:color w:val="000000" w:themeColor="text1"/>
        </w:rPr>
        <w:t>;</w:t>
      </w:r>
    </w:p>
    <w:p w:rsidR="005B4117" w:rsidRPr="008C78F9" w:rsidRDefault="005B4117" w:rsidP="005B4117">
      <w:pPr>
        <w:tabs>
          <w:tab w:val="left" w:pos="709"/>
        </w:tabs>
        <w:ind w:firstLine="709"/>
        <w:rPr>
          <w:color w:val="000000" w:themeColor="text1"/>
          <w:szCs w:val="26"/>
        </w:rPr>
      </w:pPr>
      <w:r w:rsidRPr="008C78F9">
        <w:rPr>
          <w:b/>
          <w:color w:val="000000" w:themeColor="text1"/>
          <w:szCs w:val="26"/>
        </w:rPr>
        <w:tab/>
      </w:r>
      <w:r w:rsidRPr="008C78F9">
        <w:rPr>
          <w:color w:val="000000" w:themeColor="text1"/>
          <w:szCs w:val="26"/>
        </w:rPr>
        <w:t>1.</w:t>
      </w:r>
      <w:r w:rsidR="008C1DD0" w:rsidRPr="008C78F9">
        <w:rPr>
          <w:color w:val="000000" w:themeColor="text1"/>
          <w:szCs w:val="26"/>
        </w:rPr>
        <w:t>4</w:t>
      </w:r>
      <w:r w:rsidRPr="008C78F9">
        <w:rPr>
          <w:color w:val="000000" w:themeColor="text1"/>
          <w:szCs w:val="26"/>
        </w:rPr>
        <w:t>.</w:t>
      </w:r>
      <w:r w:rsidRPr="008C78F9">
        <w:rPr>
          <w:b/>
          <w:color w:val="000000" w:themeColor="text1"/>
          <w:szCs w:val="26"/>
        </w:rPr>
        <w:t xml:space="preserve"> пункт 2.8</w:t>
      </w:r>
      <w:r w:rsidRPr="008C78F9">
        <w:rPr>
          <w:color w:val="000000" w:themeColor="text1"/>
          <w:szCs w:val="26"/>
        </w:rPr>
        <w:t xml:space="preserve"> изложить в следующей редакции:</w:t>
      </w:r>
    </w:p>
    <w:p w:rsidR="005B4117" w:rsidRPr="008C78F9" w:rsidRDefault="008C78F9" w:rsidP="005B4117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«2.8. </w:t>
      </w:r>
      <w:r w:rsidR="005B4117" w:rsidRPr="008C78F9">
        <w:rPr>
          <w:color w:val="000000" w:themeColor="text1"/>
          <w:szCs w:val="26"/>
        </w:rPr>
        <w:t>Для принятия решения о выдаче разрешения на ввод объекта в эксплуатацию необходимы следующие документы: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</w:t>
      </w:r>
      <w:r w:rsidRPr="008C78F9">
        <w:rPr>
          <w:color w:val="000000" w:themeColor="text1"/>
          <w:szCs w:val="26"/>
        </w:rPr>
        <w:lastRenderedPageBreak/>
        <w:t>струкции линейного объекта проект планировки территории и 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 эксплуатацию линейного объекта, для размещения которого не требуется образование земельного участка;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3) разрешение на строительство;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4) акт приёмки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04BCB" w:rsidRPr="008C78F9" w:rsidRDefault="00204BCB" w:rsidP="00204BCB">
      <w:pPr>
        <w:autoSpaceDE w:val="0"/>
        <w:autoSpaceDN w:val="0"/>
        <w:adjustRightInd w:val="0"/>
        <w:rPr>
          <w:color w:val="000000" w:themeColor="text1"/>
          <w:szCs w:val="26"/>
        </w:rPr>
      </w:pPr>
      <w:r w:rsidRPr="008C78F9">
        <w:rPr>
          <w:color w:val="000000" w:themeColor="text1"/>
        </w:rPr>
        <w:t xml:space="preserve">           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646288" w:rsidRPr="008C78F9">
        <w:rPr>
          <w:color w:val="000000" w:themeColor="text1"/>
        </w:rPr>
        <w:t>;</w:t>
      </w:r>
    </w:p>
    <w:p w:rsidR="005B4117" w:rsidRPr="008C78F9" w:rsidRDefault="00204BCB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6</w:t>
      </w:r>
      <w:r w:rsidR="005B4117" w:rsidRPr="008C78F9">
        <w:rPr>
          <w:color w:val="000000" w:themeColor="text1"/>
          <w:szCs w:val="26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B4117" w:rsidRPr="008C78F9" w:rsidRDefault="00204BCB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7</w:t>
      </w:r>
      <w:r w:rsidR="005B4117" w:rsidRPr="008C78F9">
        <w:rPr>
          <w:color w:val="000000" w:themeColor="text1"/>
          <w:szCs w:val="26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04BCB" w:rsidRPr="008C78F9" w:rsidRDefault="00204BCB" w:rsidP="00F3218F">
      <w:pPr>
        <w:autoSpaceDE w:val="0"/>
        <w:autoSpaceDN w:val="0"/>
        <w:adjustRightInd w:val="0"/>
        <w:rPr>
          <w:color w:val="000000" w:themeColor="text1"/>
          <w:szCs w:val="26"/>
        </w:rPr>
      </w:pPr>
      <w:r w:rsidRPr="008C78F9">
        <w:rPr>
          <w:color w:val="000000" w:themeColor="text1"/>
        </w:rPr>
        <w:t xml:space="preserve">           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8C78F9">
        <w:rPr>
          <w:color w:val="000000" w:themeColor="text1"/>
        </w:rPr>
        <w:t>№</w:t>
      </w:r>
      <w:r w:rsidRPr="008C78F9">
        <w:rPr>
          <w:color w:val="000000" w:themeColor="text1"/>
        </w:rPr>
        <w:t>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B4117" w:rsidRPr="008C78F9" w:rsidRDefault="008C78F9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lastRenderedPageBreak/>
        <w:t>9</w:t>
      </w:r>
      <w:r w:rsidR="005B4117" w:rsidRPr="008C78F9">
        <w:rPr>
          <w:color w:val="000000" w:themeColor="text1"/>
          <w:szCs w:val="26"/>
        </w:rPr>
        <w:t>) технический план объекта капитального строительства, подготовленный в соответствии с Федеральным законом от 13 июля 2015 года № 218</w:t>
      </w:r>
      <w:r w:rsidR="005B4117" w:rsidRPr="008C78F9">
        <w:rPr>
          <w:color w:val="000000" w:themeColor="text1"/>
          <w:szCs w:val="26"/>
        </w:rPr>
        <w:noBreakHyphen/>
        <w:t>ФЗ "О государственной регистрации недвижимости"»;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1.</w:t>
      </w:r>
      <w:r w:rsidR="008C1DD0" w:rsidRPr="008C78F9">
        <w:rPr>
          <w:color w:val="000000" w:themeColor="text1"/>
          <w:szCs w:val="26"/>
        </w:rPr>
        <w:t>5</w:t>
      </w:r>
      <w:r w:rsidR="00AB35A6" w:rsidRPr="008C78F9">
        <w:rPr>
          <w:color w:val="000000" w:themeColor="text1"/>
          <w:szCs w:val="26"/>
        </w:rPr>
        <w:t>.</w:t>
      </w:r>
      <w:r w:rsidRPr="008C78F9">
        <w:rPr>
          <w:color w:val="000000" w:themeColor="text1"/>
          <w:szCs w:val="26"/>
        </w:rPr>
        <w:t xml:space="preserve"> </w:t>
      </w:r>
      <w:r w:rsidRPr="008C78F9">
        <w:rPr>
          <w:b/>
          <w:color w:val="000000" w:themeColor="text1"/>
          <w:szCs w:val="26"/>
        </w:rPr>
        <w:t>пункт 2.13</w:t>
      </w:r>
      <w:r w:rsidRPr="008C78F9">
        <w:rPr>
          <w:color w:val="000000" w:themeColor="text1"/>
          <w:szCs w:val="26"/>
        </w:rPr>
        <w:t xml:space="preserve"> изложить в следующей редакции: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«2.13. Основаниями для отказа в выдаче разрешения на ввод объекта в эксплуатацию являются: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1) отсутствие документов, указанных в пункте 2.8 административного регламента;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2) несоответствие объекта капитального строительства требованиям к 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 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 соответствии с пунктом 2.13.1 административного регламента;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документации, за исключением случаев изменения площади объекта капитального строительства в соответствии с пунктом 2.13.1 настоящей статьи;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 особыми условиями использования территории,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2.13.1 Неполучение (несвоевременное получение) документов, запрошенных в соответствии с пунктом 2.8.2 настоящего Административного регламента, не может являться основанием для отказа в выдаче разрешения на ввод объекта в эксплуатацию.</w:t>
      </w:r>
    </w:p>
    <w:p w:rsidR="005B4117" w:rsidRPr="008C78F9" w:rsidRDefault="005B4117" w:rsidP="005B4117">
      <w:pPr>
        <w:autoSpaceDE w:val="0"/>
        <w:autoSpaceDN w:val="0"/>
        <w:adjustRightInd w:val="0"/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</w:t>
      </w:r>
      <w:r w:rsidRPr="008C78F9">
        <w:rPr>
          <w:color w:val="000000" w:themeColor="text1"/>
          <w:szCs w:val="26"/>
        </w:rPr>
        <w:lastRenderedPageBreak/>
        <w:t xml:space="preserve">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8C78F9">
        <w:rPr>
          <w:color w:val="000000" w:themeColor="text1"/>
          <w:szCs w:val="26"/>
        </w:rPr>
        <w:t>машино</w:t>
      </w:r>
      <w:proofErr w:type="spellEnd"/>
      <w:r w:rsidRPr="008C78F9">
        <w:rPr>
          <w:color w:val="000000" w:themeColor="text1"/>
          <w:szCs w:val="26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протяжённости, указанным в проектной документации и (или) разрешении на строительство, не является основанием для отказа в выдаче разрешения на ввод объекта в эксплуатацию.»</w:t>
      </w:r>
      <w:r w:rsidR="00A05178" w:rsidRPr="008C78F9">
        <w:rPr>
          <w:color w:val="000000" w:themeColor="text1"/>
          <w:szCs w:val="26"/>
        </w:rPr>
        <w:t>.</w:t>
      </w:r>
    </w:p>
    <w:p w:rsidR="005B4117" w:rsidRPr="008C78F9" w:rsidRDefault="005B4117" w:rsidP="005B4117">
      <w:pPr>
        <w:ind w:firstLine="709"/>
        <w:rPr>
          <w:color w:val="000000" w:themeColor="text1"/>
          <w:szCs w:val="26"/>
        </w:rPr>
      </w:pPr>
      <w:r w:rsidRPr="008C78F9">
        <w:rPr>
          <w:color w:val="000000" w:themeColor="text1"/>
          <w:szCs w:val="26"/>
        </w:rPr>
        <w:t>2. Опубликовать настоящее постановление в газете «Трудовая слава» и обнародовать путём размещения в сети Интернет на официальном сайте Тихвинского района (</w:t>
      </w:r>
      <w:r w:rsidRPr="008C78F9">
        <w:rPr>
          <w:color w:val="000000" w:themeColor="text1"/>
          <w:szCs w:val="26"/>
          <w:lang w:val="en-US"/>
        </w:rPr>
        <w:t>https</w:t>
      </w:r>
      <w:r w:rsidRPr="008C78F9">
        <w:rPr>
          <w:color w:val="000000" w:themeColor="text1"/>
          <w:szCs w:val="26"/>
        </w:rPr>
        <w:t>://</w:t>
      </w:r>
      <w:proofErr w:type="spellStart"/>
      <w:r w:rsidRPr="008C78F9">
        <w:rPr>
          <w:color w:val="000000" w:themeColor="text1"/>
          <w:szCs w:val="26"/>
          <w:lang w:val="en-US"/>
        </w:rPr>
        <w:t>tikhvin</w:t>
      </w:r>
      <w:proofErr w:type="spellEnd"/>
      <w:r w:rsidRPr="008C78F9">
        <w:rPr>
          <w:color w:val="000000" w:themeColor="text1"/>
          <w:szCs w:val="26"/>
        </w:rPr>
        <w:t>.</w:t>
      </w:r>
      <w:r w:rsidRPr="008C78F9">
        <w:rPr>
          <w:color w:val="000000" w:themeColor="text1"/>
          <w:szCs w:val="26"/>
          <w:lang w:val="en-US"/>
        </w:rPr>
        <w:t>org</w:t>
      </w:r>
      <w:r w:rsidRPr="008C78F9">
        <w:rPr>
          <w:color w:val="000000" w:themeColor="text1"/>
          <w:szCs w:val="26"/>
        </w:rPr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5B4117" w:rsidRPr="008C78F9" w:rsidRDefault="005B4117" w:rsidP="005B41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4117" w:rsidRPr="008C78F9" w:rsidRDefault="005B4117" w:rsidP="005B41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4117" w:rsidRPr="008C78F9" w:rsidRDefault="005B4117" w:rsidP="006F3F8C">
      <w:pPr>
        <w:rPr>
          <w:color w:val="000000" w:themeColor="text1"/>
        </w:rPr>
      </w:pPr>
      <w:r w:rsidRPr="008C78F9">
        <w:rPr>
          <w:color w:val="000000" w:themeColor="text1"/>
        </w:rPr>
        <w:t xml:space="preserve">Глава администрации </w:t>
      </w:r>
      <w:r w:rsidRPr="008C78F9">
        <w:rPr>
          <w:color w:val="000000" w:themeColor="text1"/>
        </w:rPr>
        <w:tab/>
      </w:r>
      <w:r w:rsidRPr="008C78F9">
        <w:rPr>
          <w:color w:val="000000" w:themeColor="text1"/>
        </w:rPr>
        <w:tab/>
      </w:r>
      <w:r w:rsidRPr="008C78F9">
        <w:rPr>
          <w:color w:val="000000" w:themeColor="text1"/>
        </w:rPr>
        <w:tab/>
      </w:r>
      <w:r w:rsidRPr="008C78F9">
        <w:rPr>
          <w:color w:val="000000" w:themeColor="text1"/>
        </w:rPr>
        <w:tab/>
      </w:r>
      <w:r w:rsidRPr="008C78F9">
        <w:rPr>
          <w:color w:val="000000" w:themeColor="text1"/>
        </w:rPr>
        <w:tab/>
      </w:r>
      <w:r w:rsidRPr="008C78F9">
        <w:rPr>
          <w:color w:val="000000" w:themeColor="text1"/>
        </w:rPr>
        <w:tab/>
        <w:t xml:space="preserve">   </w:t>
      </w:r>
      <w:r w:rsidRPr="008C78F9">
        <w:rPr>
          <w:color w:val="000000" w:themeColor="text1"/>
        </w:rPr>
        <w:tab/>
        <w:t xml:space="preserve">   Ю.А. Наумов </w:t>
      </w:r>
    </w:p>
    <w:p w:rsidR="005B4117" w:rsidRPr="008C78F9" w:rsidRDefault="005B4117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77DD" w:rsidRPr="008C78F9" w:rsidRDefault="00AA77DD" w:rsidP="005B4117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4117" w:rsidRPr="008C78F9" w:rsidRDefault="005B4117" w:rsidP="005B4117">
      <w:pPr>
        <w:ind w:right="140"/>
        <w:rPr>
          <w:color w:val="000000" w:themeColor="text1"/>
          <w:sz w:val="24"/>
          <w:szCs w:val="24"/>
        </w:rPr>
      </w:pPr>
      <w:r w:rsidRPr="008C78F9">
        <w:rPr>
          <w:color w:val="000000" w:themeColor="text1"/>
          <w:sz w:val="24"/>
          <w:szCs w:val="24"/>
        </w:rPr>
        <w:t>Кузьмина Ирина Вениаминовна,</w:t>
      </w:r>
    </w:p>
    <w:p w:rsidR="008C1DD0" w:rsidRPr="008C78F9" w:rsidRDefault="00A05178" w:rsidP="005B4117">
      <w:pPr>
        <w:ind w:right="140"/>
        <w:rPr>
          <w:color w:val="000000" w:themeColor="text1"/>
          <w:sz w:val="24"/>
          <w:szCs w:val="24"/>
        </w:rPr>
      </w:pPr>
      <w:r w:rsidRPr="008C78F9">
        <w:rPr>
          <w:color w:val="000000" w:themeColor="text1"/>
          <w:sz w:val="24"/>
          <w:szCs w:val="24"/>
        </w:rPr>
        <w:t>73-498</w:t>
      </w:r>
    </w:p>
    <w:p w:rsidR="008C1DD0" w:rsidRPr="008C78F9" w:rsidRDefault="008C1DD0" w:rsidP="008C1DD0">
      <w:pPr>
        <w:ind w:hanging="180"/>
        <w:outlineLvl w:val="0"/>
        <w:rPr>
          <w:i/>
          <w:color w:val="000000" w:themeColor="text1"/>
          <w:sz w:val="26"/>
          <w:szCs w:val="26"/>
        </w:rPr>
      </w:pPr>
    </w:p>
    <w:p w:rsidR="009B65AB" w:rsidRPr="008C78F9" w:rsidRDefault="009B65AB" w:rsidP="009B65AB">
      <w:pPr>
        <w:tabs>
          <w:tab w:val="left" w:pos="1800"/>
        </w:tabs>
        <w:rPr>
          <w:color w:val="000000" w:themeColor="text1"/>
          <w:szCs w:val="20"/>
        </w:rPr>
      </w:pPr>
    </w:p>
    <w:p w:rsidR="009B65AB" w:rsidRPr="008C78F9" w:rsidRDefault="009B65AB" w:rsidP="009B65AB">
      <w:pPr>
        <w:rPr>
          <w:b/>
          <w:i/>
          <w:color w:val="000000" w:themeColor="text1"/>
          <w:sz w:val="18"/>
          <w:szCs w:val="18"/>
          <w:lang w:eastAsia="en-US"/>
        </w:rPr>
      </w:pPr>
      <w:r w:rsidRPr="008C78F9">
        <w:rPr>
          <w:b/>
          <w:i/>
          <w:color w:val="000000" w:themeColor="text1"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8C78F9" w:rsidRPr="008C78F9" w:rsidTr="009B65AB">
        <w:tc>
          <w:tcPr>
            <w:tcW w:w="5353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Катышевский Ю.В.</w:t>
            </w:r>
          </w:p>
        </w:tc>
      </w:tr>
      <w:tr w:rsidR="008C78F9" w:rsidRPr="008C78F9" w:rsidTr="009B65AB">
        <w:tc>
          <w:tcPr>
            <w:tcW w:w="5353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Кузьмина И.В.</w:t>
            </w:r>
          </w:p>
        </w:tc>
      </w:tr>
      <w:tr w:rsidR="008C78F9" w:rsidRPr="008C78F9" w:rsidTr="009B65AB">
        <w:tc>
          <w:tcPr>
            <w:tcW w:w="5353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Максимов В.В.</w:t>
            </w:r>
          </w:p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C78F9" w:rsidRPr="008C78F9" w:rsidTr="009B65AB">
        <w:tc>
          <w:tcPr>
            <w:tcW w:w="5353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Зав. общим отделом</w:t>
            </w:r>
          </w:p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B65AB" w:rsidRPr="008C78F9" w:rsidRDefault="009B65AB">
            <w:pPr>
              <w:rPr>
                <w:i/>
                <w:color w:val="000000" w:themeColor="text1"/>
                <w:sz w:val="18"/>
                <w:szCs w:val="18"/>
              </w:rPr>
            </w:pPr>
            <w:r w:rsidRPr="008C78F9">
              <w:rPr>
                <w:i/>
                <w:color w:val="000000" w:themeColor="text1"/>
                <w:sz w:val="18"/>
                <w:szCs w:val="18"/>
              </w:rPr>
              <w:t>Савранская И.Г.</w:t>
            </w:r>
          </w:p>
        </w:tc>
      </w:tr>
    </w:tbl>
    <w:p w:rsidR="008C1DD0" w:rsidRPr="008C78F9" w:rsidRDefault="008C1DD0" w:rsidP="008C1DD0">
      <w:pPr>
        <w:ind w:firstLine="709"/>
        <w:rPr>
          <w:i/>
          <w:color w:val="000000" w:themeColor="text1"/>
          <w:sz w:val="26"/>
          <w:szCs w:val="26"/>
        </w:rPr>
      </w:pPr>
    </w:p>
    <w:p w:rsidR="008C1DD0" w:rsidRPr="008C78F9" w:rsidRDefault="008C1DD0" w:rsidP="008C1DD0">
      <w:pPr>
        <w:rPr>
          <w:color w:val="000000" w:themeColor="text1"/>
          <w:szCs w:val="20"/>
        </w:rPr>
      </w:pPr>
    </w:p>
    <w:p w:rsidR="008C1DD0" w:rsidRPr="008C78F9" w:rsidRDefault="008C1DD0" w:rsidP="008C1DD0">
      <w:pPr>
        <w:tabs>
          <w:tab w:val="left" w:pos="3686"/>
        </w:tabs>
        <w:rPr>
          <w:b/>
          <w:i/>
          <w:color w:val="000000" w:themeColor="text1"/>
          <w:sz w:val="18"/>
          <w:szCs w:val="20"/>
        </w:rPr>
      </w:pPr>
      <w:r w:rsidRPr="008C78F9">
        <w:rPr>
          <w:b/>
          <w:i/>
          <w:color w:val="000000" w:themeColor="text1"/>
          <w:sz w:val="18"/>
          <w:szCs w:val="20"/>
        </w:rPr>
        <w:t>РАССЫЛКА:</w:t>
      </w:r>
    </w:p>
    <w:tbl>
      <w:tblPr>
        <w:tblW w:w="8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22"/>
        <w:gridCol w:w="567"/>
        <w:gridCol w:w="851"/>
      </w:tblGrid>
      <w:tr w:rsidR="008C78F9" w:rsidRPr="008C78F9" w:rsidTr="008750A6">
        <w:tc>
          <w:tcPr>
            <w:tcW w:w="7122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 xml:space="preserve">Дело 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c>
          <w:tcPr>
            <w:tcW w:w="7122" w:type="dxa"/>
          </w:tcPr>
          <w:p w:rsidR="008C1DD0" w:rsidRPr="008C78F9" w:rsidRDefault="008C1DD0" w:rsidP="009B65AB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 xml:space="preserve">Отдел архитектуры и градостроительства </w:t>
            </w:r>
            <w:r w:rsidR="009B65AB" w:rsidRPr="008C78F9">
              <w:rPr>
                <w:i/>
                <w:color w:val="000000" w:themeColor="text1"/>
                <w:sz w:val="18"/>
                <w:szCs w:val="24"/>
              </w:rPr>
              <w:t>к</w:t>
            </w:r>
            <w:r w:rsidR="009B65AB" w:rsidRPr="008C78F9">
              <w:rPr>
                <w:i/>
                <w:color w:val="000000" w:themeColor="text1"/>
                <w:sz w:val="18"/>
                <w:szCs w:val="18"/>
              </w:rPr>
              <w:t>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c>
          <w:tcPr>
            <w:tcW w:w="7122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Общий отдел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c>
          <w:tcPr>
            <w:tcW w:w="7122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Администрации сельских поселений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c>
          <w:tcPr>
            <w:tcW w:w="7122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МУ «ТЦБС»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c>
          <w:tcPr>
            <w:tcW w:w="7122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АНО «Редакция газеты «Трудовая слава»</w:t>
            </w:r>
          </w:p>
          <w:p w:rsidR="00554A56" w:rsidRPr="008C78F9" w:rsidRDefault="00554A56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Тихвинская Городская Прокуратура</w:t>
            </w:r>
          </w:p>
        </w:tc>
        <w:tc>
          <w:tcPr>
            <w:tcW w:w="567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1</w:t>
            </w:r>
          </w:p>
          <w:p w:rsidR="00554A56" w:rsidRPr="008C78F9" w:rsidRDefault="00554A56" w:rsidP="009B65AB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i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8C78F9" w:rsidRPr="008C78F9" w:rsidTr="008750A6">
        <w:tblPrEx>
          <w:tblBorders>
            <w:top w:val="single" w:sz="4" w:space="0" w:color="auto"/>
          </w:tblBorders>
        </w:tblPrEx>
        <w:tc>
          <w:tcPr>
            <w:tcW w:w="7122" w:type="dxa"/>
            <w:tcBorders>
              <w:top w:val="nil"/>
            </w:tcBorders>
          </w:tcPr>
          <w:p w:rsidR="008C1DD0" w:rsidRPr="008C78F9" w:rsidRDefault="008C1DD0" w:rsidP="009B65AB">
            <w:pPr>
              <w:tabs>
                <w:tab w:val="left" w:pos="3686"/>
              </w:tabs>
              <w:rPr>
                <w:b/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b/>
                <w:i/>
                <w:color w:val="000000" w:themeColor="text1"/>
                <w:sz w:val="18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</w:tcPr>
          <w:p w:rsidR="008C1DD0" w:rsidRPr="008C78F9" w:rsidRDefault="008C1DD0" w:rsidP="00A1649A">
            <w:pPr>
              <w:tabs>
                <w:tab w:val="left" w:pos="3686"/>
              </w:tabs>
              <w:rPr>
                <w:b/>
                <w:i/>
                <w:color w:val="000000" w:themeColor="text1"/>
                <w:sz w:val="18"/>
                <w:szCs w:val="20"/>
              </w:rPr>
            </w:pPr>
            <w:r w:rsidRPr="008C78F9">
              <w:rPr>
                <w:b/>
                <w:i/>
                <w:color w:val="000000" w:themeColor="text1"/>
                <w:sz w:val="18"/>
                <w:szCs w:val="20"/>
              </w:rPr>
              <w:t>1</w:t>
            </w:r>
            <w:r w:rsidR="00A1649A" w:rsidRPr="008C78F9">
              <w:rPr>
                <w:b/>
                <w:i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8C1DD0" w:rsidRPr="008C78F9" w:rsidRDefault="008C1DD0" w:rsidP="008C1DD0">
            <w:pPr>
              <w:tabs>
                <w:tab w:val="left" w:pos="3686"/>
              </w:tabs>
              <w:rPr>
                <w:b/>
                <w:i/>
                <w:color w:val="000000" w:themeColor="text1"/>
                <w:sz w:val="18"/>
                <w:szCs w:val="20"/>
              </w:rPr>
            </w:pPr>
          </w:p>
        </w:tc>
      </w:tr>
    </w:tbl>
    <w:p w:rsidR="008C1DD0" w:rsidRPr="008C78F9" w:rsidRDefault="008C1DD0" w:rsidP="008C1DD0">
      <w:pPr>
        <w:tabs>
          <w:tab w:val="left" w:pos="3686"/>
        </w:tabs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8C1DD0" w:rsidRPr="008C78F9" w:rsidRDefault="008C1DD0" w:rsidP="008C1DD0">
      <w:pPr>
        <w:rPr>
          <w:color w:val="000000" w:themeColor="text1"/>
          <w:szCs w:val="20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p w:rsidR="000E78DD" w:rsidRPr="008C78F9" w:rsidRDefault="000E78DD" w:rsidP="001A2440">
      <w:pPr>
        <w:ind w:right="-1" w:firstLine="709"/>
        <w:rPr>
          <w:color w:val="000000" w:themeColor="text1"/>
          <w:sz w:val="22"/>
          <w:szCs w:val="22"/>
        </w:rPr>
      </w:pPr>
    </w:p>
    <w:sectPr w:rsidR="000E78DD" w:rsidRPr="008C78F9" w:rsidSect="005B4117">
      <w:headerReference w:type="default" r:id="rId7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81" w:rsidRDefault="00FF2281" w:rsidP="00AF6855">
      <w:r>
        <w:separator/>
      </w:r>
    </w:p>
  </w:endnote>
  <w:endnote w:type="continuationSeparator" w:id="0">
    <w:p w:rsidR="00FF2281" w:rsidRDefault="00FF2281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81" w:rsidRDefault="00FF2281" w:rsidP="00AF6855">
      <w:r>
        <w:separator/>
      </w:r>
    </w:p>
  </w:footnote>
  <w:footnote w:type="continuationSeparator" w:id="0">
    <w:p w:rsidR="00FF2281" w:rsidRDefault="00FF2281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A3709">
      <w:rPr>
        <w:noProof/>
      </w:rPr>
      <w:t>6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2DDA"/>
    <w:multiLevelType w:val="hybridMultilevel"/>
    <w:tmpl w:val="7E60C7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570A98"/>
    <w:multiLevelType w:val="hybridMultilevel"/>
    <w:tmpl w:val="4F3C2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17"/>
    <w:rsid w:val="000478EB"/>
    <w:rsid w:val="00051307"/>
    <w:rsid w:val="000A4C8B"/>
    <w:rsid w:val="000E78DD"/>
    <w:rsid w:val="000F1A02"/>
    <w:rsid w:val="00137667"/>
    <w:rsid w:val="001464B2"/>
    <w:rsid w:val="00182B4C"/>
    <w:rsid w:val="001A2440"/>
    <w:rsid w:val="001B4F8D"/>
    <w:rsid w:val="001C693C"/>
    <w:rsid w:val="001F265D"/>
    <w:rsid w:val="00204BCB"/>
    <w:rsid w:val="00236482"/>
    <w:rsid w:val="00285D0C"/>
    <w:rsid w:val="002A2B11"/>
    <w:rsid w:val="002F22EB"/>
    <w:rsid w:val="00326996"/>
    <w:rsid w:val="00344BBC"/>
    <w:rsid w:val="00386E38"/>
    <w:rsid w:val="0043001D"/>
    <w:rsid w:val="004914DD"/>
    <w:rsid w:val="004F3C2F"/>
    <w:rsid w:val="00511A2B"/>
    <w:rsid w:val="00523283"/>
    <w:rsid w:val="00554A56"/>
    <w:rsid w:val="00554BEC"/>
    <w:rsid w:val="00595F6F"/>
    <w:rsid w:val="005A3709"/>
    <w:rsid w:val="005B4117"/>
    <w:rsid w:val="005C0140"/>
    <w:rsid w:val="0061779E"/>
    <w:rsid w:val="006415B0"/>
    <w:rsid w:val="00646288"/>
    <w:rsid w:val="006463D8"/>
    <w:rsid w:val="006A5757"/>
    <w:rsid w:val="00711921"/>
    <w:rsid w:val="00723562"/>
    <w:rsid w:val="00796BD1"/>
    <w:rsid w:val="00841230"/>
    <w:rsid w:val="008750A6"/>
    <w:rsid w:val="008A3858"/>
    <w:rsid w:val="008C1DD0"/>
    <w:rsid w:val="008C78F9"/>
    <w:rsid w:val="009840BA"/>
    <w:rsid w:val="009847E6"/>
    <w:rsid w:val="009A7619"/>
    <w:rsid w:val="009B65AB"/>
    <w:rsid w:val="00A03876"/>
    <w:rsid w:val="00A05178"/>
    <w:rsid w:val="00A13C7B"/>
    <w:rsid w:val="00A1649A"/>
    <w:rsid w:val="00AA77DD"/>
    <w:rsid w:val="00AB35A6"/>
    <w:rsid w:val="00AC1B80"/>
    <w:rsid w:val="00AE1874"/>
    <w:rsid w:val="00AE1A2A"/>
    <w:rsid w:val="00AE4B99"/>
    <w:rsid w:val="00AF6855"/>
    <w:rsid w:val="00B1136C"/>
    <w:rsid w:val="00B52D22"/>
    <w:rsid w:val="00B83D8D"/>
    <w:rsid w:val="00B95FEE"/>
    <w:rsid w:val="00BF2B0B"/>
    <w:rsid w:val="00C51101"/>
    <w:rsid w:val="00C51D99"/>
    <w:rsid w:val="00D368DC"/>
    <w:rsid w:val="00D97342"/>
    <w:rsid w:val="00F114A9"/>
    <w:rsid w:val="00F3218F"/>
    <w:rsid w:val="00F4320C"/>
    <w:rsid w:val="00F52112"/>
    <w:rsid w:val="00F71B7A"/>
    <w:rsid w:val="00FC7B7A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B71BA"/>
  <w15:chartTrackingRefBased/>
  <w15:docId w15:val="{59BC564B-927D-4BF0-9294-C8C7720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Hyperlink"/>
    <w:unhideWhenUsed/>
    <w:rsid w:val="005B4117"/>
    <w:rPr>
      <w:color w:val="0563C1"/>
      <w:u w:val="single"/>
    </w:rPr>
  </w:style>
  <w:style w:type="paragraph" w:customStyle="1" w:styleId="ConsPlusNormal">
    <w:name w:val="ConsPlusNormal"/>
    <w:rsid w:val="005B411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20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408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10</cp:revision>
  <cp:lastPrinted>2021-12-03T12:11:00Z</cp:lastPrinted>
  <dcterms:created xsi:type="dcterms:W3CDTF">2021-10-29T11:43:00Z</dcterms:created>
  <dcterms:modified xsi:type="dcterms:W3CDTF">2021-12-03T12:11:00Z</dcterms:modified>
</cp:coreProperties>
</file>