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B807C8">
      <w:pPr>
        <w:tabs>
          <w:tab w:val="left" w:pos="567"/>
          <w:tab w:val="left" w:pos="3686"/>
        </w:tabs>
      </w:pPr>
      <w:r>
        <w:tab/>
        <w:t>15 октября 2018 г.</w:t>
      </w:r>
      <w:r>
        <w:tab/>
        <w:t>01-2278-а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71658" w:rsidTr="00171658">
        <w:tc>
          <w:tcPr>
            <w:tcW w:w="4928" w:type="dxa"/>
            <w:tcBorders>
              <w:top w:val="nil"/>
              <w:left w:val="nil"/>
              <w:bottom w:val="nil"/>
              <w:right w:val="nil"/>
            </w:tcBorders>
            <w:shd w:val="clear" w:color="auto" w:fill="auto"/>
          </w:tcPr>
          <w:p w:rsidR="008A3858" w:rsidRPr="00171658" w:rsidRDefault="00252F16" w:rsidP="00B52D22">
            <w:pPr>
              <w:rPr>
                <w:sz w:val="24"/>
                <w:szCs w:val="24"/>
              </w:rPr>
            </w:pPr>
            <w:r w:rsidRPr="00171658">
              <w:rPr>
                <w:bCs/>
                <w:sz w:val="24"/>
              </w:rPr>
              <w:t xml:space="preserve">Об утверждении муниципальной программы Тихвинского района </w:t>
            </w:r>
            <w:r w:rsidRPr="00171658">
              <w:rPr>
                <w:sz w:val="24"/>
              </w:rPr>
              <w:t>«Управление муниципальными финансами и муниципальным долгом Тихвинского района»</w:t>
            </w:r>
          </w:p>
        </w:tc>
      </w:tr>
      <w:tr w:rsidR="00BD02C3" w:rsidRPr="00171658" w:rsidTr="00171658">
        <w:tc>
          <w:tcPr>
            <w:tcW w:w="4928" w:type="dxa"/>
            <w:tcBorders>
              <w:top w:val="nil"/>
              <w:left w:val="nil"/>
              <w:bottom w:val="nil"/>
              <w:right w:val="nil"/>
            </w:tcBorders>
            <w:shd w:val="clear" w:color="auto" w:fill="auto"/>
          </w:tcPr>
          <w:p w:rsidR="00BD02C3" w:rsidRPr="00171658" w:rsidRDefault="00B807C8" w:rsidP="00B52D22">
            <w:pPr>
              <w:rPr>
                <w:bCs/>
                <w:sz w:val="24"/>
              </w:rPr>
            </w:pPr>
            <w:r>
              <w:rPr>
                <w:bCs/>
                <w:sz w:val="24"/>
              </w:rPr>
              <w:t>21, 2700 ОБ НПА</w:t>
            </w:r>
            <w:bookmarkStart w:id="0" w:name="_GoBack"/>
            <w:bookmarkEnd w:id="0"/>
          </w:p>
        </w:tc>
      </w:tr>
    </w:tbl>
    <w:p w:rsidR="00554BEC" w:rsidRDefault="00554BEC" w:rsidP="001A2440">
      <w:pPr>
        <w:ind w:right="-1" w:firstLine="709"/>
        <w:rPr>
          <w:sz w:val="22"/>
          <w:szCs w:val="22"/>
        </w:rPr>
      </w:pPr>
    </w:p>
    <w:p w:rsidR="00252F16" w:rsidRDefault="00252F16" w:rsidP="00252F16">
      <w:pPr>
        <w:ind w:firstLine="720"/>
        <w:rPr>
          <w:szCs w:val="28"/>
        </w:rPr>
      </w:pPr>
      <w:r>
        <w:rPr>
          <w:szCs w:val="28"/>
        </w:rPr>
        <w:t>На основании статьи 179 Бюджетного кодекса Российской Федерации; в соответствии с постановлением администрации Тихвинского района от 26 августа 2013 года №01-2390-а «Об утверждении Порядка разработки, реализации и оценки эффективности муниципальных программ Тихвинского района и Тихвинского городского поселения» (</w:t>
      </w:r>
      <w:r w:rsidR="00BD02C3">
        <w:rPr>
          <w:szCs w:val="28"/>
        </w:rPr>
        <w:t>с изменениями</w:t>
      </w:r>
      <w:r>
        <w:rPr>
          <w:szCs w:val="28"/>
        </w:rPr>
        <w:t>); постановлением администрации Тихвинского района от 3 октября  2018 года №01-2177-а «Об утверждении перечня муниципальных программ Тихвинского района и перечня муниципальных программ Тихвинского городского поселения в новой редакции», администрация Тихвинского района ПОСТАНОВЛЯЕТ:</w:t>
      </w:r>
    </w:p>
    <w:p w:rsidR="00252F16" w:rsidRDefault="00252F16" w:rsidP="00E037A0">
      <w:pPr>
        <w:pStyle w:val="ConsPlusNormal"/>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Утвердить муниципальную программу Тихвинского района «Управление муниципальными финансами и муниципальным долгом Тихвинского района» (приложение).</w:t>
      </w:r>
    </w:p>
    <w:p w:rsidR="00252F16" w:rsidRDefault="00252F16" w:rsidP="00E037A0">
      <w:pPr>
        <w:numPr>
          <w:ilvl w:val="0"/>
          <w:numId w:val="4"/>
        </w:numPr>
        <w:rPr>
          <w:color w:val="000000"/>
          <w:szCs w:val="28"/>
        </w:rPr>
      </w:pPr>
      <w:r>
        <w:rPr>
          <w:color w:val="000000"/>
          <w:szCs w:val="28"/>
        </w:rPr>
        <w:t xml:space="preserve">Финансирование расходов, связанных с реализацией муниципальной программы Тихвинского района </w:t>
      </w:r>
      <w:r>
        <w:rPr>
          <w:szCs w:val="28"/>
        </w:rPr>
        <w:t>«Управление муниципальными финансами и муниципальным долгом Тихвинского района»</w:t>
      </w:r>
      <w:r>
        <w:rPr>
          <w:color w:val="000000"/>
          <w:szCs w:val="28"/>
        </w:rPr>
        <w:t>, производить в пределах средств, предусмотренных на эти цели в бюджете Тихвинского района.</w:t>
      </w:r>
    </w:p>
    <w:p w:rsidR="00252F16" w:rsidRDefault="00252F16" w:rsidP="00E037A0">
      <w:pPr>
        <w:numPr>
          <w:ilvl w:val="0"/>
          <w:numId w:val="4"/>
        </w:numPr>
        <w:rPr>
          <w:color w:val="000000"/>
          <w:szCs w:val="28"/>
        </w:rPr>
      </w:pPr>
      <w:r>
        <w:rPr>
          <w:color w:val="000000"/>
          <w:szCs w:val="28"/>
        </w:rPr>
        <w:t>Признать утратившими силу</w:t>
      </w:r>
      <w:r w:rsidRPr="00252F16">
        <w:rPr>
          <w:color w:val="000000"/>
          <w:szCs w:val="28"/>
        </w:rPr>
        <w:t xml:space="preserve"> </w:t>
      </w:r>
      <w:r>
        <w:rPr>
          <w:color w:val="000000"/>
          <w:szCs w:val="28"/>
        </w:rPr>
        <w:t>постановления администрации Тихвинского района:</w:t>
      </w:r>
    </w:p>
    <w:p w:rsidR="00252F16" w:rsidRDefault="00252F16" w:rsidP="00252F16">
      <w:pPr>
        <w:ind w:firstLine="720"/>
        <w:rPr>
          <w:szCs w:val="28"/>
        </w:rPr>
      </w:pPr>
      <w:r>
        <w:rPr>
          <w:color w:val="000000"/>
          <w:szCs w:val="28"/>
        </w:rPr>
        <w:t xml:space="preserve">- </w:t>
      </w:r>
      <w:r w:rsidRPr="00252F16">
        <w:rPr>
          <w:b/>
          <w:szCs w:val="28"/>
        </w:rPr>
        <w:t>от 12 октября 2017 года №01-2789-а</w:t>
      </w:r>
      <w:r>
        <w:rPr>
          <w:color w:val="000000"/>
          <w:szCs w:val="28"/>
        </w:rPr>
        <w:t xml:space="preserve"> «</w:t>
      </w:r>
      <w:r>
        <w:rPr>
          <w:color w:val="000000"/>
        </w:rPr>
        <w:t xml:space="preserve">Об утверждении муниципальной программы Тихвинского района «Управление муниципальными финансами </w:t>
      </w:r>
      <w:r>
        <w:rPr>
          <w:szCs w:val="28"/>
        </w:rPr>
        <w:t>и муниципальным долгом Тихвинского района</w:t>
      </w:r>
      <w:r>
        <w:rPr>
          <w:color w:val="000000"/>
        </w:rPr>
        <w:t>»;</w:t>
      </w:r>
    </w:p>
    <w:p w:rsidR="00252F16" w:rsidRDefault="00252F16" w:rsidP="00252F1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252F16">
        <w:rPr>
          <w:rFonts w:ascii="Times New Roman" w:hAnsi="Times New Roman" w:cs="Times New Roman"/>
          <w:b/>
          <w:sz w:val="28"/>
          <w:szCs w:val="28"/>
        </w:rPr>
        <w:t>от 29 марта 2018 года №01-784-а</w:t>
      </w:r>
      <w:r>
        <w:rPr>
          <w:rFonts w:ascii="Times New Roman" w:hAnsi="Times New Roman" w:cs="Times New Roman"/>
          <w:sz w:val="28"/>
          <w:szCs w:val="28"/>
        </w:rPr>
        <w:t xml:space="preserve"> «О внесении изменений в муниципальную программу Тихвинского района «Управление муниципальными финансами и муниципальным долгом Тихвинского района», утвержденную постановлением администрации Тихвинского района от 12 октября 2017 года №01-2789-а»;</w:t>
      </w:r>
    </w:p>
    <w:p w:rsidR="00252F16" w:rsidRDefault="00252F16" w:rsidP="00252F1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2F16">
        <w:rPr>
          <w:rFonts w:ascii="Times New Roman" w:hAnsi="Times New Roman" w:cs="Times New Roman"/>
          <w:b/>
          <w:sz w:val="28"/>
          <w:szCs w:val="28"/>
        </w:rPr>
        <w:t xml:space="preserve">от 28 </w:t>
      </w:r>
      <w:r w:rsidR="00BD02C3">
        <w:rPr>
          <w:rFonts w:ascii="Times New Roman" w:hAnsi="Times New Roman" w:cs="Times New Roman"/>
          <w:b/>
          <w:sz w:val="28"/>
          <w:szCs w:val="28"/>
        </w:rPr>
        <w:t>сентября</w:t>
      </w:r>
      <w:r w:rsidRPr="00252F16">
        <w:rPr>
          <w:rFonts w:ascii="Times New Roman" w:hAnsi="Times New Roman" w:cs="Times New Roman"/>
          <w:b/>
          <w:sz w:val="28"/>
          <w:szCs w:val="28"/>
        </w:rPr>
        <w:t xml:space="preserve"> 2018 года №01-</w:t>
      </w:r>
      <w:r w:rsidR="00BD02C3">
        <w:rPr>
          <w:rFonts w:ascii="Times New Roman" w:hAnsi="Times New Roman" w:cs="Times New Roman"/>
          <w:b/>
          <w:sz w:val="28"/>
          <w:szCs w:val="28"/>
        </w:rPr>
        <w:t>2161</w:t>
      </w:r>
      <w:r w:rsidRPr="00252F16">
        <w:rPr>
          <w:rFonts w:ascii="Times New Roman" w:hAnsi="Times New Roman" w:cs="Times New Roman"/>
          <w:b/>
          <w:sz w:val="28"/>
          <w:szCs w:val="28"/>
        </w:rPr>
        <w:t>-а</w:t>
      </w:r>
      <w:r>
        <w:rPr>
          <w:rFonts w:ascii="Times New Roman" w:hAnsi="Times New Roman" w:cs="Times New Roman"/>
          <w:sz w:val="28"/>
          <w:szCs w:val="28"/>
        </w:rPr>
        <w:t xml:space="preserve"> «О внесении изменений в муниципальную программу Тихвинского района «Управление муниципальными финансами и муниципальным долгом Тихвинского района», утвержденную постановлением администрации Тихвинского района от 12 октября 2017 года №01-2789-а</w:t>
      </w:r>
      <w:r w:rsidR="00BD02C3">
        <w:rPr>
          <w:rFonts w:ascii="Times New Roman" w:hAnsi="Times New Roman" w:cs="Times New Roman"/>
          <w:sz w:val="28"/>
          <w:szCs w:val="28"/>
        </w:rPr>
        <w:t xml:space="preserve"> </w:t>
      </w:r>
      <w:r w:rsidR="00BD02C3" w:rsidRPr="00BD02C3">
        <w:rPr>
          <w:rFonts w:ascii="Times New Roman" w:hAnsi="Times New Roman" w:cs="Times New Roman"/>
          <w:sz w:val="28"/>
          <w:szCs w:val="28"/>
        </w:rPr>
        <w:t>(с изменениями от 29 марта 2018 года №01-784-а</w:t>
      </w:r>
      <w:r w:rsidR="00BD02C3">
        <w:rPr>
          <w:rFonts w:ascii="Times New Roman" w:hAnsi="Times New Roman" w:cs="Times New Roman"/>
          <w:sz w:val="28"/>
          <w:szCs w:val="28"/>
        </w:rPr>
        <w:t>)</w:t>
      </w:r>
      <w:r>
        <w:rPr>
          <w:rFonts w:ascii="Times New Roman" w:hAnsi="Times New Roman" w:cs="Times New Roman"/>
          <w:sz w:val="28"/>
          <w:szCs w:val="28"/>
        </w:rPr>
        <w:t>».</w:t>
      </w:r>
    </w:p>
    <w:p w:rsidR="00252F16" w:rsidRDefault="00252F16" w:rsidP="00E037A0">
      <w:pPr>
        <w:numPr>
          <w:ilvl w:val="0"/>
          <w:numId w:val="4"/>
        </w:numPr>
        <w:rPr>
          <w:color w:val="000000"/>
          <w:szCs w:val="28"/>
        </w:rPr>
      </w:pPr>
      <w:r>
        <w:rPr>
          <w:color w:val="000000"/>
          <w:szCs w:val="28"/>
        </w:rPr>
        <w:t xml:space="preserve">Постановление вступает в силу с 1 января </w:t>
      </w:r>
      <w:r>
        <w:rPr>
          <w:szCs w:val="28"/>
        </w:rPr>
        <w:t>2019 го</w:t>
      </w:r>
      <w:r>
        <w:rPr>
          <w:color w:val="000000"/>
          <w:szCs w:val="28"/>
        </w:rPr>
        <w:t>да.</w:t>
      </w:r>
    </w:p>
    <w:p w:rsidR="00252F16" w:rsidRDefault="00252F16" w:rsidP="00E037A0">
      <w:pPr>
        <w:pStyle w:val="ConsNormal"/>
        <w:widowControl/>
        <w:numPr>
          <w:ilvl w:val="0"/>
          <w:numId w:val="4"/>
        </w:numPr>
        <w:suppressAutoHyphens/>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заместителя главы администрации Тихвинского района - председателя комитета финансов.</w:t>
      </w:r>
    </w:p>
    <w:p w:rsidR="00252F16" w:rsidRDefault="00252F16" w:rsidP="00252F16"/>
    <w:p w:rsidR="00252F16" w:rsidRDefault="00252F16" w:rsidP="00252F16"/>
    <w:p w:rsidR="00BD02C3" w:rsidRPr="006C29D2" w:rsidRDefault="00BD02C3" w:rsidP="00BD02C3">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252F16" w:rsidRDefault="00252F16" w:rsidP="00252F16"/>
    <w:p w:rsidR="00BD02C3" w:rsidRDefault="00BD02C3" w:rsidP="00252F16"/>
    <w:p w:rsidR="00252F16" w:rsidRDefault="00252F16"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BD02C3" w:rsidRDefault="00BD02C3" w:rsidP="00252F16"/>
    <w:p w:rsidR="00252F16" w:rsidRDefault="00252F16" w:rsidP="00252F16">
      <w:pPr>
        <w:pStyle w:val="ConsPlusNormal"/>
        <w:widowControl/>
        <w:ind w:firstLine="0"/>
        <w:jc w:val="both"/>
        <w:rPr>
          <w:rFonts w:ascii="Times New Roman" w:hAnsi="Times New Roman" w:cs="Times New Roman"/>
          <w:sz w:val="28"/>
          <w:szCs w:val="28"/>
        </w:rPr>
      </w:pPr>
    </w:p>
    <w:p w:rsidR="00252F16" w:rsidRDefault="00252F16" w:rsidP="00252F16">
      <w:pPr>
        <w:pStyle w:val="ConsPlusNormal"/>
        <w:widowControl/>
        <w:ind w:firstLine="0"/>
        <w:jc w:val="both"/>
        <w:rPr>
          <w:rFonts w:ascii="Times New Roman" w:hAnsi="Times New Roman" w:cs="Times New Roman"/>
          <w:sz w:val="28"/>
          <w:szCs w:val="28"/>
        </w:rPr>
      </w:pPr>
    </w:p>
    <w:p w:rsidR="00252F16" w:rsidRDefault="00252F16" w:rsidP="00252F16">
      <w:pPr>
        <w:pStyle w:val="ConsPlusNormal"/>
        <w:widowControl/>
        <w:ind w:firstLine="0"/>
        <w:jc w:val="both"/>
        <w:rPr>
          <w:rFonts w:ascii="Times New Roman" w:hAnsi="Times New Roman" w:cs="Times New Roman"/>
          <w:sz w:val="28"/>
          <w:szCs w:val="28"/>
        </w:rPr>
      </w:pPr>
    </w:p>
    <w:p w:rsidR="00252F16" w:rsidRDefault="00252F16" w:rsidP="00252F16">
      <w:pPr>
        <w:pStyle w:val="ConsPlusNormal"/>
        <w:widowControl/>
        <w:ind w:firstLine="0"/>
        <w:jc w:val="both"/>
        <w:rPr>
          <w:rFonts w:ascii="Times New Roman" w:hAnsi="Times New Roman" w:cs="Times New Roman"/>
          <w:sz w:val="24"/>
          <w:szCs w:val="28"/>
        </w:rPr>
      </w:pPr>
      <w:r>
        <w:rPr>
          <w:rFonts w:ascii="Times New Roman" w:hAnsi="Times New Roman" w:cs="Times New Roman"/>
          <w:sz w:val="24"/>
          <w:szCs w:val="28"/>
        </w:rPr>
        <w:t xml:space="preserve">Суворова Светлана Александровна, </w:t>
      </w:r>
    </w:p>
    <w:p w:rsidR="00252F16" w:rsidRDefault="00252F16" w:rsidP="00252F16">
      <w:pPr>
        <w:rPr>
          <w:sz w:val="24"/>
          <w:szCs w:val="28"/>
        </w:rPr>
      </w:pPr>
      <w:r>
        <w:rPr>
          <w:sz w:val="24"/>
          <w:szCs w:val="28"/>
        </w:rPr>
        <w:t>52-150</w:t>
      </w:r>
    </w:p>
    <w:p w:rsidR="00252F16" w:rsidRDefault="00252F16" w:rsidP="00252F16">
      <w:pPr>
        <w:suppressAutoHyphens/>
        <w:rPr>
          <w:b/>
          <w:sz w:val="22"/>
          <w:szCs w:val="22"/>
        </w:rPr>
      </w:pPr>
    </w:p>
    <w:p w:rsidR="00252F16" w:rsidRDefault="00252F16" w:rsidP="00252F16">
      <w:pPr>
        <w:suppressAutoHyphens/>
        <w:rPr>
          <w:b/>
          <w:i/>
          <w:sz w:val="18"/>
          <w:szCs w:val="18"/>
        </w:rPr>
      </w:pPr>
      <w:r>
        <w:rPr>
          <w:b/>
          <w:i/>
          <w:sz w:val="18"/>
          <w:szCs w:val="18"/>
        </w:rPr>
        <w:t>СОГЛАСОВАНО:</w:t>
      </w:r>
      <w:r>
        <w:rPr>
          <w:b/>
          <w:i/>
          <w:sz w:val="18"/>
          <w:szCs w:val="18"/>
        </w:rPr>
        <w:tab/>
      </w:r>
    </w:p>
    <w:tbl>
      <w:tblPr>
        <w:tblW w:w="8505" w:type="dxa"/>
        <w:tblInd w:w="-34" w:type="dxa"/>
        <w:tblLayout w:type="fixed"/>
        <w:tblLook w:val="04A0" w:firstRow="1" w:lastRow="0" w:firstColumn="1" w:lastColumn="0" w:noHBand="0" w:noVBand="1"/>
      </w:tblPr>
      <w:tblGrid>
        <w:gridCol w:w="5670"/>
        <w:gridCol w:w="851"/>
        <w:gridCol w:w="1984"/>
      </w:tblGrid>
      <w:tr w:rsidR="00252F16" w:rsidTr="00BD02C3">
        <w:trPr>
          <w:trHeight w:val="168"/>
        </w:trPr>
        <w:tc>
          <w:tcPr>
            <w:tcW w:w="5670" w:type="dxa"/>
          </w:tcPr>
          <w:p w:rsidR="00252F16" w:rsidRDefault="00252F16">
            <w:pPr>
              <w:rPr>
                <w:i/>
                <w:sz w:val="18"/>
                <w:szCs w:val="18"/>
              </w:rPr>
            </w:pPr>
            <w:r>
              <w:rPr>
                <w:i/>
                <w:sz w:val="18"/>
                <w:szCs w:val="18"/>
              </w:rPr>
              <w:t xml:space="preserve">Заместитель главы администрации – </w:t>
            </w:r>
          </w:p>
          <w:p w:rsidR="00252F16" w:rsidRDefault="00252F16">
            <w:pPr>
              <w:rPr>
                <w:i/>
                <w:sz w:val="18"/>
                <w:szCs w:val="18"/>
              </w:rPr>
            </w:pPr>
            <w:r>
              <w:rPr>
                <w:i/>
                <w:sz w:val="18"/>
                <w:szCs w:val="18"/>
              </w:rPr>
              <w:t>председатель комитета финансов</w:t>
            </w:r>
          </w:p>
          <w:p w:rsidR="00252F16" w:rsidRDefault="00252F16">
            <w:pPr>
              <w:rPr>
                <w:i/>
                <w:sz w:val="18"/>
                <w:szCs w:val="18"/>
              </w:rPr>
            </w:pPr>
          </w:p>
        </w:tc>
        <w:tc>
          <w:tcPr>
            <w:tcW w:w="851" w:type="dxa"/>
          </w:tcPr>
          <w:p w:rsidR="00252F16" w:rsidRDefault="00252F16">
            <w:pPr>
              <w:rPr>
                <w:i/>
                <w:sz w:val="18"/>
                <w:szCs w:val="18"/>
              </w:rPr>
            </w:pPr>
          </w:p>
        </w:tc>
        <w:tc>
          <w:tcPr>
            <w:tcW w:w="1984" w:type="dxa"/>
            <w:hideMark/>
          </w:tcPr>
          <w:p w:rsidR="00252F16" w:rsidRDefault="00252F16">
            <w:pPr>
              <w:rPr>
                <w:i/>
                <w:sz w:val="18"/>
                <w:szCs w:val="18"/>
              </w:rPr>
            </w:pPr>
            <w:r>
              <w:rPr>
                <w:i/>
                <w:sz w:val="18"/>
                <w:szCs w:val="18"/>
              </w:rPr>
              <w:t>Суворова С.А.</w:t>
            </w:r>
          </w:p>
        </w:tc>
      </w:tr>
      <w:tr w:rsidR="00252F16" w:rsidTr="00BD02C3">
        <w:trPr>
          <w:trHeight w:val="168"/>
        </w:trPr>
        <w:tc>
          <w:tcPr>
            <w:tcW w:w="5670" w:type="dxa"/>
          </w:tcPr>
          <w:p w:rsidR="00252F16" w:rsidRDefault="00252F16">
            <w:pPr>
              <w:rPr>
                <w:i/>
                <w:sz w:val="18"/>
                <w:szCs w:val="18"/>
              </w:rPr>
            </w:pPr>
            <w:r>
              <w:rPr>
                <w:i/>
                <w:sz w:val="18"/>
                <w:szCs w:val="18"/>
              </w:rPr>
              <w:t>Председатель комитета по экономике и инвестициям</w:t>
            </w:r>
          </w:p>
          <w:p w:rsidR="00252F16" w:rsidRDefault="00252F16">
            <w:pPr>
              <w:rPr>
                <w:i/>
                <w:sz w:val="18"/>
                <w:szCs w:val="18"/>
              </w:rPr>
            </w:pPr>
          </w:p>
        </w:tc>
        <w:tc>
          <w:tcPr>
            <w:tcW w:w="851" w:type="dxa"/>
          </w:tcPr>
          <w:p w:rsidR="00252F16" w:rsidRDefault="00252F16">
            <w:pPr>
              <w:rPr>
                <w:i/>
                <w:sz w:val="18"/>
                <w:szCs w:val="18"/>
              </w:rPr>
            </w:pPr>
          </w:p>
        </w:tc>
        <w:tc>
          <w:tcPr>
            <w:tcW w:w="1984" w:type="dxa"/>
            <w:hideMark/>
          </w:tcPr>
          <w:p w:rsidR="00252F16" w:rsidRDefault="00252F16">
            <w:pPr>
              <w:rPr>
                <w:i/>
                <w:sz w:val="18"/>
                <w:szCs w:val="18"/>
              </w:rPr>
            </w:pPr>
            <w:r>
              <w:rPr>
                <w:i/>
                <w:sz w:val="18"/>
                <w:szCs w:val="18"/>
              </w:rPr>
              <w:t>Федоров П.А.</w:t>
            </w:r>
          </w:p>
        </w:tc>
      </w:tr>
      <w:tr w:rsidR="00252F16" w:rsidTr="00BD02C3">
        <w:trPr>
          <w:trHeight w:val="168"/>
        </w:trPr>
        <w:tc>
          <w:tcPr>
            <w:tcW w:w="5670" w:type="dxa"/>
          </w:tcPr>
          <w:p w:rsidR="00252F16" w:rsidRDefault="00252F16">
            <w:pPr>
              <w:rPr>
                <w:i/>
                <w:sz w:val="18"/>
                <w:szCs w:val="18"/>
              </w:rPr>
            </w:pPr>
            <w:r>
              <w:rPr>
                <w:i/>
                <w:sz w:val="18"/>
                <w:szCs w:val="18"/>
              </w:rPr>
              <w:t>Заведующий юридическим отделом</w:t>
            </w:r>
          </w:p>
          <w:p w:rsidR="00252F16" w:rsidRDefault="00252F16">
            <w:pPr>
              <w:rPr>
                <w:i/>
                <w:sz w:val="18"/>
                <w:szCs w:val="18"/>
              </w:rPr>
            </w:pPr>
          </w:p>
        </w:tc>
        <w:tc>
          <w:tcPr>
            <w:tcW w:w="851" w:type="dxa"/>
          </w:tcPr>
          <w:p w:rsidR="00252F16" w:rsidRDefault="00252F16">
            <w:pPr>
              <w:rPr>
                <w:i/>
                <w:sz w:val="18"/>
                <w:szCs w:val="18"/>
              </w:rPr>
            </w:pPr>
          </w:p>
        </w:tc>
        <w:tc>
          <w:tcPr>
            <w:tcW w:w="1984" w:type="dxa"/>
            <w:hideMark/>
          </w:tcPr>
          <w:p w:rsidR="00252F16" w:rsidRDefault="00252F16">
            <w:pPr>
              <w:rPr>
                <w:i/>
                <w:sz w:val="18"/>
                <w:szCs w:val="18"/>
              </w:rPr>
            </w:pPr>
            <w:r>
              <w:rPr>
                <w:i/>
                <w:sz w:val="18"/>
                <w:szCs w:val="18"/>
              </w:rPr>
              <w:t>Максимов В.В.</w:t>
            </w:r>
          </w:p>
        </w:tc>
      </w:tr>
      <w:tr w:rsidR="00252F16" w:rsidTr="00BD02C3">
        <w:trPr>
          <w:trHeight w:val="168"/>
        </w:trPr>
        <w:tc>
          <w:tcPr>
            <w:tcW w:w="5670" w:type="dxa"/>
          </w:tcPr>
          <w:p w:rsidR="00252F16" w:rsidRDefault="00252F16">
            <w:pPr>
              <w:rPr>
                <w:i/>
                <w:sz w:val="18"/>
                <w:szCs w:val="18"/>
              </w:rPr>
            </w:pPr>
            <w:r>
              <w:rPr>
                <w:i/>
                <w:sz w:val="18"/>
                <w:szCs w:val="18"/>
              </w:rPr>
              <w:t xml:space="preserve">Заведующий общим отделом </w:t>
            </w:r>
          </w:p>
          <w:p w:rsidR="00252F16" w:rsidRDefault="00252F16">
            <w:pPr>
              <w:rPr>
                <w:i/>
                <w:sz w:val="18"/>
                <w:szCs w:val="18"/>
              </w:rPr>
            </w:pPr>
          </w:p>
        </w:tc>
        <w:tc>
          <w:tcPr>
            <w:tcW w:w="851" w:type="dxa"/>
          </w:tcPr>
          <w:p w:rsidR="00252F16" w:rsidRDefault="00252F16">
            <w:pPr>
              <w:rPr>
                <w:i/>
                <w:sz w:val="18"/>
                <w:szCs w:val="18"/>
              </w:rPr>
            </w:pPr>
          </w:p>
        </w:tc>
        <w:tc>
          <w:tcPr>
            <w:tcW w:w="1984" w:type="dxa"/>
            <w:hideMark/>
          </w:tcPr>
          <w:p w:rsidR="00252F16" w:rsidRDefault="00252F16">
            <w:pPr>
              <w:rPr>
                <w:i/>
                <w:sz w:val="18"/>
                <w:szCs w:val="18"/>
              </w:rPr>
            </w:pPr>
            <w:r>
              <w:rPr>
                <w:i/>
                <w:sz w:val="18"/>
                <w:szCs w:val="18"/>
              </w:rPr>
              <w:t>Савранская И.Г.</w:t>
            </w:r>
          </w:p>
        </w:tc>
      </w:tr>
    </w:tbl>
    <w:p w:rsidR="00252F16" w:rsidRDefault="00252F16" w:rsidP="00252F16">
      <w:pPr>
        <w:spacing w:line="360" w:lineRule="auto"/>
        <w:rPr>
          <w:b/>
          <w:i/>
          <w:color w:val="FFFFFF"/>
          <w:sz w:val="18"/>
          <w:szCs w:val="18"/>
        </w:rPr>
      </w:pPr>
    </w:p>
    <w:p w:rsidR="00252F16" w:rsidRDefault="00252F16" w:rsidP="00252F16">
      <w:pPr>
        <w:spacing w:line="360" w:lineRule="auto"/>
        <w:rPr>
          <w:b/>
          <w:i/>
          <w:sz w:val="18"/>
          <w:szCs w:val="18"/>
        </w:rPr>
      </w:pPr>
      <w:r>
        <w:rPr>
          <w:b/>
          <w:i/>
          <w:sz w:val="18"/>
          <w:szCs w:val="18"/>
        </w:rPr>
        <w:t>РАССЫЛКА:</w:t>
      </w:r>
    </w:p>
    <w:tbl>
      <w:tblPr>
        <w:tblW w:w="0" w:type="dxa"/>
        <w:tblInd w:w="-34" w:type="dxa"/>
        <w:tblLayout w:type="fixed"/>
        <w:tblLook w:val="04A0" w:firstRow="1" w:lastRow="0" w:firstColumn="1" w:lastColumn="0" w:noHBand="0" w:noVBand="1"/>
      </w:tblPr>
      <w:tblGrid>
        <w:gridCol w:w="5954"/>
        <w:gridCol w:w="426"/>
        <w:gridCol w:w="1842"/>
      </w:tblGrid>
      <w:tr w:rsidR="00252F16" w:rsidTr="00252F16">
        <w:trPr>
          <w:trHeight w:val="206"/>
        </w:trPr>
        <w:tc>
          <w:tcPr>
            <w:tcW w:w="5954" w:type="dxa"/>
            <w:hideMark/>
          </w:tcPr>
          <w:p w:rsidR="00252F16" w:rsidRDefault="00252F16">
            <w:pPr>
              <w:rPr>
                <w:i/>
                <w:sz w:val="18"/>
                <w:szCs w:val="18"/>
              </w:rPr>
            </w:pPr>
            <w:r>
              <w:rPr>
                <w:i/>
                <w:sz w:val="18"/>
                <w:szCs w:val="18"/>
              </w:rPr>
              <w:t>Дело</w:t>
            </w:r>
          </w:p>
        </w:tc>
        <w:tc>
          <w:tcPr>
            <w:tcW w:w="426" w:type="dxa"/>
            <w:hideMark/>
          </w:tcPr>
          <w:p w:rsidR="00252F16" w:rsidRDefault="00252F16">
            <w:pPr>
              <w:rPr>
                <w:i/>
                <w:sz w:val="18"/>
                <w:szCs w:val="18"/>
              </w:rPr>
            </w:pPr>
            <w:r>
              <w:rPr>
                <w:i/>
                <w:sz w:val="18"/>
                <w:szCs w:val="18"/>
              </w:rPr>
              <w:t>1</w:t>
            </w:r>
          </w:p>
        </w:tc>
        <w:tc>
          <w:tcPr>
            <w:tcW w:w="1842" w:type="dxa"/>
          </w:tcPr>
          <w:p w:rsidR="00252F16" w:rsidRDefault="00252F16">
            <w:pPr>
              <w:rPr>
                <w:i/>
                <w:sz w:val="18"/>
                <w:szCs w:val="18"/>
              </w:rPr>
            </w:pPr>
          </w:p>
        </w:tc>
      </w:tr>
      <w:tr w:rsidR="00252F16" w:rsidTr="00252F16">
        <w:trPr>
          <w:trHeight w:val="206"/>
        </w:trPr>
        <w:tc>
          <w:tcPr>
            <w:tcW w:w="5954" w:type="dxa"/>
            <w:hideMark/>
          </w:tcPr>
          <w:p w:rsidR="00252F16" w:rsidRDefault="00252F16">
            <w:pPr>
              <w:rPr>
                <w:i/>
                <w:sz w:val="18"/>
                <w:szCs w:val="18"/>
              </w:rPr>
            </w:pPr>
            <w:r>
              <w:rPr>
                <w:i/>
                <w:sz w:val="18"/>
                <w:szCs w:val="18"/>
              </w:rPr>
              <w:t xml:space="preserve">Комитет финансов </w:t>
            </w:r>
          </w:p>
        </w:tc>
        <w:tc>
          <w:tcPr>
            <w:tcW w:w="426" w:type="dxa"/>
            <w:hideMark/>
          </w:tcPr>
          <w:p w:rsidR="00252F16" w:rsidRDefault="00252F16">
            <w:pPr>
              <w:rPr>
                <w:i/>
                <w:sz w:val="18"/>
                <w:szCs w:val="18"/>
              </w:rPr>
            </w:pPr>
            <w:r>
              <w:rPr>
                <w:i/>
                <w:sz w:val="18"/>
                <w:szCs w:val="18"/>
              </w:rPr>
              <w:t>1</w:t>
            </w:r>
          </w:p>
        </w:tc>
        <w:tc>
          <w:tcPr>
            <w:tcW w:w="1842" w:type="dxa"/>
          </w:tcPr>
          <w:p w:rsidR="00252F16" w:rsidRDefault="00252F16">
            <w:pPr>
              <w:rPr>
                <w:i/>
                <w:sz w:val="18"/>
                <w:szCs w:val="18"/>
              </w:rPr>
            </w:pPr>
          </w:p>
        </w:tc>
      </w:tr>
      <w:tr w:rsidR="00252F16" w:rsidTr="00252F16">
        <w:trPr>
          <w:trHeight w:val="206"/>
        </w:trPr>
        <w:tc>
          <w:tcPr>
            <w:tcW w:w="5954" w:type="dxa"/>
            <w:hideMark/>
          </w:tcPr>
          <w:p w:rsidR="00252F16" w:rsidRDefault="00252F16">
            <w:pPr>
              <w:rPr>
                <w:i/>
                <w:sz w:val="18"/>
                <w:szCs w:val="18"/>
              </w:rPr>
            </w:pPr>
            <w:r>
              <w:rPr>
                <w:i/>
                <w:sz w:val="18"/>
                <w:szCs w:val="18"/>
              </w:rPr>
              <w:t xml:space="preserve">Отдел бухгалтерского учета и отчетности </w:t>
            </w:r>
          </w:p>
        </w:tc>
        <w:tc>
          <w:tcPr>
            <w:tcW w:w="426" w:type="dxa"/>
            <w:hideMark/>
          </w:tcPr>
          <w:p w:rsidR="00252F16" w:rsidRDefault="00252F16">
            <w:pPr>
              <w:rPr>
                <w:i/>
                <w:sz w:val="18"/>
                <w:szCs w:val="18"/>
              </w:rPr>
            </w:pPr>
            <w:r>
              <w:rPr>
                <w:i/>
                <w:sz w:val="18"/>
                <w:szCs w:val="18"/>
              </w:rPr>
              <w:t>1</w:t>
            </w:r>
          </w:p>
        </w:tc>
        <w:tc>
          <w:tcPr>
            <w:tcW w:w="1842" w:type="dxa"/>
          </w:tcPr>
          <w:p w:rsidR="00252F16" w:rsidRDefault="00252F16">
            <w:pPr>
              <w:rPr>
                <w:i/>
                <w:sz w:val="18"/>
                <w:szCs w:val="18"/>
              </w:rPr>
            </w:pPr>
          </w:p>
        </w:tc>
      </w:tr>
      <w:tr w:rsidR="00252F16" w:rsidTr="00252F16">
        <w:trPr>
          <w:trHeight w:val="206"/>
        </w:trPr>
        <w:tc>
          <w:tcPr>
            <w:tcW w:w="5954" w:type="dxa"/>
            <w:hideMark/>
          </w:tcPr>
          <w:p w:rsidR="00252F16" w:rsidRDefault="00252F16">
            <w:pPr>
              <w:rPr>
                <w:i/>
                <w:sz w:val="18"/>
                <w:szCs w:val="18"/>
              </w:rPr>
            </w:pPr>
            <w:r>
              <w:rPr>
                <w:i/>
                <w:sz w:val="18"/>
                <w:szCs w:val="18"/>
              </w:rPr>
              <w:t>Комитет по экономике и инвестициям</w:t>
            </w:r>
          </w:p>
        </w:tc>
        <w:tc>
          <w:tcPr>
            <w:tcW w:w="426" w:type="dxa"/>
            <w:hideMark/>
          </w:tcPr>
          <w:p w:rsidR="00252F16" w:rsidRDefault="00252F16">
            <w:pPr>
              <w:rPr>
                <w:i/>
                <w:sz w:val="18"/>
                <w:szCs w:val="18"/>
              </w:rPr>
            </w:pPr>
            <w:r>
              <w:rPr>
                <w:i/>
                <w:sz w:val="18"/>
                <w:szCs w:val="18"/>
              </w:rPr>
              <w:t>1</w:t>
            </w:r>
          </w:p>
        </w:tc>
        <w:tc>
          <w:tcPr>
            <w:tcW w:w="1842" w:type="dxa"/>
          </w:tcPr>
          <w:p w:rsidR="00252F16" w:rsidRDefault="00252F16">
            <w:pPr>
              <w:rPr>
                <w:i/>
                <w:sz w:val="18"/>
                <w:szCs w:val="18"/>
              </w:rPr>
            </w:pPr>
          </w:p>
        </w:tc>
      </w:tr>
      <w:tr w:rsidR="00252F16" w:rsidTr="00252F16">
        <w:trPr>
          <w:trHeight w:val="70"/>
        </w:trPr>
        <w:tc>
          <w:tcPr>
            <w:tcW w:w="5954" w:type="dxa"/>
            <w:hideMark/>
          </w:tcPr>
          <w:p w:rsidR="00252F16" w:rsidRDefault="00252F16">
            <w:pPr>
              <w:rPr>
                <w:b/>
                <w:i/>
                <w:sz w:val="18"/>
                <w:szCs w:val="18"/>
              </w:rPr>
            </w:pPr>
            <w:r>
              <w:rPr>
                <w:b/>
                <w:i/>
                <w:sz w:val="18"/>
                <w:szCs w:val="18"/>
              </w:rPr>
              <w:t>ИТОГО:</w:t>
            </w:r>
          </w:p>
        </w:tc>
        <w:tc>
          <w:tcPr>
            <w:tcW w:w="426" w:type="dxa"/>
            <w:hideMark/>
          </w:tcPr>
          <w:p w:rsidR="00252F16" w:rsidRDefault="00252F16">
            <w:pPr>
              <w:rPr>
                <w:b/>
                <w:i/>
                <w:sz w:val="18"/>
                <w:szCs w:val="18"/>
              </w:rPr>
            </w:pPr>
            <w:r>
              <w:rPr>
                <w:b/>
                <w:i/>
                <w:sz w:val="18"/>
                <w:szCs w:val="18"/>
              </w:rPr>
              <w:t>4</w:t>
            </w:r>
          </w:p>
        </w:tc>
        <w:tc>
          <w:tcPr>
            <w:tcW w:w="1842" w:type="dxa"/>
          </w:tcPr>
          <w:p w:rsidR="00252F16" w:rsidRDefault="00252F16">
            <w:pPr>
              <w:rPr>
                <w:b/>
                <w:i/>
                <w:sz w:val="18"/>
                <w:szCs w:val="18"/>
              </w:rPr>
            </w:pPr>
          </w:p>
        </w:tc>
      </w:tr>
    </w:tbl>
    <w:p w:rsidR="00252F16" w:rsidRDefault="00252F16" w:rsidP="00252F16">
      <w:pPr>
        <w:rPr>
          <w:sz w:val="22"/>
          <w:szCs w:val="22"/>
        </w:rPr>
      </w:pPr>
    </w:p>
    <w:p w:rsidR="00252F16" w:rsidRDefault="00252F16" w:rsidP="00252F16">
      <w:pPr>
        <w:spacing w:line="360" w:lineRule="auto"/>
        <w:jc w:val="left"/>
        <w:sectPr w:rsidR="00252F16" w:rsidSect="00171658">
          <w:headerReference w:type="default" r:id="rId7"/>
          <w:pgSz w:w="11907" w:h="16840"/>
          <w:pgMar w:top="1134" w:right="1134" w:bottom="1134" w:left="1701" w:header="720" w:footer="720" w:gutter="0"/>
          <w:cols w:space="720"/>
          <w:titlePg/>
          <w:docGrid w:linePitch="381"/>
        </w:sectPr>
      </w:pPr>
    </w:p>
    <w:p w:rsidR="00BD02C3" w:rsidRPr="00B807C8" w:rsidRDefault="00BD02C3" w:rsidP="00BD02C3">
      <w:pPr>
        <w:pStyle w:val="ConsPlusNormal"/>
        <w:ind w:left="4320"/>
        <w:outlineLvl w:val="0"/>
        <w:rPr>
          <w:rFonts w:ascii="Times New Roman" w:hAnsi="Times New Roman" w:cs="Times New Roman"/>
          <w:sz w:val="24"/>
        </w:rPr>
      </w:pPr>
      <w:r w:rsidRPr="00B807C8">
        <w:rPr>
          <w:rFonts w:ascii="Times New Roman" w:hAnsi="Times New Roman" w:cs="Times New Roman"/>
          <w:sz w:val="24"/>
        </w:rPr>
        <w:lastRenderedPageBreak/>
        <w:t>УТВЕРЖДЕНА</w:t>
      </w:r>
    </w:p>
    <w:p w:rsidR="00BD02C3" w:rsidRPr="00B807C8" w:rsidRDefault="00BD02C3" w:rsidP="00BD02C3">
      <w:pPr>
        <w:pStyle w:val="ConsPlusNormal"/>
        <w:ind w:left="4320"/>
        <w:rPr>
          <w:rFonts w:ascii="Times New Roman" w:hAnsi="Times New Roman" w:cs="Times New Roman"/>
          <w:sz w:val="24"/>
        </w:rPr>
      </w:pPr>
      <w:r w:rsidRPr="00B807C8">
        <w:rPr>
          <w:rFonts w:ascii="Times New Roman" w:hAnsi="Times New Roman" w:cs="Times New Roman"/>
          <w:sz w:val="24"/>
        </w:rPr>
        <w:t>постановлением администрации</w:t>
      </w:r>
    </w:p>
    <w:p w:rsidR="00BD02C3" w:rsidRPr="00B807C8" w:rsidRDefault="00BD02C3" w:rsidP="00BD02C3">
      <w:pPr>
        <w:pStyle w:val="ConsPlusNormal"/>
        <w:ind w:left="4320"/>
        <w:rPr>
          <w:rFonts w:ascii="Times New Roman" w:hAnsi="Times New Roman" w:cs="Times New Roman"/>
          <w:sz w:val="24"/>
        </w:rPr>
      </w:pPr>
      <w:r w:rsidRPr="00B807C8">
        <w:rPr>
          <w:rFonts w:ascii="Times New Roman" w:hAnsi="Times New Roman" w:cs="Times New Roman"/>
          <w:sz w:val="24"/>
        </w:rPr>
        <w:t>Тихвинского района</w:t>
      </w:r>
    </w:p>
    <w:p w:rsidR="00BD02C3" w:rsidRPr="00B807C8" w:rsidRDefault="00BD02C3" w:rsidP="00BD02C3">
      <w:pPr>
        <w:pStyle w:val="ConsPlusNormal"/>
        <w:ind w:left="4320"/>
        <w:rPr>
          <w:rFonts w:ascii="Times New Roman" w:hAnsi="Times New Roman" w:cs="Times New Roman"/>
          <w:sz w:val="24"/>
        </w:rPr>
      </w:pPr>
      <w:r w:rsidRPr="00B807C8">
        <w:rPr>
          <w:rFonts w:ascii="Times New Roman" w:hAnsi="Times New Roman" w:cs="Times New Roman"/>
          <w:sz w:val="24"/>
        </w:rPr>
        <w:t xml:space="preserve">от </w:t>
      </w:r>
      <w:r w:rsidR="00B807C8">
        <w:rPr>
          <w:rFonts w:ascii="Times New Roman" w:hAnsi="Times New Roman" w:cs="Times New Roman"/>
          <w:sz w:val="24"/>
        </w:rPr>
        <w:t xml:space="preserve">15 </w:t>
      </w:r>
      <w:r w:rsidRPr="00B807C8">
        <w:rPr>
          <w:rFonts w:ascii="Times New Roman" w:hAnsi="Times New Roman" w:cs="Times New Roman"/>
          <w:sz w:val="24"/>
        </w:rPr>
        <w:t>октября 2018г. №01-</w:t>
      </w:r>
      <w:r w:rsidR="00B807C8">
        <w:rPr>
          <w:rFonts w:ascii="Times New Roman" w:hAnsi="Times New Roman" w:cs="Times New Roman"/>
          <w:sz w:val="24"/>
        </w:rPr>
        <w:t>2278</w:t>
      </w:r>
      <w:r w:rsidRPr="00B807C8">
        <w:rPr>
          <w:rFonts w:ascii="Times New Roman" w:hAnsi="Times New Roman" w:cs="Times New Roman"/>
          <w:sz w:val="24"/>
        </w:rPr>
        <w:t>-а</w:t>
      </w:r>
    </w:p>
    <w:p w:rsidR="00BD02C3" w:rsidRPr="00B807C8" w:rsidRDefault="00BD02C3" w:rsidP="00BD02C3">
      <w:pPr>
        <w:pStyle w:val="ConsPlusNormal"/>
        <w:ind w:left="4320"/>
        <w:rPr>
          <w:rFonts w:ascii="Times New Roman" w:hAnsi="Times New Roman" w:cs="Times New Roman"/>
          <w:sz w:val="24"/>
        </w:rPr>
      </w:pPr>
      <w:r w:rsidRPr="00B807C8">
        <w:rPr>
          <w:rFonts w:ascii="Times New Roman" w:hAnsi="Times New Roman" w:cs="Times New Roman"/>
          <w:sz w:val="24"/>
        </w:rPr>
        <w:t>(приложение)</w:t>
      </w:r>
    </w:p>
    <w:p w:rsidR="00252F16" w:rsidRPr="00B807C8" w:rsidRDefault="00252F16" w:rsidP="00252F16">
      <w:pPr>
        <w:ind w:left="4536"/>
        <w:rPr>
          <w:szCs w:val="28"/>
        </w:rPr>
      </w:pPr>
    </w:p>
    <w:p w:rsidR="00252F16" w:rsidRPr="00B807C8" w:rsidRDefault="00252F16" w:rsidP="00252F16">
      <w:pPr>
        <w:ind w:left="4536"/>
        <w:rPr>
          <w:sz w:val="24"/>
          <w:szCs w:val="28"/>
        </w:rPr>
      </w:pPr>
    </w:p>
    <w:p w:rsidR="00252F16" w:rsidRPr="00252F16" w:rsidRDefault="00252F16" w:rsidP="00252F16">
      <w:pPr>
        <w:ind w:left="4536"/>
        <w:rPr>
          <w:sz w:val="24"/>
          <w:szCs w:val="28"/>
        </w:rPr>
      </w:pPr>
    </w:p>
    <w:p w:rsidR="00252F16" w:rsidRPr="00252F16" w:rsidRDefault="00252F16" w:rsidP="00252F16">
      <w:pPr>
        <w:autoSpaceDE w:val="0"/>
        <w:autoSpaceDN w:val="0"/>
        <w:adjustRightInd w:val="0"/>
        <w:ind w:left="426" w:right="284"/>
        <w:jc w:val="center"/>
        <w:rPr>
          <w:b/>
          <w:sz w:val="24"/>
        </w:rPr>
      </w:pPr>
      <w:r w:rsidRPr="00252F16">
        <w:rPr>
          <w:b/>
          <w:sz w:val="24"/>
        </w:rPr>
        <w:t xml:space="preserve">Муниципальная программа Тихвинского района </w:t>
      </w:r>
    </w:p>
    <w:p w:rsidR="00252F16" w:rsidRPr="00252F16" w:rsidRDefault="00252F16" w:rsidP="00252F16">
      <w:pPr>
        <w:autoSpaceDE w:val="0"/>
        <w:autoSpaceDN w:val="0"/>
        <w:adjustRightInd w:val="0"/>
        <w:ind w:left="426" w:right="284"/>
        <w:jc w:val="center"/>
        <w:rPr>
          <w:b/>
          <w:sz w:val="24"/>
        </w:rPr>
      </w:pPr>
      <w:r w:rsidRPr="00252F16">
        <w:rPr>
          <w:b/>
          <w:sz w:val="24"/>
        </w:rPr>
        <w:t xml:space="preserve">«Управление муниципальными финансами </w:t>
      </w:r>
    </w:p>
    <w:p w:rsidR="00252F16" w:rsidRPr="00252F16" w:rsidRDefault="00252F16" w:rsidP="00252F16">
      <w:pPr>
        <w:autoSpaceDE w:val="0"/>
        <w:autoSpaceDN w:val="0"/>
        <w:adjustRightInd w:val="0"/>
        <w:ind w:left="426" w:right="284"/>
        <w:jc w:val="center"/>
        <w:rPr>
          <w:b/>
          <w:sz w:val="24"/>
        </w:rPr>
      </w:pPr>
      <w:r w:rsidRPr="00252F16">
        <w:rPr>
          <w:b/>
          <w:sz w:val="24"/>
        </w:rPr>
        <w:t xml:space="preserve">и муниципальным долгом Тихвинского района»   </w:t>
      </w:r>
    </w:p>
    <w:p w:rsidR="00252F16" w:rsidRPr="00252F16" w:rsidRDefault="00252F16" w:rsidP="00252F16">
      <w:pPr>
        <w:pStyle w:val="20"/>
        <w:jc w:val="center"/>
        <w:rPr>
          <w:rFonts w:ascii="Times New Roman" w:hAnsi="Times New Roman"/>
          <w:sz w:val="22"/>
          <w:szCs w:val="24"/>
        </w:rPr>
      </w:pPr>
      <w:bookmarkStart w:id="1" w:name="_Toc364170385"/>
    </w:p>
    <w:p w:rsidR="00252F16" w:rsidRPr="00252F16" w:rsidRDefault="00252F16" w:rsidP="00252F16">
      <w:pPr>
        <w:rPr>
          <w:sz w:val="24"/>
        </w:rPr>
      </w:pPr>
    </w:p>
    <w:p w:rsidR="00252F16" w:rsidRPr="001316E6" w:rsidRDefault="00252F16" w:rsidP="00252F16">
      <w:pPr>
        <w:pStyle w:val="20"/>
        <w:jc w:val="center"/>
        <w:rPr>
          <w:rFonts w:ascii="Times New Roman" w:hAnsi="Times New Roman"/>
          <w:sz w:val="23"/>
          <w:szCs w:val="23"/>
        </w:rPr>
      </w:pPr>
      <w:r w:rsidRPr="001316E6">
        <w:rPr>
          <w:rFonts w:ascii="Times New Roman" w:hAnsi="Times New Roman"/>
          <w:sz w:val="23"/>
          <w:szCs w:val="23"/>
        </w:rPr>
        <w:t>ПАСПОРТ</w:t>
      </w:r>
      <w:bookmarkEnd w:id="1"/>
    </w:p>
    <w:p w:rsidR="00252F16" w:rsidRPr="001316E6" w:rsidRDefault="00252F16" w:rsidP="00252F16">
      <w:pPr>
        <w:jc w:val="center"/>
        <w:rPr>
          <w:b/>
          <w:sz w:val="23"/>
          <w:szCs w:val="23"/>
        </w:rPr>
      </w:pPr>
      <w:r w:rsidRPr="001316E6">
        <w:rPr>
          <w:b/>
          <w:sz w:val="23"/>
          <w:szCs w:val="23"/>
        </w:rPr>
        <w:t xml:space="preserve">МУНИЦИПАЛЬНОЙ ПРОГРАММЫ ТИХВИНСКОГО РАЙОНА </w:t>
      </w:r>
    </w:p>
    <w:p w:rsidR="00252F16" w:rsidRPr="001316E6" w:rsidRDefault="00252F16" w:rsidP="00252F16">
      <w:pPr>
        <w:jc w:val="center"/>
        <w:rPr>
          <w:b/>
          <w:sz w:val="23"/>
          <w:szCs w:val="23"/>
        </w:rPr>
      </w:pPr>
      <w:r w:rsidRPr="001316E6">
        <w:rPr>
          <w:b/>
          <w:sz w:val="23"/>
          <w:szCs w:val="23"/>
        </w:rPr>
        <w:t xml:space="preserve">«УПРАВЛЕНИЕ МУНИЦИПАЛЬНЫМИ ФИНАНСАМИ </w:t>
      </w:r>
    </w:p>
    <w:p w:rsidR="00252F16" w:rsidRPr="001316E6" w:rsidRDefault="00252F16" w:rsidP="00252F16">
      <w:pPr>
        <w:jc w:val="center"/>
        <w:rPr>
          <w:b/>
          <w:sz w:val="23"/>
          <w:szCs w:val="23"/>
        </w:rPr>
      </w:pPr>
      <w:r w:rsidRPr="001316E6">
        <w:rPr>
          <w:b/>
          <w:sz w:val="23"/>
          <w:szCs w:val="23"/>
        </w:rPr>
        <w:t>И МУНИЦИПАЛЬНЫМ ДОЛГОМ ТИХВИНСКОГО РАЙОНА»</w:t>
      </w:r>
    </w:p>
    <w:p w:rsidR="00252F16" w:rsidRPr="00252F16" w:rsidRDefault="00252F16" w:rsidP="00252F16">
      <w:pPr>
        <w:jc w:val="center"/>
        <w:rPr>
          <w:b/>
          <w:sz w:val="24"/>
        </w:rPr>
      </w:pPr>
    </w:p>
    <w:tbl>
      <w:tblPr>
        <w:tblW w:w="52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0"/>
        <w:gridCol w:w="6607"/>
      </w:tblGrid>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xml:space="preserve">Полное наименование </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jc w:val="left"/>
              <w:rPr>
                <w:b/>
                <w:sz w:val="24"/>
                <w:szCs w:val="24"/>
              </w:rPr>
            </w:pPr>
            <w:r>
              <w:rPr>
                <w:sz w:val="24"/>
                <w:szCs w:val="24"/>
              </w:rPr>
              <w:t>Муниципальная  программа Тихвинского района  «Управление муниципальными финансами и муниципальным долгом Тихвинского  района», далее - Муниципальная  программа</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Ответственный исполнитель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Комитет финансов администрации Тихвинского района</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Соисполнитель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нет</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Участники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Комитет финансов администрации Тихвинского района</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Подпрограммы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rsidP="00E037A0">
            <w:pPr>
              <w:pStyle w:val="16"/>
              <w:numPr>
                <w:ilvl w:val="0"/>
                <w:numId w:val="5"/>
              </w:numPr>
              <w:tabs>
                <w:tab w:val="left" w:pos="283"/>
              </w:tabs>
              <w:ind w:left="346" w:hanging="346"/>
              <w:jc w:val="left"/>
              <w:rPr>
                <w:szCs w:val="24"/>
              </w:rPr>
            </w:pPr>
            <w:r>
              <w:rPr>
                <w:szCs w:val="24"/>
              </w:rPr>
              <w:t>Межбюджетные отношения в Тихвинском районе.</w:t>
            </w:r>
          </w:p>
          <w:p w:rsidR="00252F16" w:rsidRDefault="00252F16" w:rsidP="00E037A0">
            <w:pPr>
              <w:pStyle w:val="16"/>
              <w:numPr>
                <w:ilvl w:val="0"/>
                <w:numId w:val="5"/>
              </w:numPr>
              <w:tabs>
                <w:tab w:val="left" w:pos="283"/>
              </w:tabs>
              <w:ind w:left="346" w:hanging="346"/>
              <w:jc w:val="left"/>
              <w:rPr>
                <w:szCs w:val="24"/>
              </w:rPr>
            </w:pPr>
            <w:r>
              <w:rPr>
                <w:szCs w:val="24"/>
              </w:rPr>
              <w:t>Управление муниципальным долгом Тихвинс</w:t>
            </w:r>
            <w:r w:rsidR="00171658">
              <w:rPr>
                <w:szCs w:val="24"/>
              </w:rPr>
              <w:t>кого района</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Цель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Обеспечение долгосрочной сбалансированности бюджетов  и оптимальной долговой нагрузки</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Задачи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 Выравнивание бюджетной обеспеченности муниципальных образований.</w:t>
            </w:r>
          </w:p>
          <w:p w:rsidR="00252F16" w:rsidRDefault="00252F1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 Оказание муниципальным образованиям поселений дополнительной финансовой поддержки для осуществления закрепленных за ними законодательством полномочий</w:t>
            </w:r>
          </w:p>
          <w:p w:rsidR="00252F16" w:rsidRDefault="00252F16" w:rsidP="00171658">
            <w:pPr>
              <w:pStyle w:val="ConsPlusCell0"/>
              <w:rPr>
                <w:rFonts w:ascii="Times New Roman" w:hAnsi="Times New Roman" w:cs="Times New Roman"/>
                <w:sz w:val="24"/>
                <w:szCs w:val="24"/>
              </w:rPr>
            </w:pPr>
            <w:r>
              <w:rPr>
                <w:rFonts w:ascii="Times New Roman" w:hAnsi="Times New Roman" w:cs="Times New Roman"/>
                <w:sz w:val="24"/>
                <w:szCs w:val="24"/>
              </w:rPr>
              <w:t>3. Повышение эффективности управления муниципальным долгом Тихвинского  муниципального района</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Целевые индикаторы и показатели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rsidP="00E037A0">
            <w:pPr>
              <w:numPr>
                <w:ilvl w:val="0"/>
                <w:numId w:val="6"/>
              </w:numPr>
              <w:jc w:val="left"/>
              <w:rPr>
                <w:sz w:val="24"/>
                <w:szCs w:val="24"/>
              </w:rPr>
            </w:pPr>
            <w:r>
              <w:rPr>
                <w:sz w:val="24"/>
                <w:szCs w:val="24"/>
              </w:rPr>
              <w:t>величина соотношения между расчетной бюджетной обеспеченностью наиболее обеспеченного и наименее обеспеченного поселения;</w:t>
            </w:r>
          </w:p>
          <w:p w:rsidR="00252F16" w:rsidRDefault="00252F16" w:rsidP="00E037A0">
            <w:pPr>
              <w:numPr>
                <w:ilvl w:val="0"/>
                <w:numId w:val="6"/>
              </w:numPr>
              <w:jc w:val="left"/>
              <w:rPr>
                <w:sz w:val="24"/>
                <w:szCs w:val="24"/>
              </w:rPr>
            </w:pPr>
            <w:r>
              <w:rPr>
                <w:sz w:val="24"/>
                <w:szCs w:val="24"/>
              </w:rPr>
              <w:t>количество муниципальных образований, бюджеты которых утверждены с дефицитом;</w:t>
            </w:r>
          </w:p>
          <w:p w:rsidR="00252F16" w:rsidRDefault="00252F16" w:rsidP="00E037A0">
            <w:pPr>
              <w:numPr>
                <w:ilvl w:val="0"/>
                <w:numId w:val="6"/>
              </w:numPr>
              <w:jc w:val="left"/>
              <w:rPr>
                <w:sz w:val="24"/>
                <w:szCs w:val="24"/>
              </w:rPr>
            </w:pPr>
            <w:r>
              <w:rPr>
                <w:sz w:val="24"/>
                <w:szCs w:val="24"/>
              </w:rPr>
              <w:t>отношение объема муниципального долга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252F16" w:rsidRDefault="00252F16" w:rsidP="00E037A0">
            <w:pPr>
              <w:numPr>
                <w:ilvl w:val="0"/>
                <w:numId w:val="6"/>
              </w:numPr>
              <w:jc w:val="left"/>
              <w:rPr>
                <w:sz w:val="24"/>
                <w:szCs w:val="24"/>
              </w:rPr>
            </w:pPr>
            <w:r>
              <w:rPr>
                <w:sz w:val="24"/>
                <w:szCs w:val="24"/>
              </w:rPr>
              <w:t>отношение объема расходов на обслуживание муниципального долга к расходам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52F16" w:rsidRDefault="00252F16" w:rsidP="00E037A0">
            <w:pPr>
              <w:numPr>
                <w:ilvl w:val="0"/>
                <w:numId w:val="6"/>
              </w:numPr>
              <w:jc w:val="left"/>
              <w:rPr>
                <w:sz w:val="24"/>
                <w:szCs w:val="24"/>
              </w:rPr>
            </w:pPr>
            <w:r>
              <w:rPr>
                <w:sz w:val="24"/>
                <w:szCs w:val="24"/>
              </w:rPr>
              <w:lastRenderedPageBreak/>
              <w:t>объем просроченной задолженности по расходам на обслуживание долговых обязательств  Тихвинского  муниципального района</w:t>
            </w:r>
          </w:p>
        </w:tc>
      </w:tr>
      <w:tr w:rsidR="00252F16" w:rsidTr="00171658">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lastRenderedPageBreak/>
              <w:t>Этапы и сроки реализации Муниципальной программы</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2019 - 20</w:t>
            </w:r>
            <w:r w:rsidRPr="00252F16">
              <w:rPr>
                <w:sz w:val="24"/>
                <w:szCs w:val="24"/>
              </w:rPr>
              <w:t>2</w:t>
            </w:r>
            <w:r>
              <w:rPr>
                <w:sz w:val="24"/>
                <w:szCs w:val="24"/>
              </w:rPr>
              <w:t>1 годы</w:t>
            </w:r>
          </w:p>
          <w:p w:rsidR="00252F16" w:rsidRDefault="00252F16" w:rsidP="00171658">
            <w:pPr>
              <w:jc w:val="left"/>
              <w:rPr>
                <w:sz w:val="24"/>
                <w:szCs w:val="24"/>
              </w:rPr>
            </w:pPr>
            <w:r>
              <w:rPr>
                <w:sz w:val="24"/>
                <w:szCs w:val="24"/>
              </w:rPr>
              <w:t>Реализуется в один этап</w:t>
            </w:r>
          </w:p>
        </w:tc>
      </w:tr>
      <w:tr w:rsidR="00252F16" w:rsidTr="00171658">
        <w:trPr>
          <w:trHeight w:val="697"/>
        </w:trPr>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Объем бюджетных ассигнований Муниципальной программы</w:t>
            </w:r>
          </w:p>
        </w:tc>
        <w:tc>
          <w:tcPr>
            <w:tcW w:w="3389" w:type="pct"/>
            <w:tcBorders>
              <w:top w:val="single" w:sz="4" w:space="0" w:color="auto"/>
              <w:left w:val="nil"/>
              <w:bottom w:val="nil"/>
              <w:right w:val="single" w:sz="4" w:space="0" w:color="auto"/>
            </w:tcBorders>
            <w:hideMark/>
          </w:tcPr>
          <w:p w:rsidR="00252F16" w:rsidRDefault="00252F16">
            <w:pPr>
              <w:autoSpaceDE w:val="0"/>
              <w:autoSpaceDN w:val="0"/>
              <w:adjustRightInd w:val="0"/>
              <w:jc w:val="left"/>
              <w:rPr>
                <w:sz w:val="24"/>
                <w:szCs w:val="24"/>
              </w:rPr>
            </w:pPr>
            <w:r>
              <w:rPr>
                <w:b/>
                <w:sz w:val="24"/>
                <w:szCs w:val="24"/>
              </w:rPr>
              <w:t>Общий   объем   финансового обеспечения реализации Муниципальной программы</w:t>
            </w:r>
            <w:r>
              <w:rPr>
                <w:sz w:val="24"/>
                <w:szCs w:val="24"/>
              </w:rPr>
              <w:t xml:space="preserve"> составляет </w:t>
            </w:r>
            <w:r>
              <w:rPr>
                <w:b/>
                <w:sz w:val="24"/>
                <w:szCs w:val="24"/>
              </w:rPr>
              <w:t>548 363,4</w:t>
            </w:r>
            <w:r w:rsidR="00171658">
              <w:rPr>
                <w:b/>
                <w:sz w:val="24"/>
                <w:szCs w:val="24"/>
              </w:rPr>
              <w:t xml:space="preserve"> </w:t>
            </w:r>
            <w:r>
              <w:rPr>
                <w:sz w:val="24"/>
                <w:szCs w:val="24"/>
              </w:rPr>
              <w:t xml:space="preserve">тысяч рублей, в том числе по подпрограммам: </w:t>
            </w:r>
          </w:p>
          <w:p w:rsidR="00252F16" w:rsidRDefault="00252F16">
            <w:pPr>
              <w:jc w:val="left"/>
              <w:rPr>
                <w:color w:val="FF0000"/>
                <w:sz w:val="24"/>
                <w:szCs w:val="24"/>
              </w:rPr>
            </w:pPr>
            <w:r>
              <w:rPr>
                <w:sz w:val="24"/>
                <w:szCs w:val="24"/>
              </w:rPr>
              <w:t xml:space="preserve">1. Подпрограмма «Межбюджетные отношения в Тихвинском районе» - </w:t>
            </w:r>
            <w:r>
              <w:rPr>
                <w:b/>
                <w:sz w:val="24"/>
                <w:szCs w:val="24"/>
              </w:rPr>
              <w:t>535 571,4</w:t>
            </w:r>
            <w:r w:rsidR="00171658">
              <w:rPr>
                <w:sz w:val="24"/>
                <w:szCs w:val="24"/>
              </w:rPr>
              <w:t xml:space="preserve"> </w:t>
            </w:r>
            <w:r>
              <w:rPr>
                <w:sz w:val="24"/>
                <w:szCs w:val="24"/>
              </w:rPr>
              <w:t>тысяч рублей;</w:t>
            </w:r>
          </w:p>
          <w:p w:rsidR="00252F16" w:rsidRDefault="00252F16">
            <w:pPr>
              <w:jc w:val="left"/>
              <w:rPr>
                <w:sz w:val="24"/>
                <w:szCs w:val="24"/>
              </w:rPr>
            </w:pPr>
            <w:r>
              <w:rPr>
                <w:sz w:val="24"/>
                <w:szCs w:val="24"/>
              </w:rPr>
              <w:t xml:space="preserve">2. Подпрограмма «Управление муниципальным долгом Тихвинского района» - </w:t>
            </w:r>
            <w:r>
              <w:rPr>
                <w:b/>
                <w:sz w:val="24"/>
                <w:szCs w:val="24"/>
              </w:rPr>
              <w:t>12 792,0</w:t>
            </w:r>
            <w:r>
              <w:rPr>
                <w:sz w:val="24"/>
                <w:szCs w:val="24"/>
              </w:rPr>
              <w:t xml:space="preserve"> тысяч рублей.</w:t>
            </w:r>
          </w:p>
          <w:p w:rsidR="00252F16" w:rsidRDefault="00252F16" w:rsidP="00171658">
            <w:pPr>
              <w:rPr>
                <w:sz w:val="24"/>
                <w:szCs w:val="24"/>
              </w:rPr>
            </w:pPr>
            <w:r>
              <w:rPr>
                <w:b/>
                <w:sz w:val="24"/>
                <w:szCs w:val="24"/>
              </w:rPr>
              <w:t>Прогнозная оценка финансового обеспечения реализации Муниципальной программы</w:t>
            </w:r>
            <w:r>
              <w:rPr>
                <w:sz w:val="24"/>
                <w:szCs w:val="24"/>
              </w:rPr>
              <w:t xml:space="preserve"> по годам составляет </w:t>
            </w:r>
            <w:r>
              <w:rPr>
                <w:b/>
                <w:sz w:val="24"/>
                <w:szCs w:val="24"/>
              </w:rPr>
              <w:t>548 363,4</w:t>
            </w:r>
            <w:r>
              <w:rPr>
                <w:sz w:val="24"/>
                <w:szCs w:val="24"/>
              </w:rPr>
              <w:t xml:space="preserve"> тысяч рублей, из них:</w:t>
            </w:r>
          </w:p>
          <w:p w:rsidR="00252F16" w:rsidRDefault="00252F16" w:rsidP="00E037A0">
            <w:pPr>
              <w:numPr>
                <w:ilvl w:val="0"/>
                <w:numId w:val="7"/>
              </w:numPr>
              <w:rPr>
                <w:sz w:val="24"/>
                <w:szCs w:val="24"/>
              </w:rPr>
            </w:pPr>
            <w:r>
              <w:rPr>
                <w:sz w:val="24"/>
                <w:szCs w:val="24"/>
              </w:rPr>
              <w:t>за счет средств областного бюджета – 130 433,2 тысяч рублей;</w:t>
            </w:r>
          </w:p>
          <w:p w:rsidR="00252F16" w:rsidRDefault="00252F16" w:rsidP="00E037A0">
            <w:pPr>
              <w:numPr>
                <w:ilvl w:val="0"/>
                <w:numId w:val="7"/>
              </w:numPr>
              <w:rPr>
                <w:sz w:val="24"/>
                <w:szCs w:val="24"/>
              </w:rPr>
            </w:pPr>
            <w:r>
              <w:rPr>
                <w:sz w:val="24"/>
                <w:szCs w:val="24"/>
              </w:rPr>
              <w:t>за счет средств бюджета Тихвинского района – 417 930,2 тысяч рублей;</w:t>
            </w:r>
          </w:p>
          <w:p w:rsidR="00252F16" w:rsidRDefault="00252F16">
            <w:pPr>
              <w:widowControl w:val="0"/>
              <w:autoSpaceDE w:val="0"/>
              <w:autoSpaceDN w:val="0"/>
              <w:adjustRightInd w:val="0"/>
              <w:rPr>
                <w:bCs/>
                <w:sz w:val="24"/>
                <w:szCs w:val="24"/>
              </w:rPr>
            </w:pPr>
            <w:r>
              <w:rPr>
                <w:bCs/>
                <w:sz w:val="24"/>
                <w:szCs w:val="24"/>
              </w:rPr>
              <w:t>в том числе по годам:</w:t>
            </w:r>
          </w:p>
          <w:p w:rsidR="00252F16" w:rsidRDefault="00252F16">
            <w:pPr>
              <w:rPr>
                <w:sz w:val="24"/>
                <w:szCs w:val="24"/>
              </w:rPr>
            </w:pPr>
            <w:r>
              <w:rPr>
                <w:b/>
                <w:sz w:val="24"/>
                <w:szCs w:val="24"/>
              </w:rPr>
              <w:t>в 2019 году</w:t>
            </w:r>
            <w:r>
              <w:rPr>
                <w:sz w:val="24"/>
                <w:szCs w:val="24"/>
              </w:rPr>
              <w:t xml:space="preserve"> –  </w:t>
            </w:r>
            <w:r>
              <w:rPr>
                <w:b/>
                <w:sz w:val="24"/>
                <w:szCs w:val="24"/>
              </w:rPr>
              <w:t>180 993,9</w:t>
            </w:r>
            <w:r>
              <w:rPr>
                <w:sz w:val="24"/>
                <w:szCs w:val="24"/>
              </w:rPr>
              <w:t xml:space="preserve"> тысяч рублей, из них:</w:t>
            </w:r>
          </w:p>
          <w:p w:rsidR="00252F16" w:rsidRDefault="00252F16" w:rsidP="00E037A0">
            <w:pPr>
              <w:numPr>
                <w:ilvl w:val="0"/>
                <w:numId w:val="8"/>
              </w:numPr>
              <w:rPr>
                <w:sz w:val="24"/>
                <w:szCs w:val="24"/>
              </w:rPr>
            </w:pPr>
            <w:r>
              <w:rPr>
                <w:sz w:val="24"/>
                <w:szCs w:val="24"/>
              </w:rPr>
              <w:t>за счет средств областного бюджета – 139 019,5 тысяч рублей;</w:t>
            </w:r>
          </w:p>
          <w:p w:rsidR="00252F16" w:rsidRDefault="00252F16" w:rsidP="00E037A0">
            <w:pPr>
              <w:numPr>
                <w:ilvl w:val="0"/>
                <w:numId w:val="8"/>
              </w:numPr>
              <w:rPr>
                <w:sz w:val="24"/>
                <w:szCs w:val="24"/>
              </w:rPr>
            </w:pPr>
            <w:r>
              <w:rPr>
                <w:sz w:val="24"/>
                <w:szCs w:val="24"/>
              </w:rPr>
              <w:t>за счет средств бюджета Тихвинского района – 41 974,4 тысяч рублей;</w:t>
            </w:r>
          </w:p>
          <w:p w:rsidR="00252F16" w:rsidRDefault="00252F16">
            <w:pPr>
              <w:rPr>
                <w:sz w:val="24"/>
                <w:szCs w:val="24"/>
              </w:rPr>
            </w:pPr>
            <w:r>
              <w:rPr>
                <w:b/>
                <w:sz w:val="24"/>
                <w:szCs w:val="24"/>
              </w:rPr>
              <w:t>в 2020 году</w:t>
            </w:r>
            <w:r>
              <w:rPr>
                <w:sz w:val="24"/>
                <w:szCs w:val="24"/>
              </w:rPr>
              <w:t xml:space="preserve"> – </w:t>
            </w:r>
            <w:r>
              <w:rPr>
                <w:b/>
                <w:sz w:val="24"/>
                <w:szCs w:val="24"/>
              </w:rPr>
              <w:t>184 342,2</w:t>
            </w:r>
            <w:r>
              <w:rPr>
                <w:sz w:val="24"/>
                <w:szCs w:val="24"/>
              </w:rPr>
              <w:t xml:space="preserve"> тысяч рублей, из них:</w:t>
            </w:r>
          </w:p>
          <w:p w:rsidR="00252F16" w:rsidRDefault="00252F16" w:rsidP="00E037A0">
            <w:pPr>
              <w:numPr>
                <w:ilvl w:val="0"/>
                <w:numId w:val="9"/>
              </w:numPr>
              <w:rPr>
                <w:sz w:val="24"/>
                <w:szCs w:val="24"/>
              </w:rPr>
            </w:pPr>
            <w:r>
              <w:rPr>
                <w:sz w:val="24"/>
                <w:szCs w:val="24"/>
              </w:rPr>
              <w:t>за счет средств областного бюджета – 140 859,0 тысяч рублей;</w:t>
            </w:r>
          </w:p>
          <w:p w:rsidR="00252F16" w:rsidRDefault="00252F16" w:rsidP="00E037A0">
            <w:pPr>
              <w:numPr>
                <w:ilvl w:val="0"/>
                <w:numId w:val="9"/>
              </w:numPr>
              <w:rPr>
                <w:sz w:val="24"/>
                <w:szCs w:val="24"/>
              </w:rPr>
            </w:pPr>
            <w:r>
              <w:rPr>
                <w:sz w:val="24"/>
                <w:szCs w:val="24"/>
              </w:rPr>
              <w:t>за счет средств бюджета Тихвинского района – 43 465,2 тысяч рублей;</w:t>
            </w:r>
          </w:p>
          <w:p w:rsidR="00252F16" w:rsidRDefault="00252F16">
            <w:pPr>
              <w:rPr>
                <w:sz w:val="24"/>
                <w:szCs w:val="24"/>
              </w:rPr>
            </w:pPr>
            <w:r>
              <w:rPr>
                <w:b/>
                <w:sz w:val="24"/>
                <w:szCs w:val="24"/>
              </w:rPr>
              <w:t>в 2021 году</w:t>
            </w:r>
            <w:r>
              <w:rPr>
                <w:sz w:val="24"/>
                <w:szCs w:val="24"/>
              </w:rPr>
              <w:t xml:space="preserve"> – </w:t>
            </w:r>
            <w:r>
              <w:rPr>
                <w:b/>
                <w:sz w:val="24"/>
                <w:szCs w:val="24"/>
              </w:rPr>
              <w:t>180 993,9</w:t>
            </w:r>
            <w:r>
              <w:rPr>
                <w:sz w:val="24"/>
                <w:szCs w:val="24"/>
              </w:rPr>
              <w:t xml:space="preserve"> тысяч рублей, из них:</w:t>
            </w:r>
          </w:p>
          <w:p w:rsidR="00252F16" w:rsidRDefault="00252F16" w:rsidP="00E037A0">
            <w:pPr>
              <w:numPr>
                <w:ilvl w:val="0"/>
                <w:numId w:val="10"/>
              </w:numPr>
              <w:rPr>
                <w:sz w:val="24"/>
                <w:szCs w:val="24"/>
              </w:rPr>
            </w:pPr>
            <w:r>
              <w:rPr>
                <w:sz w:val="24"/>
                <w:szCs w:val="24"/>
              </w:rPr>
              <w:t>за счет средств областного бюджета – 138 051,7 тысяч рублей;</w:t>
            </w:r>
          </w:p>
          <w:p w:rsidR="00252F16" w:rsidRDefault="00252F16" w:rsidP="00E037A0">
            <w:pPr>
              <w:numPr>
                <w:ilvl w:val="0"/>
                <w:numId w:val="10"/>
              </w:numPr>
              <w:rPr>
                <w:sz w:val="24"/>
                <w:szCs w:val="24"/>
              </w:rPr>
            </w:pPr>
            <w:r>
              <w:rPr>
                <w:sz w:val="24"/>
                <w:szCs w:val="24"/>
              </w:rPr>
              <w:t>за счет средств бюджета Тихвинского района – 44 993,6 тысяч рублей</w:t>
            </w:r>
          </w:p>
        </w:tc>
      </w:tr>
      <w:tr w:rsidR="00252F16" w:rsidTr="00171658">
        <w:trPr>
          <w:trHeight w:val="2231"/>
        </w:trPr>
        <w:tc>
          <w:tcPr>
            <w:tcW w:w="1611"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xml:space="preserve">Ожидаемые результаты реализации Муниципальной программы </w:t>
            </w:r>
          </w:p>
        </w:tc>
        <w:tc>
          <w:tcPr>
            <w:tcW w:w="3389" w:type="pct"/>
            <w:tcBorders>
              <w:top w:val="single" w:sz="4" w:space="0" w:color="auto"/>
              <w:left w:val="single" w:sz="4" w:space="0" w:color="auto"/>
              <w:bottom w:val="single" w:sz="4" w:space="0" w:color="auto"/>
              <w:right w:val="single" w:sz="4" w:space="0" w:color="auto"/>
            </w:tcBorders>
            <w:hideMark/>
          </w:tcPr>
          <w:p w:rsidR="00252F16" w:rsidRDefault="00252F16">
            <w:pPr>
              <w:pStyle w:val="ConsPlusNormal"/>
              <w:ind w:firstLine="0"/>
              <w:rPr>
                <w:rFonts w:ascii="Times New Roman" w:hAnsi="Times New Roman" w:cs="Times New Roman"/>
                <w:sz w:val="24"/>
                <w:szCs w:val="24"/>
              </w:rPr>
            </w:pPr>
            <w:r>
              <w:rPr>
                <w:rFonts w:ascii="Times New Roman" w:hAnsi="Times New Roman" w:cs="Times New Roman"/>
                <w:sz w:val="24"/>
                <w:szCs w:val="24"/>
              </w:rPr>
              <w:t>1. Выравнивание бюджетной обеспеченности муниципальных образований Тихвинского района.</w:t>
            </w:r>
          </w:p>
          <w:p w:rsidR="00252F16" w:rsidRDefault="00252F16">
            <w:pPr>
              <w:pStyle w:val="16"/>
              <w:tabs>
                <w:tab w:val="left" w:pos="283"/>
              </w:tabs>
              <w:jc w:val="left"/>
              <w:rPr>
                <w:szCs w:val="24"/>
              </w:rPr>
            </w:pPr>
            <w:r>
              <w:rPr>
                <w:szCs w:val="24"/>
              </w:rPr>
              <w:t>2. Обеспечение сбалансированности местных бюджетов.</w:t>
            </w:r>
          </w:p>
          <w:p w:rsidR="00252F16" w:rsidRDefault="00252F16">
            <w:pPr>
              <w:pStyle w:val="ConsPlusCell0"/>
              <w:rPr>
                <w:rFonts w:ascii="Times New Roman" w:hAnsi="Times New Roman" w:cs="Times New Roman"/>
                <w:sz w:val="24"/>
                <w:szCs w:val="24"/>
              </w:rPr>
            </w:pPr>
            <w:r>
              <w:rPr>
                <w:rFonts w:ascii="Times New Roman" w:hAnsi="Times New Roman" w:cs="Times New Roman"/>
                <w:sz w:val="24"/>
                <w:szCs w:val="24"/>
              </w:rPr>
              <w:t>3. Соблюдение установленных законодательством ограничений предельного объема муниципального долга и расходов на его обслуживание.</w:t>
            </w:r>
          </w:p>
          <w:p w:rsidR="00252F16" w:rsidRDefault="00252F16" w:rsidP="00171658">
            <w:pPr>
              <w:pStyle w:val="ConsPlusCell0"/>
              <w:rPr>
                <w:rFonts w:ascii="Times New Roman" w:hAnsi="Times New Roman" w:cs="Times New Roman"/>
                <w:sz w:val="24"/>
                <w:szCs w:val="24"/>
              </w:rPr>
            </w:pPr>
            <w:r>
              <w:rPr>
                <w:rFonts w:ascii="Times New Roman" w:hAnsi="Times New Roman" w:cs="Times New Roman"/>
                <w:sz w:val="24"/>
                <w:szCs w:val="24"/>
              </w:rPr>
              <w:t>4. Отсутствие просроченной задолженности по долговым обязательствам</w:t>
            </w:r>
          </w:p>
        </w:tc>
      </w:tr>
    </w:tbl>
    <w:p w:rsidR="00252F16" w:rsidRPr="001316E6" w:rsidRDefault="00252F16" w:rsidP="00252F16">
      <w:pPr>
        <w:pStyle w:val="ConsPlusNormal"/>
        <w:jc w:val="center"/>
        <w:outlineLvl w:val="1"/>
        <w:rPr>
          <w:rFonts w:ascii="Times New Roman" w:hAnsi="Times New Roman" w:cs="Times New Roman"/>
          <w:b/>
          <w:bCs/>
          <w:szCs w:val="28"/>
        </w:rPr>
      </w:pPr>
    </w:p>
    <w:p w:rsidR="00252F16" w:rsidRPr="00171658" w:rsidRDefault="00252F16" w:rsidP="00252F16">
      <w:pPr>
        <w:ind w:left="720"/>
        <w:jc w:val="center"/>
        <w:outlineLvl w:val="0"/>
        <w:rPr>
          <w:b/>
          <w:sz w:val="24"/>
        </w:rPr>
      </w:pPr>
      <w:r w:rsidRPr="00171658">
        <w:rPr>
          <w:b/>
          <w:sz w:val="24"/>
        </w:rPr>
        <w:t xml:space="preserve">1. Общая характеристика и прогноз развития сферы </w:t>
      </w:r>
    </w:p>
    <w:p w:rsidR="00252F16" w:rsidRPr="00171658" w:rsidRDefault="00252F16" w:rsidP="00252F16">
      <w:pPr>
        <w:ind w:left="720"/>
        <w:jc w:val="center"/>
        <w:outlineLvl w:val="0"/>
        <w:rPr>
          <w:b/>
          <w:sz w:val="24"/>
        </w:rPr>
      </w:pPr>
      <w:r w:rsidRPr="00171658">
        <w:rPr>
          <w:b/>
          <w:sz w:val="24"/>
        </w:rPr>
        <w:t>реализации Муниципальной программы</w:t>
      </w:r>
    </w:p>
    <w:p w:rsidR="00252F16" w:rsidRDefault="00252F16" w:rsidP="00252F16">
      <w:pPr>
        <w:ind w:firstLine="709"/>
        <w:rPr>
          <w:sz w:val="24"/>
          <w:szCs w:val="24"/>
        </w:rPr>
      </w:pPr>
    </w:p>
    <w:p w:rsidR="00252F16" w:rsidRDefault="00252F16" w:rsidP="00252F16">
      <w:pPr>
        <w:widowControl w:val="0"/>
        <w:autoSpaceDE w:val="0"/>
        <w:autoSpaceDN w:val="0"/>
        <w:adjustRightInd w:val="0"/>
        <w:ind w:firstLine="709"/>
        <w:rPr>
          <w:noProof/>
          <w:sz w:val="24"/>
          <w:szCs w:val="24"/>
          <w:lang w:eastAsia="en-US"/>
        </w:rPr>
      </w:pPr>
      <w:r>
        <w:rPr>
          <w:noProof/>
          <w:sz w:val="24"/>
          <w:szCs w:val="24"/>
          <w:lang w:eastAsia="en-US"/>
        </w:rPr>
        <w:t>Бюджетная политика является важнейшей составляющей системы местного самоуправления, направленной на дальнейший рост социального благополучия и качества жизни населения, обеспечение интенсивного развития экономики, повышение ее инновационного наполнения и конкурентоспособности, сохранение долгосрочной сбалансированности бюджетной системы, повышение эффективности управления муниципальными финансами.</w:t>
      </w:r>
    </w:p>
    <w:p w:rsidR="00252F16" w:rsidRDefault="00252F16" w:rsidP="00252F16">
      <w:pPr>
        <w:ind w:firstLine="709"/>
        <w:rPr>
          <w:noProof/>
          <w:sz w:val="24"/>
          <w:szCs w:val="24"/>
          <w:lang w:eastAsia="en-US"/>
        </w:rPr>
      </w:pPr>
      <w:r>
        <w:rPr>
          <w:sz w:val="24"/>
          <w:szCs w:val="24"/>
        </w:rPr>
        <w:lastRenderedPageBreak/>
        <w:t xml:space="preserve">В соответствии с бюджетной политикой, осуществляемой в Российской Федерации, в </w:t>
      </w:r>
      <w:r>
        <w:rPr>
          <w:rStyle w:val="FontStyle171"/>
          <w:b w:val="0"/>
          <w:bCs w:val="0"/>
          <w:sz w:val="24"/>
          <w:szCs w:val="24"/>
        </w:rPr>
        <w:t>муниципальном образовании Тихвинский муниципальный район Ленинградской области</w:t>
      </w:r>
      <w:r>
        <w:rPr>
          <w:sz w:val="24"/>
          <w:szCs w:val="24"/>
        </w:rPr>
        <w:t xml:space="preserve"> внедряются основные подходы к организации бюджетного процесса, современные инструменты, обеспечивающие реализацию бюджетного процесса в муниципальном образовании.</w:t>
      </w:r>
      <w:r>
        <w:rPr>
          <w:noProof/>
          <w:sz w:val="24"/>
          <w:szCs w:val="24"/>
          <w:lang w:eastAsia="en-US"/>
        </w:rPr>
        <w:t xml:space="preserve"> </w:t>
      </w:r>
    </w:p>
    <w:p w:rsidR="00252F16" w:rsidRDefault="00252F16" w:rsidP="00252F16">
      <w:pPr>
        <w:widowControl w:val="0"/>
        <w:autoSpaceDE w:val="0"/>
        <w:autoSpaceDN w:val="0"/>
        <w:adjustRightInd w:val="0"/>
        <w:ind w:firstLine="709"/>
        <w:rPr>
          <w:sz w:val="24"/>
          <w:szCs w:val="24"/>
        </w:rPr>
      </w:pPr>
      <w:r>
        <w:rPr>
          <w:sz w:val="24"/>
          <w:szCs w:val="24"/>
        </w:rPr>
        <w:t>Эффективное, ответственное и прозрачное управление общественными финансами является базовым условием для повышения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района.</w:t>
      </w:r>
    </w:p>
    <w:p w:rsidR="00252F16" w:rsidRDefault="00252F16" w:rsidP="00252F16">
      <w:pPr>
        <w:ind w:firstLine="709"/>
        <w:rPr>
          <w:sz w:val="24"/>
          <w:szCs w:val="24"/>
        </w:rPr>
      </w:pPr>
      <w:r>
        <w:rPr>
          <w:sz w:val="24"/>
          <w:szCs w:val="24"/>
        </w:rPr>
        <w:t xml:space="preserve">В рамках </w:t>
      </w:r>
      <w:r w:rsidR="00171658">
        <w:rPr>
          <w:sz w:val="24"/>
          <w:szCs w:val="24"/>
        </w:rPr>
        <w:t>у</w:t>
      </w:r>
      <w:r>
        <w:rPr>
          <w:sz w:val="24"/>
          <w:szCs w:val="24"/>
        </w:rPr>
        <w:t>казов Президента Российской Федерации от 7 мая 2012 года №№596-606 предусмотрена реализация целого комплекса мероприятий, направленных на улучшение инвестиционного климата, на развитие инновационной деятельности, развитие социальных отраслей, улучшение жилищных условий, демографической ситуации, создание и совершенствование системы предоставления государственных и муниципальных услуг,  предусмотрено поэтапное повышение размера заработной платы отдельных категорий работников бюджетной сферы.</w:t>
      </w:r>
    </w:p>
    <w:p w:rsidR="00252F16" w:rsidRDefault="00252F16" w:rsidP="00252F16">
      <w:pPr>
        <w:ind w:firstLine="709"/>
        <w:rPr>
          <w:sz w:val="24"/>
          <w:szCs w:val="24"/>
        </w:rPr>
      </w:pPr>
      <w:r>
        <w:rPr>
          <w:sz w:val="24"/>
          <w:szCs w:val="24"/>
        </w:rPr>
        <w:t>В предстоящий плановый период 2019 - 2020 годов основными рисками для сбалансированности бюджетной системы Тихвинского района будут являться:</w:t>
      </w:r>
    </w:p>
    <w:p w:rsidR="00252F16" w:rsidRDefault="00252F16" w:rsidP="00E037A0">
      <w:pPr>
        <w:pStyle w:val="afa"/>
        <w:numPr>
          <w:ilvl w:val="0"/>
          <w:numId w:val="11"/>
        </w:numPr>
        <w:spacing w:before="0"/>
        <w:rPr>
          <w:rFonts w:ascii="Times New Roman" w:hAnsi="Times New Roman" w:cs="Times New Roman"/>
          <w:sz w:val="24"/>
          <w:szCs w:val="24"/>
        </w:rPr>
      </w:pPr>
      <w:r>
        <w:rPr>
          <w:rFonts w:ascii="Times New Roman" w:hAnsi="Times New Roman" w:cs="Times New Roman"/>
          <w:sz w:val="24"/>
          <w:szCs w:val="24"/>
        </w:rPr>
        <w:t xml:space="preserve">значительный рост расходов в связи с необходимостью исполнения </w:t>
      </w:r>
      <w:r w:rsidR="00171658">
        <w:rPr>
          <w:rFonts w:ascii="Times New Roman" w:hAnsi="Times New Roman" w:cs="Times New Roman"/>
          <w:sz w:val="24"/>
          <w:szCs w:val="24"/>
        </w:rPr>
        <w:t>у</w:t>
      </w:r>
      <w:r>
        <w:rPr>
          <w:rFonts w:ascii="Times New Roman" w:hAnsi="Times New Roman" w:cs="Times New Roman"/>
          <w:sz w:val="24"/>
          <w:szCs w:val="24"/>
        </w:rPr>
        <w:t>казов Президента Российской Федерации от 7 мая 2012 года №№596-606, не обеспеченный соразмерным увеличением налоговых доходов в связи с кризисными явлениями в экономике, сокращением спроса на товары и падением внутреннего потребления;</w:t>
      </w:r>
    </w:p>
    <w:p w:rsidR="00252F16" w:rsidRDefault="00252F16" w:rsidP="00E037A0">
      <w:pPr>
        <w:numPr>
          <w:ilvl w:val="0"/>
          <w:numId w:val="11"/>
        </w:numPr>
        <w:rPr>
          <w:sz w:val="24"/>
          <w:szCs w:val="24"/>
        </w:rPr>
      </w:pPr>
      <w:r>
        <w:rPr>
          <w:sz w:val="24"/>
          <w:szCs w:val="24"/>
        </w:rPr>
        <w:t>незначительный рост фонда заработной платы в экономике района и, как следствие, недостаточные поступления в бюджет налога на доходы физических лиц;</w:t>
      </w:r>
    </w:p>
    <w:p w:rsidR="00252F16" w:rsidRDefault="00252F16" w:rsidP="00E037A0">
      <w:pPr>
        <w:numPr>
          <w:ilvl w:val="0"/>
          <w:numId w:val="11"/>
        </w:numPr>
        <w:rPr>
          <w:rStyle w:val="101"/>
          <w:rFonts w:eastAsia="Calibri"/>
          <w:sz w:val="24"/>
        </w:rPr>
      </w:pPr>
      <w:r>
        <w:rPr>
          <w:rStyle w:val="101"/>
          <w:rFonts w:eastAsia="Calibri"/>
          <w:sz w:val="24"/>
          <w:szCs w:val="24"/>
        </w:rPr>
        <w:t>недостаточная самостоятельность и ответственность органов власти поселений</w:t>
      </w:r>
      <w:r>
        <w:rPr>
          <w:rStyle w:val="101"/>
          <w:rFonts w:eastAsia="Calibri"/>
          <w:color w:val="000000"/>
          <w:sz w:val="24"/>
          <w:szCs w:val="24"/>
        </w:rPr>
        <w:t xml:space="preserve"> </w:t>
      </w:r>
      <w:r>
        <w:rPr>
          <w:rStyle w:val="101"/>
          <w:rFonts w:eastAsia="Calibri"/>
          <w:sz w:val="24"/>
          <w:szCs w:val="24"/>
        </w:rPr>
        <w:t>при осуществлении своих расходных и бюджетных полномочий, низкая заинтересованность в наращивании собственной налоговой базы муниципальных образований.</w:t>
      </w:r>
    </w:p>
    <w:p w:rsidR="00252F16" w:rsidRDefault="00252F16" w:rsidP="00252F16">
      <w:pPr>
        <w:ind w:firstLine="709"/>
        <w:rPr>
          <w:rStyle w:val="101"/>
          <w:rFonts w:eastAsia="Calibri"/>
          <w:sz w:val="24"/>
          <w:szCs w:val="24"/>
        </w:rPr>
      </w:pPr>
      <w:r>
        <w:rPr>
          <w:rStyle w:val="101"/>
          <w:rFonts w:eastAsia="Calibri"/>
          <w:sz w:val="24"/>
          <w:szCs w:val="24"/>
        </w:rPr>
        <w:t>Отсутствие прозрачной и стабильной системы разграничения полномочий и доходов между публично-правовыми образованиями создают риск несбалансированности бюджетов муниципальных образований и не исполнения предусмотренных в бюджетах муниципальных образований средств на реализацию мероприятий по достижению социально-экономических показателей.</w:t>
      </w:r>
    </w:p>
    <w:p w:rsidR="00252F16" w:rsidRDefault="00252F16" w:rsidP="00252F16">
      <w:pPr>
        <w:widowControl w:val="0"/>
        <w:autoSpaceDE w:val="0"/>
        <w:autoSpaceDN w:val="0"/>
        <w:adjustRightInd w:val="0"/>
        <w:ind w:firstLine="709"/>
      </w:pPr>
      <w:r>
        <w:rPr>
          <w:sz w:val="24"/>
          <w:szCs w:val="24"/>
        </w:rPr>
        <w:t>Важнейшим инструментом влияния на социально-экономическое развитие территорий и эффективность деятельности органов местного самоуправления являются межбюджетные трансферты, предоставляемые из бюджета Тихвинского района бюджетам муниципальных образований поселений.</w:t>
      </w:r>
    </w:p>
    <w:p w:rsidR="00252F16" w:rsidRDefault="00252F16" w:rsidP="00252F16">
      <w:pPr>
        <w:pStyle w:val="ConsPlusCell0"/>
        <w:ind w:firstLine="709"/>
        <w:jc w:val="both"/>
        <w:rPr>
          <w:rFonts w:ascii="Times New Roman" w:hAnsi="Times New Roman" w:cs="Times New Roman"/>
          <w:sz w:val="24"/>
          <w:szCs w:val="24"/>
        </w:rPr>
      </w:pPr>
      <w:r>
        <w:rPr>
          <w:rFonts w:ascii="Times New Roman" w:hAnsi="Times New Roman" w:cs="Times New Roman"/>
          <w:sz w:val="24"/>
          <w:szCs w:val="24"/>
        </w:rPr>
        <w:t>В качестве целевого показателя, характеризующего результативность выполнения задачи по совершенствованию межбюджетных отношений, используется такой, как перечисление предусмотренных муниципальной программой межбюджетных трансфертов из бюджета Тихвинского района местным бюджетам, в объеме, утвержденном решением совета депутатов Тихвинского района о бюджете на очередной финансовый год и плановый период.</w:t>
      </w:r>
    </w:p>
    <w:p w:rsidR="00252F16" w:rsidRDefault="00252F16" w:rsidP="00252F16">
      <w:pPr>
        <w:widowControl w:val="0"/>
        <w:autoSpaceDE w:val="0"/>
        <w:autoSpaceDN w:val="0"/>
        <w:adjustRightInd w:val="0"/>
        <w:ind w:firstLine="709"/>
        <w:rPr>
          <w:sz w:val="24"/>
          <w:szCs w:val="24"/>
        </w:rPr>
      </w:pPr>
      <w:r>
        <w:rPr>
          <w:sz w:val="24"/>
          <w:szCs w:val="24"/>
        </w:rPr>
        <w:t>Большое значение для обеспечения стабильности и сбалансированности бюджетного процесса имеет проведение рациональной политики в области муниципального долга.</w:t>
      </w:r>
    </w:p>
    <w:p w:rsidR="00252F16" w:rsidRDefault="00252F16" w:rsidP="00252F16">
      <w:pPr>
        <w:widowControl w:val="0"/>
        <w:autoSpaceDE w:val="0"/>
        <w:autoSpaceDN w:val="0"/>
        <w:adjustRightInd w:val="0"/>
        <w:ind w:firstLine="709"/>
        <w:rPr>
          <w:sz w:val="24"/>
          <w:szCs w:val="24"/>
        </w:rPr>
      </w:pPr>
      <w:r>
        <w:rPr>
          <w:sz w:val="24"/>
          <w:szCs w:val="24"/>
        </w:rPr>
        <w:t xml:space="preserve">За последние годы уровень муниципального долга Тихвинского района понизился, что связано с оптимизацией управления муниципальным долгом, и на предстоящий плановый период 2019 - 2020 годов снижение муниципального долга является одной из актуальных целей бюджетной политики </w:t>
      </w:r>
    </w:p>
    <w:p w:rsidR="00252F16" w:rsidRDefault="00252F16" w:rsidP="00252F16">
      <w:pPr>
        <w:widowControl w:val="0"/>
        <w:autoSpaceDE w:val="0"/>
        <w:autoSpaceDN w:val="0"/>
        <w:adjustRightInd w:val="0"/>
        <w:ind w:firstLine="709"/>
        <w:rPr>
          <w:sz w:val="24"/>
          <w:szCs w:val="24"/>
        </w:rPr>
      </w:pPr>
      <w:r>
        <w:rPr>
          <w:sz w:val="24"/>
          <w:szCs w:val="24"/>
        </w:rPr>
        <w:t>В настоящее время Тихвинский район не имеет просроченной задолженности по долговым обязательствам.</w:t>
      </w:r>
    </w:p>
    <w:p w:rsidR="00252F16" w:rsidRDefault="00252F16" w:rsidP="00252F16">
      <w:pPr>
        <w:widowControl w:val="0"/>
        <w:autoSpaceDE w:val="0"/>
        <w:autoSpaceDN w:val="0"/>
        <w:adjustRightInd w:val="0"/>
        <w:ind w:firstLine="709"/>
        <w:rPr>
          <w:sz w:val="24"/>
          <w:szCs w:val="24"/>
        </w:rPr>
      </w:pPr>
      <w:r>
        <w:rPr>
          <w:sz w:val="24"/>
          <w:szCs w:val="24"/>
        </w:rPr>
        <w:t xml:space="preserve">Конечным результатом достижения оптимизации управления муниципальным долгом является сохранение экономически обоснованного объема муниципального </w:t>
      </w:r>
      <w:r>
        <w:rPr>
          <w:sz w:val="24"/>
          <w:szCs w:val="24"/>
        </w:rPr>
        <w:lastRenderedPageBreak/>
        <w:t>долга Тихвинского района на уровне не выше установленного бюджетным законодательством. Уровень расходов на обслуживание муниципального долга - не более 5% от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52F16" w:rsidRDefault="00252F16" w:rsidP="00252F16">
      <w:pPr>
        <w:autoSpaceDE w:val="0"/>
        <w:autoSpaceDN w:val="0"/>
        <w:adjustRightInd w:val="0"/>
        <w:ind w:firstLine="709"/>
        <w:rPr>
          <w:sz w:val="24"/>
          <w:szCs w:val="24"/>
        </w:rPr>
      </w:pPr>
    </w:p>
    <w:p w:rsidR="00252F16" w:rsidRPr="00DC460F" w:rsidRDefault="00252F16" w:rsidP="00252F16">
      <w:pPr>
        <w:pStyle w:val="ConsPlusNormal"/>
        <w:ind w:firstLine="709"/>
        <w:jc w:val="center"/>
        <w:outlineLvl w:val="1"/>
        <w:rPr>
          <w:rFonts w:ascii="Times New Roman" w:hAnsi="Times New Roman" w:cs="Times New Roman"/>
          <w:b/>
          <w:sz w:val="24"/>
          <w:szCs w:val="28"/>
        </w:rPr>
      </w:pPr>
      <w:r w:rsidRPr="00DC460F">
        <w:rPr>
          <w:rFonts w:ascii="Times New Roman" w:hAnsi="Times New Roman" w:cs="Times New Roman"/>
          <w:b/>
          <w:sz w:val="24"/>
          <w:szCs w:val="28"/>
        </w:rPr>
        <w:t>2. Приоритеты и цели муниципальной политики в сфере реализации Муниципальной программы</w:t>
      </w:r>
    </w:p>
    <w:p w:rsidR="00252F16" w:rsidRDefault="00252F16" w:rsidP="00252F16">
      <w:pPr>
        <w:pStyle w:val="ConsPlusNormal"/>
        <w:ind w:firstLine="709"/>
        <w:jc w:val="center"/>
        <w:outlineLvl w:val="1"/>
        <w:rPr>
          <w:rFonts w:ascii="Times New Roman" w:hAnsi="Times New Roman" w:cs="Times New Roman"/>
          <w:b/>
          <w:sz w:val="28"/>
          <w:szCs w:val="28"/>
        </w:rPr>
      </w:pPr>
    </w:p>
    <w:p w:rsidR="00252F16" w:rsidRDefault="00252F16" w:rsidP="00252F16">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2.1. Приоритетные направления муниципальной политики в сфере реализации Муниципальной программы</w:t>
      </w:r>
    </w:p>
    <w:p w:rsidR="00252F16" w:rsidRDefault="00252F16" w:rsidP="00252F16">
      <w:pPr>
        <w:pStyle w:val="ConsPlusNormal"/>
        <w:ind w:firstLine="709"/>
        <w:jc w:val="center"/>
        <w:outlineLvl w:val="1"/>
        <w:rPr>
          <w:rFonts w:ascii="Times New Roman" w:hAnsi="Times New Roman" w:cs="Times New Roman"/>
          <w:b/>
          <w:sz w:val="24"/>
          <w:szCs w:val="24"/>
        </w:rPr>
      </w:pPr>
    </w:p>
    <w:p w:rsidR="00252F16" w:rsidRDefault="00252F16" w:rsidP="00252F16">
      <w:pPr>
        <w:ind w:firstLine="709"/>
        <w:rPr>
          <w:sz w:val="24"/>
          <w:szCs w:val="24"/>
        </w:rPr>
      </w:pPr>
      <w:r>
        <w:rPr>
          <w:sz w:val="24"/>
          <w:szCs w:val="24"/>
        </w:rPr>
        <w:t xml:space="preserve">Важным приоритетом муниципальной политики является обеспечение высокой эффективности и оптимизации условий муниципальных заимствований для финансирования дефицита бюджета в целях сохранения возможности самостоятельного обслуживания и погашения муниципального долга. </w:t>
      </w:r>
    </w:p>
    <w:p w:rsidR="00252F16" w:rsidRDefault="00252F16" w:rsidP="00252F16">
      <w:pPr>
        <w:ind w:firstLine="709"/>
        <w:rPr>
          <w:sz w:val="24"/>
          <w:szCs w:val="24"/>
        </w:rPr>
      </w:pPr>
      <w:r>
        <w:rPr>
          <w:sz w:val="24"/>
          <w:szCs w:val="24"/>
        </w:rPr>
        <w:t xml:space="preserve">Перераспределение бюджетных расходов на финансирование мероприятий наиболее значимых для улучшения жизни людей и социально экономического развития общества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(бюджетных, налоговых, тарифных, нормативного регулирования) – также является приоритетом муниципальной политики в сфере финансов. </w:t>
      </w:r>
    </w:p>
    <w:p w:rsidR="00252F16" w:rsidRDefault="00252F16" w:rsidP="00252F16">
      <w:pPr>
        <w:autoSpaceDE w:val="0"/>
        <w:autoSpaceDN w:val="0"/>
        <w:adjustRightInd w:val="0"/>
        <w:ind w:firstLine="709"/>
        <w:rPr>
          <w:rFonts w:eastAsia="Calibri"/>
          <w:sz w:val="24"/>
          <w:szCs w:val="24"/>
          <w:lang w:eastAsia="en-US"/>
        </w:rPr>
      </w:pPr>
      <w:r>
        <w:rPr>
          <w:bCs/>
          <w:sz w:val="24"/>
          <w:szCs w:val="24"/>
        </w:rPr>
        <w:t>Муниципальная программа</w:t>
      </w:r>
      <w:r>
        <w:rPr>
          <w:rStyle w:val="FontStyle173"/>
          <w:sz w:val="24"/>
          <w:szCs w:val="24"/>
        </w:rPr>
        <w:t xml:space="preserve"> направлена на создание условий, направленных на </w:t>
      </w:r>
      <w:r>
        <w:rPr>
          <w:sz w:val="24"/>
          <w:szCs w:val="24"/>
        </w:rPr>
        <w:t>повышение качества управления муниципальными финансами,</w:t>
      </w:r>
      <w:r>
        <w:rPr>
          <w:rStyle w:val="FontStyle173"/>
          <w:sz w:val="24"/>
          <w:szCs w:val="24"/>
        </w:rPr>
        <w:t xml:space="preserve"> использование информационных технологий при проведении процедур планирования и исполнения бюджета</w:t>
      </w:r>
      <w:r>
        <w:rPr>
          <w:sz w:val="24"/>
          <w:szCs w:val="24"/>
        </w:rPr>
        <w:t xml:space="preserve"> </w:t>
      </w:r>
      <w:r>
        <w:rPr>
          <w:rStyle w:val="FontStyle171"/>
          <w:b w:val="0"/>
          <w:bCs w:val="0"/>
          <w:sz w:val="24"/>
          <w:szCs w:val="24"/>
        </w:rPr>
        <w:t>Тихвинского района</w:t>
      </w:r>
      <w:r>
        <w:rPr>
          <w:b/>
          <w:sz w:val="24"/>
          <w:szCs w:val="24"/>
        </w:rPr>
        <w:t>,</w:t>
      </w:r>
      <w:r>
        <w:rPr>
          <w:rStyle w:val="FontStyle173"/>
          <w:sz w:val="24"/>
          <w:szCs w:val="24"/>
        </w:rPr>
        <w:t xml:space="preserve"> о</w:t>
      </w:r>
      <w:r>
        <w:rPr>
          <w:sz w:val="24"/>
          <w:szCs w:val="24"/>
        </w:rPr>
        <w:t xml:space="preserve">беспечение долгосрочной сбалансированности бюджета </w:t>
      </w:r>
      <w:r>
        <w:rPr>
          <w:rStyle w:val="FontStyle171"/>
          <w:b w:val="0"/>
          <w:bCs w:val="0"/>
          <w:sz w:val="24"/>
          <w:szCs w:val="24"/>
        </w:rPr>
        <w:t>Тихвинского района.</w:t>
      </w:r>
      <w:r>
        <w:rPr>
          <w:rFonts w:eastAsia="Calibri"/>
          <w:sz w:val="24"/>
          <w:szCs w:val="24"/>
          <w:lang w:eastAsia="en-US"/>
        </w:rPr>
        <w:t xml:space="preserve"> </w:t>
      </w:r>
    </w:p>
    <w:p w:rsidR="00252F16" w:rsidRDefault="00252F16" w:rsidP="00252F16">
      <w:pPr>
        <w:ind w:firstLine="709"/>
        <w:rPr>
          <w:sz w:val="24"/>
          <w:szCs w:val="24"/>
        </w:rPr>
      </w:pPr>
      <w:r>
        <w:rPr>
          <w:sz w:val="24"/>
          <w:szCs w:val="24"/>
        </w:rPr>
        <w:t xml:space="preserve">Муниципальная программа ориентирована на создание общих для всех участников бюджетного процесса равных благоприятных условий финансирования. </w:t>
      </w:r>
    </w:p>
    <w:p w:rsidR="00252F16" w:rsidRDefault="00252F16" w:rsidP="00252F16">
      <w:pPr>
        <w:widowControl w:val="0"/>
        <w:tabs>
          <w:tab w:val="left" w:pos="5685"/>
        </w:tabs>
        <w:autoSpaceDE w:val="0"/>
        <w:autoSpaceDN w:val="0"/>
        <w:adjustRightInd w:val="0"/>
        <w:ind w:firstLine="709"/>
        <w:outlineLvl w:val="2"/>
        <w:rPr>
          <w:b/>
          <w:sz w:val="24"/>
          <w:szCs w:val="24"/>
        </w:rPr>
      </w:pPr>
    </w:p>
    <w:p w:rsidR="00252F16" w:rsidRDefault="00252F16" w:rsidP="00252F16">
      <w:pPr>
        <w:widowControl w:val="0"/>
        <w:tabs>
          <w:tab w:val="left" w:pos="5685"/>
        </w:tabs>
        <w:autoSpaceDE w:val="0"/>
        <w:autoSpaceDN w:val="0"/>
        <w:adjustRightInd w:val="0"/>
        <w:ind w:firstLine="709"/>
        <w:outlineLvl w:val="2"/>
        <w:rPr>
          <w:b/>
          <w:sz w:val="24"/>
          <w:szCs w:val="24"/>
        </w:rPr>
      </w:pPr>
      <w:r>
        <w:rPr>
          <w:b/>
          <w:sz w:val="24"/>
          <w:szCs w:val="24"/>
        </w:rPr>
        <w:t>2.2. Цели и задачи Муниципальной программы</w:t>
      </w:r>
    </w:p>
    <w:p w:rsidR="00252F16" w:rsidRDefault="00252F16" w:rsidP="00252F16">
      <w:pPr>
        <w:widowControl w:val="0"/>
        <w:tabs>
          <w:tab w:val="left" w:pos="5685"/>
        </w:tabs>
        <w:autoSpaceDE w:val="0"/>
        <w:autoSpaceDN w:val="0"/>
        <w:adjustRightInd w:val="0"/>
        <w:ind w:firstLine="709"/>
        <w:outlineLvl w:val="2"/>
        <w:rPr>
          <w:b/>
          <w:sz w:val="24"/>
          <w:szCs w:val="24"/>
        </w:rPr>
      </w:pPr>
    </w:p>
    <w:p w:rsidR="00252F16" w:rsidRDefault="00252F16" w:rsidP="00252F16">
      <w:pPr>
        <w:ind w:firstLine="709"/>
        <w:rPr>
          <w:sz w:val="24"/>
          <w:szCs w:val="24"/>
        </w:rPr>
      </w:pPr>
      <w:r>
        <w:rPr>
          <w:b/>
          <w:sz w:val="24"/>
          <w:szCs w:val="24"/>
        </w:rPr>
        <w:t>Основной целью</w:t>
      </w:r>
      <w:r>
        <w:rPr>
          <w:bCs/>
          <w:sz w:val="24"/>
          <w:szCs w:val="24"/>
        </w:rPr>
        <w:t xml:space="preserve"> </w:t>
      </w:r>
      <w:r>
        <w:rPr>
          <w:sz w:val="24"/>
          <w:szCs w:val="24"/>
        </w:rPr>
        <w:t>и одновременно качественными результатами Муниципальной программы является обеспечение долгосрочной сбалансированности бюджетов и оптимальной долговой нагрузки.</w:t>
      </w:r>
    </w:p>
    <w:p w:rsidR="00252F16" w:rsidRDefault="00252F16" w:rsidP="00252F16">
      <w:pPr>
        <w:pStyle w:val="ConsPlusNormal"/>
        <w:ind w:firstLine="709"/>
        <w:jc w:val="both"/>
        <w:outlineLvl w:val="1"/>
        <w:rPr>
          <w:rFonts w:ascii="Times New Roman" w:hAnsi="Times New Roman" w:cs="Times New Roman"/>
          <w:sz w:val="24"/>
          <w:szCs w:val="24"/>
        </w:rPr>
      </w:pPr>
      <w:r>
        <w:rPr>
          <w:rFonts w:ascii="Times New Roman" w:hAnsi="Times New Roman" w:cs="Times New Roman"/>
          <w:b/>
          <w:sz w:val="24"/>
          <w:szCs w:val="24"/>
        </w:rPr>
        <w:t xml:space="preserve">Задачами </w:t>
      </w:r>
      <w:r>
        <w:rPr>
          <w:rFonts w:ascii="Times New Roman" w:hAnsi="Times New Roman" w:cs="Times New Roman"/>
          <w:sz w:val="24"/>
          <w:szCs w:val="24"/>
        </w:rPr>
        <w:t>Муниципальной программы являются:</w:t>
      </w:r>
    </w:p>
    <w:p w:rsidR="00252F16" w:rsidRDefault="00252F16" w:rsidP="00E037A0">
      <w:pPr>
        <w:numPr>
          <w:ilvl w:val="0"/>
          <w:numId w:val="12"/>
        </w:numPr>
        <w:rPr>
          <w:sz w:val="24"/>
          <w:szCs w:val="24"/>
        </w:rPr>
      </w:pPr>
      <w:r>
        <w:rPr>
          <w:sz w:val="24"/>
          <w:szCs w:val="24"/>
        </w:rPr>
        <w:t>выравнивание бюджетной обеспеченности муниципальных образований Тихвинского муниципального района;</w:t>
      </w:r>
    </w:p>
    <w:p w:rsidR="00252F16" w:rsidRDefault="00252F16" w:rsidP="00E037A0">
      <w:pPr>
        <w:numPr>
          <w:ilvl w:val="0"/>
          <w:numId w:val="12"/>
        </w:numPr>
        <w:rPr>
          <w:sz w:val="24"/>
          <w:szCs w:val="24"/>
        </w:rPr>
      </w:pPr>
      <w:r>
        <w:rPr>
          <w:sz w:val="24"/>
          <w:szCs w:val="24"/>
        </w:rPr>
        <w:t>обеспечение сбалансированности местных бюджетов;</w:t>
      </w:r>
    </w:p>
    <w:p w:rsidR="00252F16" w:rsidRDefault="00252F16" w:rsidP="00E037A0">
      <w:pPr>
        <w:numPr>
          <w:ilvl w:val="0"/>
          <w:numId w:val="12"/>
        </w:numPr>
        <w:rPr>
          <w:sz w:val="24"/>
          <w:szCs w:val="24"/>
        </w:rPr>
      </w:pPr>
      <w:r>
        <w:rPr>
          <w:sz w:val="24"/>
          <w:szCs w:val="24"/>
        </w:rPr>
        <w:t>соблюдение установленных законодательством ограничений предельного объема муниципального долга и расходов на его обслуживание;</w:t>
      </w:r>
    </w:p>
    <w:p w:rsidR="00252F16" w:rsidRDefault="00252F16" w:rsidP="00E037A0">
      <w:pPr>
        <w:numPr>
          <w:ilvl w:val="0"/>
          <w:numId w:val="12"/>
        </w:numPr>
        <w:rPr>
          <w:sz w:val="24"/>
          <w:szCs w:val="24"/>
        </w:rPr>
      </w:pPr>
      <w:r>
        <w:rPr>
          <w:sz w:val="24"/>
          <w:szCs w:val="24"/>
        </w:rPr>
        <w:t>отсутствие просроченной задолженности по долговым обязательствам.</w:t>
      </w:r>
    </w:p>
    <w:p w:rsidR="00252F16" w:rsidRDefault="00252F16" w:rsidP="00252F16">
      <w:pPr>
        <w:pStyle w:val="ConsPlusNormal"/>
        <w:ind w:firstLine="709"/>
        <w:jc w:val="both"/>
        <w:outlineLvl w:val="1"/>
        <w:rPr>
          <w:rFonts w:ascii="Times New Roman" w:hAnsi="Times New Roman" w:cs="Times New Roman"/>
          <w:b/>
          <w:sz w:val="24"/>
          <w:szCs w:val="24"/>
        </w:rPr>
      </w:pPr>
    </w:p>
    <w:p w:rsidR="00252F16" w:rsidRDefault="00252F16" w:rsidP="00252F16">
      <w:pPr>
        <w:pStyle w:val="ConsPlusNormal"/>
        <w:ind w:firstLine="709"/>
        <w:jc w:val="both"/>
        <w:outlineLvl w:val="1"/>
        <w:rPr>
          <w:rFonts w:ascii="Times New Roman" w:hAnsi="Times New Roman" w:cs="Times New Roman"/>
          <w:b/>
          <w:sz w:val="24"/>
          <w:szCs w:val="24"/>
        </w:rPr>
      </w:pPr>
      <w:r>
        <w:rPr>
          <w:rFonts w:ascii="Times New Roman" w:hAnsi="Times New Roman" w:cs="Times New Roman"/>
          <w:b/>
          <w:sz w:val="24"/>
          <w:szCs w:val="24"/>
        </w:rPr>
        <w:t>2.3. Показатели (индикаторы)</w:t>
      </w:r>
      <w:r>
        <w:rPr>
          <w:rFonts w:ascii="Times New Roman" w:hAnsi="Times New Roman" w:cs="Times New Roman"/>
          <w:b/>
          <w:color w:val="0000FF"/>
          <w:sz w:val="24"/>
          <w:szCs w:val="24"/>
        </w:rPr>
        <w:t xml:space="preserve"> </w:t>
      </w:r>
      <w:r>
        <w:rPr>
          <w:rFonts w:ascii="Times New Roman" w:hAnsi="Times New Roman" w:cs="Times New Roman"/>
          <w:b/>
          <w:sz w:val="24"/>
          <w:szCs w:val="24"/>
        </w:rPr>
        <w:t>реализации Муниципальной программы</w:t>
      </w:r>
    </w:p>
    <w:p w:rsidR="00252F16" w:rsidRDefault="00252F16" w:rsidP="00252F16">
      <w:pPr>
        <w:pStyle w:val="ConsPlusNormal"/>
        <w:ind w:firstLine="709"/>
        <w:jc w:val="both"/>
        <w:outlineLvl w:val="1"/>
        <w:rPr>
          <w:rFonts w:ascii="Times New Roman" w:hAnsi="Times New Roman" w:cs="Times New Roman"/>
          <w:b/>
          <w:color w:val="0000FF"/>
          <w:sz w:val="24"/>
          <w:szCs w:val="24"/>
        </w:rPr>
      </w:pPr>
    </w:p>
    <w:p w:rsidR="00252F16" w:rsidRDefault="00252F16" w:rsidP="00252F16">
      <w:pPr>
        <w:widowControl w:val="0"/>
        <w:autoSpaceDE w:val="0"/>
        <w:autoSpaceDN w:val="0"/>
        <w:adjustRightInd w:val="0"/>
        <w:ind w:firstLine="709"/>
        <w:rPr>
          <w:sz w:val="24"/>
          <w:szCs w:val="24"/>
        </w:rPr>
      </w:pPr>
      <w:r>
        <w:rPr>
          <w:sz w:val="24"/>
          <w:szCs w:val="24"/>
        </w:rPr>
        <w:t>Показателями (индикаторами) реализации Муниципальной программы являются:</w:t>
      </w:r>
    </w:p>
    <w:p w:rsidR="00252F16" w:rsidRDefault="00252F16" w:rsidP="00E037A0">
      <w:pPr>
        <w:pStyle w:val="ConsPlusNormal"/>
        <w:numPr>
          <w:ilvl w:val="0"/>
          <w:numId w:val="13"/>
        </w:numPr>
        <w:jc w:val="both"/>
        <w:outlineLvl w:val="1"/>
        <w:rPr>
          <w:rFonts w:ascii="Times New Roman" w:hAnsi="Times New Roman" w:cs="Times New Roman"/>
          <w:sz w:val="24"/>
          <w:szCs w:val="24"/>
        </w:rPr>
      </w:pPr>
      <w:r>
        <w:rPr>
          <w:rFonts w:ascii="Times New Roman" w:hAnsi="Times New Roman" w:cs="Times New Roman"/>
          <w:sz w:val="24"/>
          <w:szCs w:val="24"/>
        </w:rPr>
        <w:t>величина соотношения между расчетной бюджетной обеспеченностью наиболее обеспеченного и наименее обеспеченного поселения;</w:t>
      </w:r>
    </w:p>
    <w:p w:rsidR="00252F16" w:rsidRDefault="00252F16" w:rsidP="00E037A0">
      <w:pPr>
        <w:pStyle w:val="ConsPlusNormal"/>
        <w:numPr>
          <w:ilvl w:val="0"/>
          <w:numId w:val="13"/>
        </w:numPr>
        <w:jc w:val="both"/>
        <w:outlineLvl w:val="1"/>
        <w:rPr>
          <w:rFonts w:ascii="Times New Roman" w:hAnsi="Times New Roman" w:cs="Times New Roman"/>
          <w:sz w:val="24"/>
          <w:szCs w:val="24"/>
        </w:rPr>
      </w:pPr>
      <w:r>
        <w:rPr>
          <w:rFonts w:ascii="Times New Roman" w:hAnsi="Times New Roman" w:cs="Times New Roman"/>
          <w:sz w:val="24"/>
          <w:szCs w:val="24"/>
        </w:rPr>
        <w:t>количество муниципальных образований, первоначальные бюджеты которых утверждены с дефицитом;</w:t>
      </w:r>
    </w:p>
    <w:p w:rsidR="00252F16" w:rsidRDefault="00252F16" w:rsidP="00E037A0">
      <w:pPr>
        <w:pStyle w:val="ConsPlusNormal"/>
        <w:numPr>
          <w:ilvl w:val="0"/>
          <w:numId w:val="13"/>
        </w:numPr>
        <w:jc w:val="both"/>
        <w:outlineLvl w:val="1"/>
        <w:rPr>
          <w:rFonts w:ascii="Times New Roman" w:hAnsi="Times New Roman" w:cs="Times New Roman"/>
          <w:sz w:val="24"/>
          <w:szCs w:val="24"/>
        </w:rPr>
      </w:pPr>
      <w:r>
        <w:rPr>
          <w:rFonts w:ascii="Times New Roman" w:hAnsi="Times New Roman" w:cs="Times New Roman"/>
          <w:sz w:val="24"/>
          <w:szCs w:val="24"/>
        </w:rPr>
        <w:t xml:space="preserve">отношение объема муниципального долга к общему объему доходов бюджета без учета утвержденного объема безвозмездных поступлений и поступлений налоговых </w:t>
      </w:r>
      <w:r>
        <w:rPr>
          <w:rFonts w:ascii="Times New Roman" w:hAnsi="Times New Roman" w:cs="Times New Roman"/>
          <w:sz w:val="24"/>
          <w:szCs w:val="24"/>
        </w:rPr>
        <w:lastRenderedPageBreak/>
        <w:t>доходов по дополнительным нормативам отчислений;</w:t>
      </w:r>
    </w:p>
    <w:p w:rsidR="00252F16" w:rsidRDefault="00252F16" w:rsidP="00E037A0">
      <w:pPr>
        <w:pStyle w:val="ConsPlusNormal"/>
        <w:numPr>
          <w:ilvl w:val="0"/>
          <w:numId w:val="13"/>
        </w:numPr>
        <w:jc w:val="both"/>
        <w:outlineLvl w:val="1"/>
        <w:rPr>
          <w:rFonts w:ascii="Times New Roman" w:hAnsi="Times New Roman" w:cs="Times New Roman"/>
          <w:sz w:val="24"/>
          <w:szCs w:val="24"/>
        </w:rPr>
      </w:pPr>
      <w:r>
        <w:rPr>
          <w:rFonts w:ascii="Times New Roman" w:hAnsi="Times New Roman" w:cs="Times New Roman"/>
          <w:sz w:val="24"/>
          <w:szCs w:val="24"/>
        </w:rPr>
        <w:t>отношение объема расходов на обслуживание муниципального долга к расходам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52F16" w:rsidRDefault="00252F16" w:rsidP="00E037A0">
      <w:pPr>
        <w:pStyle w:val="ConsPlusNormal"/>
        <w:numPr>
          <w:ilvl w:val="0"/>
          <w:numId w:val="13"/>
        </w:numPr>
        <w:jc w:val="both"/>
        <w:outlineLvl w:val="1"/>
        <w:rPr>
          <w:rFonts w:ascii="Times New Roman" w:hAnsi="Times New Roman" w:cs="Times New Roman"/>
          <w:sz w:val="24"/>
          <w:szCs w:val="24"/>
        </w:rPr>
      </w:pPr>
      <w:r>
        <w:rPr>
          <w:rFonts w:ascii="Times New Roman" w:hAnsi="Times New Roman" w:cs="Times New Roman"/>
          <w:sz w:val="24"/>
          <w:szCs w:val="24"/>
        </w:rPr>
        <w:t xml:space="preserve">объем просроченной задолженности по расходам на обслуживание долговых обязательств </w:t>
      </w:r>
      <w:r w:rsidR="001D35DB">
        <w:rPr>
          <w:rFonts w:ascii="Times New Roman" w:hAnsi="Times New Roman" w:cs="Times New Roman"/>
          <w:sz w:val="24"/>
          <w:szCs w:val="24"/>
        </w:rPr>
        <w:t xml:space="preserve">Тихвинского </w:t>
      </w:r>
      <w:r>
        <w:rPr>
          <w:rFonts w:ascii="Times New Roman" w:hAnsi="Times New Roman" w:cs="Times New Roman"/>
          <w:sz w:val="24"/>
          <w:szCs w:val="24"/>
        </w:rPr>
        <w:t xml:space="preserve">муниципального района. </w:t>
      </w:r>
    </w:p>
    <w:p w:rsidR="00252F16" w:rsidRDefault="00252F16" w:rsidP="00252F16">
      <w:pPr>
        <w:ind w:firstLine="709"/>
        <w:rPr>
          <w:sz w:val="24"/>
          <w:szCs w:val="24"/>
        </w:rPr>
      </w:pPr>
      <w:r>
        <w:rPr>
          <w:sz w:val="24"/>
          <w:szCs w:val="24"/>
        </w:rPr>
        <w:t xml:space="preserve">Прогнозные значения показателей (индикаторов) реализации Муниципальной программы приведены в </w:t>
      </w:r>
      <w:r>
        <w:rPr>
          <w:b/>
          <w:sz w:val="24"/>
          <w:szCs w:val="24"/>
        </w:rPr>
        <w:t>приложении №1</w:t>
      </w:r>
      <w:r>
        <w:rPr>
          <w:sz w:val="24"/>
          <w:szCs w:val="24"/>
        </w:rPr>
        <w:t xml:space="preserve"> к Муниципальной программе.</w:t>
      </w:r>
    </w:p>
    <w:p w:rsidR="00252F16" w:rsidRPr="001316E6" w:rsidRDefault="00252F16" w:rsidP="00252F16">
      <w:pPr>
        <w:pStyle w:val="ConsPlusNormal"/>
        <w:ind w:firstLine="709"/>
        <w:jc w:val="both"/>
        <w:outlineLvl w:val="1"/>
        <w:rPr>
          <w:rFonts w:ascii="Times New Roman" w:hAnsi="Times New Roman" w:cs="Times New Roman"/>
          <w:sz w:val="18"/>
          <w:szCs w:val="24"/>
        </w:rPr>
      </w:pPr>
    </w:p>
    <w:p w:rsidR="00252F16" w:rsidRPr="001D35DB" w:rsidRDefault="00252F16" w:rsidP="00252F16">
      <w:pPr>
        <w:widowControl w:val="0"/>
        <w:autoSpaceDE w:val="0"/>
        <w:autoSpaceDN w:val="0"/>
        <w:adjustRightInd w:val="0"/>
        <w:ind w:firstLine="709"/>
        <w:outlineLvl w:val="2"/>
        <w:rPr>
          <w:b/>
          <w:sz w:val="24"/>
          <w:szCs w:val="28"/>
        </w:rPr>
      </w:pPr>
      <w:r w:rsidRPr="001D35DB">
        <w:rPr>
          <w:b/>
          <w:sz w:val="24"/>
          <w:szCs w:val="28"/>
        </w:rPr>
        <w:t>3.  Прогноз конечных результатов Муниципальной программы</w:t>
      </w:r>
    </w:p>
    <w:p w:rsidR="00252F16" w:rsidRPr="001316E6" w:rsidRDefault="00252F16" w:rsidP="00252F16">
      <w:pPr>
        <w:pStyle w:val="af"/>
        <w:spacing w:after="0"/>
        <w:ind w:left="0" w:firstLine="709"/>
        <w:jc w:val="both"/>
        <w:rPr>
          <w:rFonts w:ascii="Times New Roman" w:hAnsi="Times New Roman" w:cs="Times New Roman"/>
          <w:color w:val="000000"/>
          <w:sz w:val="16"/>
          <w:szCs w:val="24"/>
        </w:rPr>
      </w:pPr>
    </w:p>
    <w:p w:rsidR="00252F16" w:rsidRDefault="00252F16" w:rsidP="001D35DB">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Основными ожидаемыми результатами муниципальной программы являются: совершенствование системы перераспределения финансовых ресурсов между районным бюджетом  и бюджетами городских и сельских поселений Тихвинского района, повышение самостоятельности органов местного самоуправления, создание условий для устойчивого исполнения местных бюджетов городских и сельских поселений Тихвинского района, соблюдение требований бюджетного законодательства участниками бюджетного процесса на местном уровне, соблюдение установленных законодательством ограничений предельного объема муниципального долга Тихвинского района и расходов на его обслуживание. </w:t>
      </w:r>
    </w:p>
    <w:p w:rsidR="00252F16" w:rsidRDefault="00252F16" w:rsidP="00252F16">
      <w:pPr>
        <w:ind w:firstLine="709"/>
        <w:rPr>
          <w:snapToGrid w:val="0"/>
          <w:sz w:val="24"/>
          <w:szCs w:val="24"/>
        </w:rPr>
      </w:pPr>
      <w:r>
        <w:rPr>
          <w:snapToGrid w:val="0"/>
          <w:sz w:val="24"/>
          <w:szCs w:val="24"/>
        </w:rPr>
        <w:t>Муниципальная программа включает две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252F16" w:rsidRDefault="00252F16" w:rsidP="00E037A0">
      <w:pPr>
        <w:pStyle w:val="ConsPlusCell0"/>
        <w:numPr>
          <w:ilvl w:val="0"/>
          <w:numId w:val="14"/>
        </w:numPr>
        <w:jc w:val="both"/>
        <w:rPr>
          <w:rFonts w:ascii="Times New Roman" w:hAnsi="Times New Roman" w:cs="Times New Roman"/>
          <w:sz w:val="24"/>
          <w:szCs w:val="24"/>
        </w:rPr>
      </w:pPr>
      <w:r>
        <w:rPr>
          <w:rFonts w:ascii="Times New Roman" w:hAnsi="Times New Roman" w:cs="Times New Roman"/>
          <w:sz w:val="24"/>
          <w:szCs w:val="24"/>
        </w:rPr>
        <w:t>Подпрограмма 1 «</w:t>
      </w:r>
      <w:r>
        <w:rPr>
          <w:rFonts w:ascii="Times New Roman" w:hAnsi="Times New Roman" w:cs="Times New Roman"/>
          <w:sz w:val="24"/>
          <w:szCs w:val="24"/>
          <w:lang w:eastAsia="en-US"/>
        </w:rPr>
        <w:t>Межбюджетные отношения в Тихвинском районе». Основная цель подпрограммы – обеспечение долгосрочной сбалансированности бюджетов.</w:t>
      </w:r>
    </w:p>
    <w:p w:rsidR="00252F16" w:rsidRDefault="00252F16" w:rsidP="00E037A0">
      <w:pPr>
        <w:pStyle w:val="ConsPlusCell0"/>
        <w:numPr>
          <w:ilvl w:val="0"/>
          <w:numId w:val="14"/>
        </w:numPr>
        <w:jc w:val="both"/>
        <w:rPr>
          <w:rFonts w:ascii="Times New Roman" w:hAnsi="Times New Roman" w:cs="Times New Roman"/>
          <w:sz w:val="24"/>
          <w:szCs w:val="24"/>
          <w:lang w:eastAsia="en-US"/>
        </w:rPr>
      </w:pPr>
      <w:r>
        <w:rPr>
          <w:rFonts w:ascii="Times New Roman" w:hAnsi="Times New Roman" w:cs="Times New Roman"/>
          <w:sz w:val="24"/>
          <w:szCs w:val="24"/>
        </w:rPr>
        <w:t>Подпрограмма 2 «</w:t>
      </w:r>
      <w:r>
        <w:rPr>
          <w:rFonts w:ascii="Times New Roman" w:hAnsi="Times New Roman" w:cs="Times New Roman"/>
          <w:sz w:val="24"/>
          <w:szCs w:val="24"/>
          <w:lang w:eastAsia="en-US"/>
        </w:rPr>
        <w:t>Управление муниципальным долгом Тихвинского района». Основная цель подпрограммы – обеспечение оптимальной долговой политики.</w:t>
      </w:r>
    </w:p>
    <w:p w:rsidR="00252F16" w:rsidRDefault="00252F16" w:rsidP="00252F16">
      <w:pPr>
        <w:shd w:val="clear" w:color="auto" w:fill="FFFFFF"/>
        <w:ind w:firstLine="709"/>
        <w:rPr>
          <w:color w:val="000000"/>
          <w:sz w:val="24"/>
          <w:szCs w:val="24"/>
        </w:rPr>
      </w:pPr>
      <w:r>
        <w:rPr>
          <w:color w:val="000000"/>
          <w:sz w:val="24"/>
          <w:szCs w:val="24"/>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252F16" w:rsidRDefault="00252F16" w:rsidP="00252F16">
      <w:pPr>
        <w:ind w:firstLine="709"/>
        <w:rPr>
          <w:color w:val="000000"/>
          <w:sz w:val="24"/>
          <w:szCs w:val="24"/>
        </w:rPr>
      </w:pPr>
      <w:r>
        <w:rPr>
          <w:color w:val="000000"/>
          <w:sz w:val="24"/>
          <w:szCs w:val="24"/>
        </w:rPr>
        <w:t>Реализация мероприятий вышеперечисленных подпрограмм Муниципальной программы будет способствовать достижению цели и решению задач Муниципальной программы.</w:t>
      </w:r>
    </w:p>
    <w:p w:rsidR="00252F16" w:rsidRPr="001D35DB" w:rsidRDefault="00252F16" w:rsidP="00252F16">
      <w:pPr>
        <w:ind w:firstLine="709"/>
        <w:jc w:val="center"/>
        <w:rPr>
          <w:b/>
          <w:sz w:val="24"/>
          <w:szCs w:val="28"/>
        </w:rPr>
      </w:pPr>
      <w:r w:rsidRPr="001D35DB">
        <w:rPr>
          <w:b/>
          <w:sz w:val="24"/>
          <w:szCs w:val="28"/>
        </w:rPr>
        <w:t>4.</w:t>
      </w:r>
      <w:r w:rsidR="001D35DB">
        <w:rPr>
          <w:b/>
          <w:sz w:val="24"/>
          <w:szCs w:val="28"/>
        </w:rPr>
        <w:t xml:space="preserve"> </w:t>
      </w:r>
      <w:r w:rsidRPr="001D35DB">
        <w:rPr>
          <w:b/>
          <w:sz w:val="24"/>
          <w:szCs w:val="28"/>
        </w:rPr>
        <w:t>Сроки реализации Муниципальной программы</w:t>
      </w:r>
    </w:p>
    <w:p w:rsidR="00252F16" w:rsidRDefault="00252F16" w:rsidP="00252F16">
      <w:pPr>
        <w:ind w:firstLine="709"/>
        <w:jc w:val="center"/>
        <w:rPr>
          <w:b/>
          <w:bCs/>
          <w:szCs w:val="28"/>
        </w:rPr>
      </w:pPr>
    </w:p>
    <w:p w:rsidR="00252F16" w:rsidRDefault="00252F16" w:rsidP="00252F16">
      <w:pPr>
        <w:pStyle w:val="af"/>
        <w:spacing w:after="0"/>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реализации Муниципальной программы: 2019 – 2021 годы.</w:t>
      </w:r>
    </w:p>
    <w:p w:rsidR="00252F16" w:rsidRDefault="00252F16" w:rsidP="00252F16">
      <w:pPr>
        <w:pStyle w:val="af"/>
        <w:spacing w:after="0"/>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Муниципальная программа реализуется в один этап.</w:t>
      </w:r>
    </w:p>
    <w:p w:rsidR="00252F16" w:rsidRDefault="00252F16" w:rsidP="00252F16">
      <w:pPr>
        <w:pStyle w:val="af"/>
        <w:spacing w:after="0"/>
        <w:ind w:left="0" w:firstLine="709"/>
        <w:jc w:val="both"/>
        <w:rPr>
          <w:rFonts w:ascii="Times New Roman" w:hAnsi="Times New Roman" w:cs="Times New Roman"/>
          <w:b/>
          <w:color w:val="000000"/>
          <w:sz w:val="24"/>
          <w:szCs w:val="24"/>
        </w:rPr>
      </w:pPr>
    </w:p>
    <w:p w:rsidR="00252F16" w:rsidRPr="001D35DB" w:rsidRDefault="00252F16" w:rsidP="00252F16">
      <w:pPr>
        <w:tabs>
          <w:tab w:val="left" w:pos="992"/>
        </w:tabs>
        <w:ind w:firstLine="709"/>
        <w:rPr>
          <w:b/>
          <w:sz w:val="24"/>
          <w:szCs w:val="28"/>
        </w:rPr>
      </w:pPr>
      <w:r w:rsidRPr="001D35DB">
        <w:rPr>
          <w:b/>
          <w:sz w:val="24"/>
          <w:szCs w:val="28"/>
        </w:rPr>
        <w:t>5. Обобщенная характеристика мер правового регулирования</w:t>
      </w:r>
    </w:p>
    <w:p w:rsidR="00252F16" w:rsidRDefault="00252F16" w:rsidP="00252F16">
      <w:pPr>
        <w:autoSpaceDE w:val="0"/>
        <w:autoSpaceDN w:val="0"/>
        <w:adjustRightInd w:val="0"/>
        <w:ind w:firstLine="709"/>
        <w:rPr>
          <w:sz w:val="24"/>
          <w:szCs w:val="24"/>
        </w:rPr>
      </w:pPr>
    </w:p>
    <w:p w:rsidR="00252F16" w:rsidRDefault="00252F16" w:rsidP="00252F16">
      <w:pPr>
        <w:ind w:firstLine="709"/>
        <w:rPr>
          <w:sz w:val="24"/>
          <w:szCs w:val="24"/>
        </w:rPr>
      </w:pPr>
      <w:r>
        <w:rPr>
          <w:sz w:val="24"/>
          <w:szCs w:val="24"/>
        </w:rPr>
        <w:t>Сфера реализации Муниципальной программы и входящих в нее подпрограмм регламентирована федеральным и областным законодательством, а также муниципальными правовыми актами.</w:t>
      </w:r>
    </w:p>
    <w:p w:rsidR="00252F16" w:rsidRDefault="00252F16" w:rsidP="00252F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Муниципальной программы предусматривает принятие муниципальных правовых актов Тихвинского района о местном бюджете, а также иных правовых актов, регулирующих бюджетные правоотношения в Тихвинском районе.</w:t>
      </w:r>
    </w:p>
    <w:p w:rsidR="001D35DB" w:rsidRDefault="001D35DB" w:rsidP="00252F16">
      <w:pPr>
        <w:autoSpaceDE w:val="0"/>
        <w:autoSpaceDN w:val="0"/>
        <w:adjustRightInd w:val="0"/>
        <w:ind w:firstLine="709"/>
        <w:jc w:val="center"/>
        <w:rPr>
          <w:b/>
          <w:sz w:val="24"/>
          <w:szCs w:val="28"/>
        </w:rPr>
      </w:pPr>
    </w:p>
    <w:p w:rsidR="00252F16" w:rsidRPr="001D35DB" w:rsidRDefault="00252F16" w:rsidP="00252F16">
      <w:pPr>
        <w:autoSpaceDE w:val="0"/>
        <w:autoSpaceDN w:val="0"/>
        <w:adjustRightInd w:val="0"/>
        <w:ind w:firstLine="709"/>
        <w:jc w:val="center"/>
        <w:rPr>
          <w:b/>
          <w:sz w:val="24"/>
          <w:szCs w:val="28"/>
        </w:rPr>
      </w:pPr>
      <w:r w:rsidRPr="001D35DB">
        <w:rPr>
          <w:b/>
          <w:sz w:val="24"/>
          <w:szCs w:val="28"/>
        </w:rPr>
        <w:t>6. Обоснование объема финансовых ресурсов, необходимых для реализации Муниципальн</w:t>
      </w:r>
      <w:r w:rsidR="001316E6">
        <w:rPr>
          <w:b/>
          <w:sz w:val="24"/>
          <w:szCs w:val="28"/>
        </w:rPr>
        <w:t>ой</w:t>
      </w:r>
      <w:r w:rsidRPr="001D35DB">
        <w:rPr>
          <w:b/>
          <w:sz w:val="24"/>
          <w:szCs w:val="28"/>
        </w:rPr>
        <w:t xml:space="preserve"> программы</w:t>
      </w:r>
    </w:p>
    <w:p w:rsidR="00252F16" w:rsidRDefault="00252F16" w:rsidP="00252F16">
      <w:pPr>
        <w:autoSpaceDE w:val="0"/>
        <w:autoSpaceDN w:val="0"/>
        <w:adjustRightInd w:val="0"/>
        <w:ind w:firstLine="709"/>
        <w:rPr>
          <w:b/>
          <w:sz w:val="24"/>
          <w:szCs w:val="24"/>
        </w:rPr>
      </w:pPr>
    </w:p>
    <w:p w:rsidR="00252F16" w:rsidRDefault="00252F16" w:rsidP="00252F16">
      <w:pPr>
        <w:autoSpaceDE w:val="0"/>
        <w:autoSpaceDN w:val="0"/>
        <w:adjustRightInd w:val="0"/>
        <w:ind w:firstLine="709"/>
        <w:rPr>
          <w:sz w:val="24"/>
          <w:szCs w:val="24"/>
        </w:rPr>
      </w:pPr>
      <w:r>
        <w:rPr>
          <w:b/>
          <w:sz w:val="24"/>
          <w:szCs w:val="24"/>
        </w:rPr>
        <w:t>Общий объем финансового обеспечения реализации Муниципальной программы</w:t>
      </w:r>
      <w:r>
        <w:rPr>
          <w:sz w:val="24"/>
          <w:szCs w:val="24"/>
        </w:rPr>
        <w:t xml:space="preserve"> составляет </w:t>
      </w:r>
      <w:r>
        <w:rPr>
          <w:b/>
          <w:sz w:val="24"/>
          <w:szCs w:val="24"/>
        </w:rPr>
        <w:t xml:space="preserve">548 363,4 </w:t>
      </w:r>
      <w:r>
        <w:rPr>
          <w:sz w:val="24"/>
          <w:szCs w:val="24"/>
        </w:rPr>
        <w:t xml:space="preserve">тысяч рублей, в том числе по подпрограммам: </w:t>
      </w:r>
    </w:p>
    <w:p w:rsidR="00252F16" w:rsidRDefault="00252F16" w:rsidP="00252F16">
      <w:pPr>
        <w:ind w:firstLine="709"/>
        <w:rPr>
          <w:color w:val="FF0000"/>
          <w:sz w:val="24"/>
          <w:szCs w:val="24"/>
        </w:rPr>
      </w:pPr>
      <w:r>
        <w:rPr>
          <w:sz w:val="24"/>
          <w:szCs w:val="24"/>
        </w:rPr>
        <w:lastRenderedPageBreak/>
        <w:t xml:space="preserve">1. Подпрограмма «Межбюджетные отношения в Тихвинском районе» </w:t>
      </w:r>
      <w:r>
        <w:rPr>
          <w:b/>
          <w:sz w:val="24"/>
          <w:szCs w:val="24"/>
        </w:rPr>
        <w:t>535 571,4</w:t>
      </w:r>
      <w:r>
        <w:rPr>
          <w:sz w:val="24"/>
          <w:szCs w:val="24"/>
        </w:rPr>
        <w:t xml:space="preserve"> тысяч рублей;</w:t>
      </w:r>
    </w:p>
    <w:p w:rsidR="00252F16" w:rsidRDefault="00252F16" w:rsidP="00252F16">
      <w:pPr>
        <w:ind w:firstLine="709"/>
        <w:rPr>
          <w:b/>
          <w:sz w:val="24"/>
          <w:szCs w:val="24"/>
        </w:rPr>
      </w:pPr>
      <w:r>
        <w:rPr>
          <w:sz w:val="24"/>
          <w:szCs w:val="24"/>
        </w:rPr>
        <w:t xml:space="preserve">2. Подпрограмма «Управление муниципальным долгом Тихвинского района» </w:t>
      </w:r>
      <w:r>
        <w:rPr>
          <w:b/>
          <w:sz w:val="24"/>
          <w:szCs w:val="24"/>
        </w:rPr>
        <w:t>12 792,0</w:t>
      </w:r>
      <w:r>
        <w:rPr>
          <w:sz w:val="24"/>
          <w:szCs w:val="24"/>
        </w:rPr>
        <w:t xml:space="preserve"> тысяч рублей.</w:t>
      </w:r>
    </w:p>
    <w:p w:rsidR="00252F16" w:rsidRDefault="00252F16" w:rsidP="00252F16">
      <w:pPr>
        <w:ind w:firstLine="709"/>
        <w:rPr>
          <w:sz w:val="24"/>
          <w:szCs w:val="24"/>
        </w:rPr>
      </w:pPr>
      <w:r>
        <w:rPr>
          <w:b/>
          <w:sz w:val="24"/>
          <w:szCs w:val="24"/>
        </w:rPr>
        <w:t>Прогнозная оценка финансового обеспечения реализации Муниципальной программы</w:t>
      </w:r>
      <w:r>
        <w:rPr>
          <w:sz w:val="24"/>
          <w:szCs w:val="24"/>
        </w:rPr>
        <w:t xml:space="preserve"> по годам составляет </w:t>
      </w:r>
      <w:r>
        <w:rPr>
          <w:b/>
          <w:sz w:val="24"/>
          <w:szCs w:val="24"/>
        </w:rPr>
        <w:t xml:space="preserve">548 363,4 </w:t>
      </w:r>
      <w:r>
        <w:rPr>
          <w:sz w:val="24"/>
          <w:szCs w:val="24"/>
        </w:rPr>
        <w:t>тысяч рублей, из них:</w:t>
      </w:r>
    </w:p>
    <w:p w:rsidR="00252F16" w:rsidRDefault="00252F16" w:rsidP="00E037A0">
      <w:pPr>
        <w:numPr>
          <w:ilvl w:val="0"/>
          <w:numId w:val="7"/>
        </w:numPr>
        <w:rPr>
          <w:sz w:val="24"/>
          <w:szCs w:val="24"/>
        </w:rPr>
      </w:pPr>
      <w:r>
        <w:rPr>
          <w:sz w:val="24"/>
          <w:szCs w:val="24"/>
        </w:rPr>
        <w:t>за счет средств областного бюджета – 130 433,2 тысяч рублей;</w:t>
      </w:r>
    </w:p>
    <w:p w:rsidR="00252F16" w:rsidRDefault="00252F16" w:rsidP="00E037A0">
      <w:pPr>
        <w:numPr>
          <w:ilvl w:val="0"/>
          <w:numId w:val="7"/>
        </w:numPr>
        <w:rPr>
          <w:sz w:val="24"/>
          <w:szCs w:val="24"/>
        </w:rPr>
      </w:pPr>
      <w:r>
        <w:rPr>
          <w:sz w:val="24"/>
          <w:szCs w:val="24"/>
        </w:rPr>
        <w:t>за счет средств бюджета Тихвинского района – 417 930,2 тысяч рублей;</w:t>
      </w:r>
    </w:p>
    <w:p w:rsidR="00252F16" w:rsidRDefault="00252F16" w:rsidP="00252F16">
      <w:pPr>
        <w:widowControl w:val="0"/>
        <w:autoSpaceDE w:val="0"/>
        <w:autoSpaceDN w:val="0"/>
        <w:adjustRightInd w:val="0"/>
        <w:ind w:firstLine="709"/>
        <w:rPr>
          <w:bCs/>
          <w:sz w:val="24"/>
          <w:szCs w:val="24"/>
        </w:rPr>
      </w:pPr>
      <w:r>
        <w:rPr>
          <w:bCs/>
          <w:sz w:val="24"/>
          <w:szCs w:val="24"/>
        </w:rPr>
        <w:t>в том числе по годам:</w:t>
      </w:r>
    </w:p>
    <w:p w:rsidR="00252F16" w:rsidRDefault="00252F16" w:rsidP="00252F16">
      <w:pPr>
        <w:ind w:firstLine="709"/>
        <w:rPr>
          <w:sz w:val="24"/>
          <w:szCs w:val="24"/>
        </w:rPr>
      </w:pPr>
      <w:r>
        <w:rPr>
          <w:b/>
          <w:sz w:val="24"/>
          <w:szCs w:val="24"/>
        </w:rPr>
        <w:t>в 2019 году</w:t>
      </w:r>
      <w:r>
        <w:rPr>
          <w:sz w:val="24"/>
          <w:szCs w:val="24"/>
        </w:rPr>
        <w:t xml:space="preserve"> –  </w:t>
      </w:r>
      <w:r>
        <w:rPr>
          <w:b/>
          <w:sz w:val="24"/>
          <w:szCs w:val="24"/>
        </w:rPr>
        <w:t>180 993,9</w:t>
      </w:r>
      <w:r>
        <w:rPr>
          <w:sz w:val="24"/>
          <w:szCs w:val="24"/>
        </w:rPr>
        <w:t xml:space="preserve"> тысяч рублей, из них:</w:t>
      </w:r>
    </w:p>
    <w:p w:rsidR="00252F16" w:rsidRDefault="00252F16" w:rsidP="00E037A0">
      <w:pPr>
        <w:numPr>
          <w:ilvl w:val="0"/>
          <w:numId w:val="8"/>
        </w:numPr>
        <w:rPr>
          <w:sz w:val="24"/>
          <w:szCs w:val="24"/>
        </w:rPr>
      </w:pPr>
      <w:r>
        <w:rPr>
          <w:sz w:val="24"/>
          <w:szCs w:val="24"/>
        </w:rPr>
        <w:t>за счет средств областного бюджета – 139 019,5 тысяч рублей;</w:t>
      </w:r>
    </w:p>
    <w:p w:rsidR="00252F16" w:rsidRDefault="00252F16" w:rsidP="00E037A0">
      <w:pPr>
        <w:numPr>
          <w:ilvl w:val="0"/>
          <w:numId w:val="8"/>
        </w:numPr>
        <w:rPr>
          <w:sz w:val="24"/>
          <w:szCs w:val="24"/>
        </w:rPr>
      </w:pPr>
      <w:r>
        <w:rPr>
          <w:sz w:val="24"/>
          <w:szCs w:val="24"/>
        </w:rPr>
        <w:t>за счет средств бюджета Тихвинского района – 41 974,4 тысяч рублей;</w:t>
      </w:r>
    </w:p>
    <w:p w:rsidR="00252F16" w:rsidRDefault="00252F16" w:rsidP="00252F16">
      <w:pPr>
        <w:ind w:firstLine="709"/>
        <w:rPr>
          <w:sz w:val="24"/>
          <w:szCs w:val="24"/>
        </w:rPr>
      </w:pPr>
      <w:r>
        <w:rPr>
          <w:b/>
          <w:sz w:val="24"/>
          <w:szCs w:val="24"/>
        </w:rPr>
        <w:t>в 2020 году</w:t>
      </w:r>
      <w:r>
        <w:rPr>
          <w:sz w:val="24"/>
          <w:szCs w:val="24"/>
        </w:rPr>
        <w:t xml:space="preserve"> – </w:t>
      </w:r>
      <w:r>
        <w:rPr>
          <w:b/>
          <w:sz w:val="24"/>
          <w:szCs w:val="24"/>
        </w:rPr>
        <w:t>184 342,2</w:t>
      </w:r>
      <w:r>
        <w:rPr>
          <w:sz w:val="24"/>
          <w:szCs w:val="24"/>
        </w:rPr>
        <w:t xml:space="preserve"> тысяч рублей, из них:</w:t>
      </w:r>
    </w:p>
    <w:p w:rsidR="00252F16" w:rsidRDefault="00252F16" w:rsidP="00E037A0">
      <w:pPr>
        <w:numPr>
          <w:ilvl w:val="0"/>
          <w:numId w:val="9"/>
        </w:numPr>
        <w:rPr>
          <w:sz w:val="24"/>
          <w:szCs w:val="24"/>
        </w:rPr>
      </w:pPr>
      <w:r>
        <w:rPr>
          <w:sz w:val="24"/>
          <w:szCs w:val="24"/>
        </w:rPr>
        <w:t>за счет средств областного бюджета – 140 859,0 тысяч рублей;</w:t>
      </w:r>
    </w:p>
    <w:p w:rsidR="00252F16" w:rsidRDefault="00252F16" w:rsidP="00E037A0">
      <w:pPr>
        <w:numPr>
          <w:ilvl w:val="0"/>
          <w:numId w:val="9"/>
        </w:numPr>
        <w:rPr>
          <w:sz w:val="24"/>
          <w:szCs w:val="24"/>
        </w:rPr>
      </w:pPr>
      <w:r>
        <w:rPr>
          <w:sz w:val="24"/>
          <w:szCs w:val="24"/>
        </w:rPr>
        <w:t>за счет средств бюджета Тихвинского района – 43 465,2 тысяч рублей;</w:t>
      </w:r>
    </w:p>
    <w:p w:rsidR="00252F16" w:rsidRDefault="00252F16" w:rsidP="00252F16">
      <w:pPr>
        <w:ind w:firstLine="709"/>
        <w:rPr>
          <w:sz w:val="24"/>
          <w:szCs w:val="24"/>
        </w:rPr>
      </w:pPr>
      <w:r>
        <w:rPr>
          <w:b/>
          <w:sz w:val="24"/>
          <w:szCs w:val="24"/>
        </w:rPr>
        <w:t>в 2021 году</w:t>
      </w:r>
      <w:r>
        <w:rPr>
          <w:sz w:val="24"/>
          <w:szCs w:val="24"/>
        </w:rPr>
        <w:t xml:space="preserve"> – </w:t>
      </w:r>
      <w:r>
        <w:rPr>
          <w:b/>
          <w:sz w:val="24"/>
          <w:szCs w:val="24"/>
        </w:rPr>
        <w:t>180 993,9</w:t>
      </w:r>
      <w:r>
        <w:rPr>
          <w:sz w:val="24"/>
          <w:szCs w:val="24"/>
        </w:rPr>
        <w:t xml:space="preserve"> тысяч рублей, из них:</w:t>
      </w:r>
    </w:p>
    <w:p w:rsidR="00252F16" w:rsidRDefault="00252F16" w:rsidP="00E037A0">
      <w:pPr>
        <w:numPr>
          <w:ilvl w:val="0"/>
          <w:numId w:val="10"/>
        </w:numPr>
        <w:rPr>
          <w:sz w:val="24"/>
          <w:szCs w:val="24"/>
        </w:rPr>
      </w:pPr>
      <w:r>
        <w:rPr>
          <w:sz w:val="24"/>
          <w:szCs w:val="24"/>
        </w:rPr>
        <w:t>за счет средств областного бюджета – 138 051,7 тысяч рублей;</w:t>
      </w:r>
    </w:p>
    <w:p w:rsidR="00252F16" w:rsidRDefault="00252F16" w:rsidP="00E037A0">
      <w:pPr>
        <w:numPr>
          <w:ilvl w:val="0"/>
          <w:numId w:val="10"/>
        </w:numPr>
        <w:rPr>
          <w:sz w:val="24"/>
          <w:szCs w:val="24"/>
        </w:rPr>
      </w:pPr>
      <w:r>
        <w:rPr>
          <w:sz w:val="24"/>
          <w:szCs w:val="24"/>
        </w:rPr>
        <w:t>за счет средств бюджета Тихвинского района – 44 993,6 тысяч рублей.</w:t>
      </w:r>
    </w:p>
    <w:p w:rsidR="00252F16" w:rsidRPr="001316E6" w:rsidRDefault="00252F16" w:rsidP="00252F16">
      <w:pPr>
        <w:widowControl w:val="0"/>
        <w:autoSpaceDE w:val="0"/>
        <w:autoSpaceDN w:val="0"/>
        <w:adjustRightInd w:val="0"/>
        <w:ind w:firstLine="709"/>
        <w:outlineLvl w:val="1"/>
        <w:rPr>
          <w:b/>
          <w:sz w:val="14"/>
          <w:szCs w:val="24"/>
        </w:rPr>
      </w:pPr>
    </w:p>
    <w:p w:rsidR="00252F16" w:rsidRPr="001316E6" w:rsidRDefault="001316E6" w:rsidP="001316E6">
      <w:pPr>
        <w:jc w:val="center"/>
        <w:rPr>
          <w:b/>
          <w:bCs/>
          <w:sz w:val="24"/>
          <w:szCs w:val="28"/>
        </w:rPr>
      </w:pPr>
      <w:r>
        <w:rPr>
          <w:b/>
          <w:bCs/>
          <w:sz w:val="24"/>
          <w:szCs w:val="28"/>
        </w:rPr>
        <w:t xml:space="preserve">7. </w:t>
      </w:r>
      <w:r w:rsidR="00252F16" w:rsidRPr="001316E6">
        <w:rPr>
          <w:b/>
          <w:bCs/>
          <w:sz w:val="24"/>
          <w:szCs w:val="28"/>
        </w:rPr>
        <w:t>Методика оценки эффективности реализации Муниципальной программы</w:t>
      </w:r>
    </w:p>
    <w:p w:rsidR="00252F16" w:rsidRPr="001316E6" w:rsidRDefault="00252F16" w:rsidP="00252F16">
      <w:pPr>
        <w:ind w:firstLine="709"/>
        <w:rPr>
          <w:b/>
          <w:bCs/>
          <w:sz w:val="22"/>
          <w:szCs w:val="24"/>
        </w:rPr>
      </w:pPr>
    </w:p>
    <w:p w:rsidR="00252F16" w:rsidRDefault="00252F16" w:rsidP="00252F16">
      <w:pPr>
        <w:ind w:firstLine="709"/>
        <w:rPr>
          <w:sz w:val="24"/>
          <w:szCs w:val="24"/>
        </w:rPr>
      </w:pPr>
      <w:r>
        <w:rPr>
          <w:sz w:val="24"/>
          <w:szCs w:val="24"/>
        </w:rPr>
        <w:t>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Тихвинского района и Тихвинского городского поселения, утвержденного постановлением администрации Тихвинского района от 26 августа 2013 года №01-2390-а (</w:t>
      </w:r>
      <w:r w:rsidR="001316E6">
        <w:rPr>
          <w:sz w:val="24"/>
          <w:szCs w:val="24"/>
        </w:rPr>
        <w:t>с изменениями</w:t>
      </w:r>
      <w:r>
        <w:rPr>
          <w:sz w:val="24"/>
          <w:szCs w:val="24"/>
        </w:rPr>
        <w:t xml:space="preserve">). </w:t>
      </w:r>
    </w:p>
    <w:p w:rsidR="00252F16" w:rsidRDefault="00252F16" w:rsidP="00252F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муниципальной программы проводится ответственным исполнителем программы- Комитетом финансов администрации тихвинского района   на основе:</w:t>
      </w:r>
    </w:p>
    <w:p w:rsidR="00252F16" w:rsidRDefault="00252F16" w:rsidP="00252F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приведенных в приложении №1 к Муниципальной программе;  </w:t>
      </w:r>
    </w:p>
    <w:p w:rsidR="00252F16" w:rsidRDefault="00252F16" w:rsidP="00252F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подпрограмм из всех источников ресурсного обеспечения в целом (бюджеты различных уровней, внебюджетные источники). </w:t>
      </w:r>
    </w:p>
    <w:p w:rsidR="00252F16" w:rsidRDefault="00252F16" w:rsidP="00252F16">
      <w:pPr>
        <w:pStyle w:val="ConsPlusNormal"/>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Годовой отчет размещается в сети Интернет на портале ответственного исполнителя.</w:t>
      </w:r>
    </w:p>
    <w:p w:rsidR="00252F16" w:rsidRPr="001316E6" w:rsidRDefault="00252F16" w:rsidP="00252F16">
      <w:pPr>
        <w:pStyle w:val="ConsPlusNormal"/>
        <w:ind w:firstLine="540"/>
        <w:jc w:val="both"/>
        <w:rPr>
          <w:rFonts w:ascii="Times New Roman" w:hAnsi="Times New Roman" w:cs="Times New Roman"/>
          <w:iCs/>
          <w:color w:val="000000"/>
          <w:sz w:val="10"/>
          <w:szCs w:val="24"/>
        </w:rPr>
      </w:pPr>
    </w:p>
    <w:p w:rsidR="00252F16" w:rsidRPr="001316E6" w:rsidRDefault="001316E6" w:rsidP="00252F16">
      <w:pPr>
        <w:autoSpaceDE w:val="0"/>
        <w:autoSpaceDN w:val="0"/>
        <w:adjustRightInd w:val="0"/>
        <w:ind w:firstLine="709"/>
        <w:jc w:val="center"/>
        <w:rPr>
          <w:b/>
          <w:sz w:val="24"/>
          <w:szCs w:val="28"/>
        </w:rPr>
      </w:pPr>
      <w:r>
        <w:rPr>
          <w:b/>
          <w:sz w:val="24"/>
          <w:szCs w:val="28"/>
        </w:rPr>
        <w:t>8</w:t>
      </w:r>
      <w:r w:rsidR="00252F16" w:rsidRPr="001316E6">
        <w:rPr>
          <w:b/>
          <w:sz w:val="24"/>
          <w:szCs w:val="28"/>
        </w:rPr>
        <w:t>. План реализации Муниципальной программы</w:t>
      </w:r>
    </w:p>
    <w:p w:rsidR="00252F16" w:rsidRDefault="00252F16" w:rsidP="00252F16">
      <w:pPr>
        <w:autoSpaceDE w:val="0"/>
        <w:autoSpaceDN w:val="0"/>
        <w:adjustRightInd w:val="0"/>
        <w:ind w:firstLine="709"/>
        <w:rPr>
          <w:b/>
          <w:sz w:val="24"/>
          <w:szCs w:val="24"/>
        </w:rPr>
      </w:pPr>
    </w:p>
    <w:p w:rsidR="00252F16" w:rsidRDefault="00252F16" w:rsidP="00252F16">
      <w:pPr>
        <w:autoSpaceDE w:val="0"/>
        <w:autoSpaceDN w:val="0"/>
        <w:adjustRightInd w:val="0"/>
        <w:ind w:firstLine="709"/>
        <w:rPr>
          <w:sz w:val="24"/>
          <w:szCs w:val="24"/>
        </w:rPr>
      </w:pPr>
      <w:r>
        <w:rPr>
          <w:sz w:val="24"/>
          <w:szCs w:val="24"/>
        </w:rPr>
        <w:t xml:space="preserve">План реализации Муниципальной программы изложен в </w:t>
      </w:r>
      <w:r>
        <w:rPr>
          <w:b/>
          <w:sz w:val="24"/>
          <w:szCs w:val="24"/>
        </w:rPr>
        <w:t>приложении №2</w:t>
      </w:r>
      <w:r>
        <w:rPr>
          <w:sz w:val="24"/>
          <w:szCs w:val="24"/>
        </w:rPr>
        <w:t xml:space="preserve"> к Муниципальной программе. </w:t>
      </w:r>
    </w:p>
    <w:p w:rsidR="00252F16" w:rsidRDefault="00252F16" w:rsidP="00252F16">
      <w:pPr>
        <w:autoSpaceDE w:val="0"/>
        <w:autoSpaceDN w:val="0"/>
        <w:adjustRightInd w:val="0"/>
        <w:ind w:firstLine="709"/>
        <w:rPr>
          <w:b/>
          <w:sz w:val="24"/>
          <w:szCs w:val="24"/>
        </w:rPr>
      </w:pPr>
    </w:p>
    <w:p w:rsidR="001316E6" w:rsidRDefault="001316E6" w:rsidP="00252F16">
      <w:pPr>
        <w:ind w:firstLine="708"/>
        <w:jc w:val="left"/>
        <w:rPr>
          <w:b/>
          <w:sz w:val="24"/>
          <w:szCs w:val="28"/>
        </w:rPr>
      </w:pPr>
    </w:p>
    <w:p w:rsidR="001316E6" w:rsidRDefault="001316E6" w:rsidP="00252F16">
      <w:pPr>
        <w:ind w:firstLine="708"/>
        <w:jc w:val="left"/>
        <w:rPr>
          <w:b/>
          <w:sz w:val="24"/>
          <w:szCs w:val="28"/>
        </w:rPr>
      </w:pPr>
    </w:p>
    <w:p w:rsidR="001316E6" w:rsidRDefault="001316E6" w:rsidP="00252F16">
      <w:pPr>
        <w:ind w:firstLine="708"/>
        <w:jc w:val="left"/>
        <w:rPr>
          <w:b/>
          <w:sz w:val="24"/>
          <w:szCs w:val="28"/>
        </w:rPr>
      </w:pPr>
    </w:p>
    <w:p w:rsidR="001316E6" w:rsidRDefault="001316E6" w:rsidP="00252F16">
      <w:pPr>
        <w:ind w:firstLine="708"/>
        <w:jc w:val="left"/>
        <w:rPr>
          <w:b/>
          <w:sz w:val="24"/>
          <w:szCs w:val="28"/>
        </w:rPr>
      </w:pPr>
    </w:p>
    <w:p w:rsidR="00252F16" w:rsidRPr="001316E6" w:rsidRDefault="001316E6" w:rsidP="00252F16">
      <w:pPr>
        <w:ind w:firstLine="708"/>
        <w:jc w:val="left"/>
        <w:rPr>
          <w:b/>
          <w:sz w:val="24"/>
          <w:szCs w:val="28"/>
        </w:rPr>
      </w:pPr>
      <w:r w:rsidRPr="001316E6">
        <w:rPr>
          <w:b/>
          <w:sz w:val="24"/>
          <w:szCs w:val="28"/>
        </w:rPr>
        <w:lastRenderedPageBreak/>
        <w:t>9</w:t>
      </w:r>
      <w:r w:rsidR="00252F16" w:rsidRPr="001316E6">
        <w:rPr>
          <w:b/>
          <w:sz w:val="24"/>
          <w:szCs w:val="28"/>
        </w:rPr>
        <w:t>. Характеристика подпрограмм Муниципальной программы</w:t>
      </w:r>
    </w:p>
    <w:p w:rsidR="00252F16" w:rsidRDefault="00252F16" w:rsidP="00252F16">
      <w:pPr>
        <w:ind w:firstLine="708"/>
        <w:jc w:val="left"/>
        <w:rPr>
          <w:sz w:val="24"/>
          <w:szCs w:val="24"/>
        </w:rPr>
      </w:pPr>
    </w:p>
    <w:p w:rsidR="00252F16" w:rsidRPr="001316E6" w:rsidRDefault="001316E6" w:rsidP="00252F16">
      <w:pPr>
        <w:ind w:left="709"/>
        <w:jc w:val="center"/>
        <w:rPr>
          <w:b/>
          <w:color w:val="000000"/>
          <w:sz w:val="24"/>
          <w:szCs w:val="28"/>
        </w:rPr>
      </w:pPr>
      <w:r>
        <w:rPr>
          <w:b/>
          <w:sz w:val="24"/>
          <w:szCs w:val="28"/>
        </w:rPr>
        <w:t>9</w:t>
      </w:r>
      <w:r w:rsidR="00252F16" w:rsidRPr="001316E6">
        <w:rPr>
          <w:b/>
          <w:sz w:val="24"/>
          <w:szCs w:val="28"/>
        </w:rPr>
        <w:t xml:space="preserve">.1.  Подпрограмма </w:t>
      </w:r>
      <w:r w:rsidR="00252F16" w:rsidRPr="001316E6">
        <w:rPr>
          <w:b/>
          <w:color w:val="000000"/>
          <w:sz w:val="24"/>
          <w:szCs w:val="28"/>
        </w:rPr>
        <w:t>«</w:t>
      </w:r>
      <w:r w:rsidR="00252F16" w:rsidRPr="001316E6">
        <w:rPr>
          <w:b/>
          <w:sz w:val="24"/>
          <w:szCs w:val="28"/>
          <w:lang w:eastAsia="en-US"/>
        </w:rPr>
        <w:t>Межбюджетные отношения</w:t>
      </w:r>
      <w:r>
        <w:rPr>
          <w:b/>
          <w:sz w:val="24"/>
          <w:szCs w:val="28"/>
          <w:lang w:eastAsia="en-US"/>
        </w:rPr>
        <w:t xml:space="preserve"> </w:t>
      </w:r>
      <w:r w:rsidR="00252F16" w:rsidRPr="001316E6">
        <w:rPr>
          <w:b/>
          <w:sz w:val="24"/>
          <w:szCs w:val="28"/>
          <w:lang w:eastAsia="en-US"/>
        </w:rPr>
        <w:t>в Тихвинском районе»</w:t>
      </w:r>
    </w:p>
    <w:p w:rsidR="00252F16" w:rsidRDefault="00252F16" w:rsidP="00252F16">
      <w:pPr>
        <w:ind w:firstLine="708"/>
        <w:rPr>
          <w:color w:val="000000"/>
          <w:sz w:val="24"/>
          <w:szCs w:val="24"/>
        </w:rPr>
      </w:pPr>
    </w:p>
    <w:p w:rsidR="00252F16" w:rsidRPr="001316E6" w:rsidRDefault="00252F16" w:rsidP="00252F16">
      <w:pPr>
        <w:ind w:firstLine="708"/>
        <w:jc w:val="center"/>
        <w:rPr>
          <w:b/>
          <w:sz w:val="22"/>
          <w:szCs w:val="24"/>
        </w:rPr>
      </w:pPr>
      <w:r w:rsidRPr="001316E6">
        <w:rPr>
          <w:b/>
          <w:color w:val="000000"/>
          <w:sz w:val="22"/>
          <w:szCs w:val="24"/>
        </w:rPr>
        <w:t xml:space="preserve">ПАСПОРТ </w:t>
      </w:r>
      <w:r w:rsidRPr="001316E6">
        <w:rPr>
          <w:b/>
          <w:sz w:val="22"/>
          <w:szCs w:val="24"/>
        </w:rPr>
        <w:t xml:space="preserve">ПОДПРОГРАММЫ </w:t>
      </w:r>
    </w:p>
    <w:p w:rsidR="00252F16" w:rsidRPr="001316E6" w:rsidRDefault="00252F16" w:rsidP="00252F16">
      <w:pPr>
        <w:pStyle w:val="ConsPlusNormal"/>
        <w:suppressAutoHyphens/>
        <w:jc w:val="center"/>
        <w:outlineLvl w:val="1"/>
        <w:rPr>
          <w:rFonts w:ascii="Times New Roman" w:hAnsi="Times New Roman" w:cs="Times New Roman"/>
          <w:b/>
          <w:bCs/>
          <w:sz w:val="22"/>
          <w:szCs w:val="24"/>
        </w:rPr>
      </w:pPr>
      <w:r w:rsidRPr="001316E6">
        <w:rPr>
          <w:rFonts w:ascii="Times New Roman" w:hAnsi="Times New Roman" w:cs="Times New Roman"/>
          <w:b/>
          <w:bCs/>
          <w:sz w:val="22"/>
          <w:szCs w:val="24"/>
        </w:rPr>
        <w:t>«МЕЖБЮДЖЕТНЫЕ ОТНОШЕНИЯ В ТИХВИНСКОМ РАЙОНЕ»</w:t>
      </w:r>
    </w:p>
    <w:p w:rsidR="00252F16" w:rsidRDefault="00252F16" w:rsidP="00252F16">
      <w:pPr>
        <w:ind w:firstLine="708"/>
        <w:rPr>
          <w:sz w:val="24"/>
          <w:szCs w:val="24"/>
        </w:rPr>
      </w:pPr>
    </w:p>
    <w:tbl>
      <w:tblPr>
        <w:tblW w:w="534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0"/>
        <w:gridCol w:w="6783"/>
      </w:tblGrid>
      <w:tr w:rsidR="00252F16" w:rsidTr="001316E6">
        <w:trPr>
          <w:trHeight w:val="495"/>
        </w:trPr>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xml:space="preserve">Полное наименование </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rsidP="001316E6">
            <w:pPr>
              <w:jc w:val="left"/>
              <w:rPr>
                <w:sz w:val="24"/>
                <w:szCs w:val="24"/>
              </w:rPr>
            </w:pPr>
            <w:r>
              <w:rPr>
                <w:b/>
                <w:sz w:val="24"/>
                <w:szCs w:val="24"/>
                <w:lang w:eastAsia="en-US"/>
              </w:rPr>
              <w:t xml:space="preserve"> </w:t>
            </w:r>
            <w:r>
              <w:rPr>
                <w:sz w:val="24"/>
                <w:szCs w:val="24"/>
                <w:lang w:eastAsia="en-US"/>
              </w:rPr>
              <w:t>Подпрограмма «Межбюджетные отношения в Тихвинском районе», далее - Подпрограмма</w:t>
            </w:r>
          </w:p>
        </w:tc>
      </w:tr>
      <w:tr w:rsidR="00252F16" w:rsidTr="001316E6">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Ответственный исполнитель 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Комитет финансов администрации Тихвинского района</w:t>
            </w:r>
          </w:p>
        </w:tc>
      </w:tr>
      <w:tr w:rsidR="00252F16" w:rsidTr="001316E6">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Соисполнитель Подпрограммы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Нет</w:t>
            </w:r>
          </w:p>
        </w:tc>
      </w:tr>
      <w:tr w:rsidR="00252F16" w:rsidTr="001316E6">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Участники Подпрограммы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Комитет финансов администрации Тихвинского района</w:t>
            </w:r>
          </w:p>
        </w:tc>
      </w:tr>
      <w:tr w:rsidR="00252F16" w:rsidTr="001316E6">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Цель Подпрограммы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xml:space="preserve">Обеспечение долгосрочной сбалансированности бюджетов Тихвинского района </w:t>
            </w:r>
          </w:p>
        </w:tc>
      </w:tr>
      <w:tr w:rsidR="00252F16" w:rsidTr="001316E6">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Задачи Подпрограммы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rsidP="00E037A0">
            <w:pPr>
              <w:numPr>
                <w:ilvl w:val="0"/>
                <w:numId w:val="15"/>
              </w:numPr>
              <w:tabs>
                <w:tab w:val="num" w:pos="296"/>
              </w:tabs>
              <w:ind w:left="44" w:firstLine="0"/>
              <w:jc w:val="left"/>
              <w:rPr>
                <w:sz w:val="24"/>
                <w:szCs w:val="24"/>
              </w:rPr>
            </w:pPr>
            <w:r>
              <w:rPr>
                <w:sz w:val="24"/>
                <w:szCs w:val="24"/>
              </w:rPr>
              <w:t>Выравнивание бюджетной обеспеченности муниципальных образований Тихвинского района.</w:t>
            </w:r>
          </w:p>
          <w:p w:rsidR="00252F16" w:rsidRDefault="00252F16" w:rsidP="00E037A0">
            <w:pPr>
              <w:numPr>
                <w:ilvl w:val="0"/>
                <w:numId w:val="15"/>
              </w:numPr>
              <w:tabs>
                <w:tab w:val="num" w:pos="296"/>
              </w:tabs>
              <w:ind w:left="44" w:firstLine="0"/>
              <w:jc w:val="left"/>
              <w:rPr>
                <w:sz w:val="24"/>
                <w:szCs w:val="24"/>
              </w:rPr>
            </w:pPr>
            <w:r>
              <w:rPr>
                <w:sz w:val="24"/>
                <w:szCs w:val="24"/>
              </w:rPr>
              <w:t>Оказание муниципальным образованиям дополнительной финансовой поддержки для осуществления закрепленных за ними законодательством полномочий</w:t>
            </w:r>
          </w:p>
        </w:tc>
      </w:tr>
      <w:tr w:rsidR="00252F16" w:rsidTr="001316E6">
        <w:trPr>
          <w:trHeight w:val="1031"/>
        </w:trPr>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Целевые индикаторы и показатели Подпрограммы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величина соотношения между расчетной бюджетной обеспеченностью наиболее обеспеченного и наименее обеспеченного поселения;</w:t>
            </w:r>
          </w:p>
          <w:p w:rsidR="00252F16" w:rsidRDefault="00252F16">
            <w:pPr>
              <w:jc w:val="left"/>
              <w:rPr>
                <w:sz w:val="24"/>
                <w:szCs w:val="24"/>
              </w:rPr>
            </w:pPr>
            <w:r>
              <w:rPr>
                <w:sz w:val="24"/>
                <w:szCs w:val="24"/>
              </w:rPr>
              <w:t>- количество муниципальных образований (поселений),  первоначальные бюджеты которых утверждены с дефицитом</w:t>
            </w:r>
          </w:p>
        </w:tc>
      </w:tr>
      <w:tr w:rsidR="00252F16" w:rsidTr="001316E6">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Этапы и сроки реализации Подпрограммы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2019 - 2021 годы</w:t>
            </w:r>
          </w:p>
          <w:p w:rsidR="00252F16" w:rsidRDefault="001316E6">
            <w:pPr>
              <w:jc w:val="left"/>
              <w:rPr>
                <w:sz w:val="24"/>
                <w:szCs w:val="24"/>
              </w:rPr>
            </w:pPr>
            <w:r>
              <w:rPr>
                <w:sz w:val="24"/>
                <w:szCs w:val="24"/>
              </w:rPr>
              <w:t>Реализуется в один этап</w:t>
            </w:r>
          </w:p>
        </w:tc>
      </w:tr>
      <w:tr w:rsidR="00252F16" w:rsidTr="001316E6">
        <w:trPr>
          <w:trHeight w:val="1600"/>
        </w:trPr>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Объем бюджетных ассигнований Подпрограммы</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autoSpaceDE w:val="0"/>
              <w:autoSpaceDN w:val="0"/>
              <w:adjustRightInd w:val="0"/>
              <w:rPr>
                <w:sz w:val="24"/>
                <w:szCs w:val="24"/>
              </w:rPr>
            </w:pPr>
            <w:r>
              <w:rPr>
                <w:sz w:val="24"/>
                <w:szCs w:val="24"/>
              </w:rPr>
              <w:t xml:space="preserve">Общий объем финансового обеспечения реализации Подпрограммы составляет </w:t>
            </w:r>
            <w:r>
              <w:rPr>
                <w:b/>
                <w:sz w:val="24"/>
                <w:szCs w:val="24"/>
              </w:rPr>
              <w:t>535 571,4</w:t>
            </w:r>
            <w:r>
              <w:rPr>
                <w:sz w:val="24"/>
                <w:szCs w:val="24"/>
              </w:rPr>
              <w:t xml:space="preserve"> тысяч рублей, в том числе: </w:t>
            </w:r>
          </w:p>
          <w:p w:rsidR="00252F16" w:rsidRDefault="00252F16" w:rsidP="00E037A0">
            <w:pPr>
              <w:numPr>
                <w:ilvl w:val="0"/>
                <w:numId w:val="16"/>
              </w:numPr>
              <w:rPr>
                <w:sz w:val="24"/>
                <w:szCs w:val="24"/>
              </w:rPr>
            </w:pPr>
            <w:r>
              <w:rPr>
                <w:sz w:val="24"/>
                <w:szCs w:val="24"/>
              </w:rPr>
              <w:t>за счет средств областного бюджета – 130 433,2 тысяч рублей;</w:t>
            </w:r>
          </w:p>
          <w:p w:rsidR="00252F16" w:rsidRDefault="00252F16" w:rsidP="00E037A0">
            <w:pPr>
              <w:numPr>
                <w:ilvl w:val="0"/>
                <w:numId w:val="16"/>
              </w:numPr>
              <w:rPr>
                <w:sz w:val="24"/>
                <w:szCs w:val="24"/>
              </w:rPr>
            </w:pPr>
            <w:r>
              <w:rPr>
                <w:sz w:val="24"/>
                <w:szCs w:val="24"/>
              </w:rPr>
              <w:t>за счет средств бюджета Тихвинского района –  405 138,2 тысяч рублей;</w:t>
            </w:r>
          </w:p>
          <w:p w:rsidR="00252F16" w:rsidRDefault="00252F16">
            <w:pPr>
              <w:widowControl w:val="0"/>
              <w:autoSpaceDE w:val="0"/>
              <w:autoSpaceDN w:val="0"/>
              <w:adjustRightInd w:val="0"/>
              <w:rPr>
                <w:bCs/>
                <w:sz w:val="24"/>
                <w:szCs w:val="24"/>
              </w:rPr>
            </w:pPr>
            <w:r>
              <w:rPr>
                <w:bCs/>
                <w:sz w:val="24"/>
                <w:szCs w:val="24"/>
              </w:rPr>
              <w:t>в том числе по годам:</w:t>
            </w:r>
          </w:p>
          <w:p w:rsidR="00252F16" w:rsidRDefault="00252F16">
            <w:pPr>
              <w:rPr>
                <w:sz w:val="24"/>
                <w:szCs w:val="24"/>
              </w:rPr>
            </w:pPr>
            <w:r>
              <w:rPr>
                <w:b/>
                <w:sz w:val="24"/>
                <w:szCs w:val="24"/>
              </w:rPr>
              <w:t>в 2019 году</w:t>
            </w:r>
            <w:r>
              <w:rPr>
                <w:sz w:val="24"/>
                <w:szCs w:val="24"/>
              </w:rPr>
              <w:t xml:space="preserve"> – </w:t>
            </w:r>
            <w:r>
              <w:rPr>
                <w:b/>
                <w:sz w:val="24"/>
                <w:szCs w:val="24"/>
              </w:rPr>
              <w:t>176 729,9</w:t>
            </w:r>
            <w:r>
              <w:rPr>
                <w:sz w:val="24"/>
                <w:szCs w:val="24"/>
              </w:rPr>
              <w:t xml:space="preserve"> тысяч рублей, из них:</w:t>
            </w:r>
          </w:p>
          <w:p w:rsidR="00252F16" w:rsidRDefault="00252F16" w:rsidP="00E037A0">
            <w:pPr>
              <w:numPr>
                <w:ilvl w:val="0"/>
                <w:numId w:val="17"/>
              </w:numPr>
              <w:rPr>
                <w:sz w:val="24"/>
                <w:szCs w:val="24"/>
              </w:rPr>
            </w:pPr>
            <w:r>
              <w:rPr>
                <w:sz w:val="24"/>
                <w:szCs w:val="24"/>
              </w:rPr>
              <w:t>за счет средств областного бюджета – 41 974,4 тысяч рублей;</w:t>
            </w:r>
          </w:p>
          <w:p w:rsidR="00252F16" w:rsidRDefault="00252F16" w:rsidP="00E037A0">
            <w:pPr>
              <w:numPr>
                <w:ilvl w:val="0"/>
                <w:numId w:val="17"/>
              </w:numPr>
              <w:rPr>
                <w:sz w:val="24"/>
                <w:szCs w:val="24"/>
              </w:rPr>
            </w:pPr>
            <w:r>
              <w:rPr>
                <w:sz w:val="24"/>
                <w:szCs w:val="24"/>
              </w:rPr>
              <w:t>за счет средств бюджета Тихвинского района – 134 755,5 тысяч рублей;</w:t>
            </w:r>
          </w:p>
          <w:p w:rsidR="00252F16" w:rsidRDefault="00252F16">
            <w:pPr>
              <w:rPr>
                <w:sz w:val="24"/>
                <w:szCs w:val="24"/>
              </w:rPr>
            </w:pPr>
            <w:r>
              <w:rPr>
                <w:b/>
                <w:sz w:val="24"/>
                <w:szCs w:val="24"/>
              </w:rPr>
              <w:t>в 2020 году</w:t>
            </w:r>
            <w:r>
              <w:rPr>
                <w:sz w:val="24"/>
                <w:szCs w:val="24"/>
              </w:rPr>
              <w:t xml:space="preserve"> – </w:t>
            </w:r>
            <w:r>
              <w:rPr>
                <w:b/>
                <w:sz w:val="24"/>
                <w:szCs w:val="24"/>
              </w:rPr>
              <w:t>180 060,2</w:t>
            </w:r>
            <w:r>
              <w:rPr>
                <w:sz w:val="24"/>
                <w:szCs w:val="24"/>
              </w:rPr>
              <w:t xml:space="preserve"> тысяч рублей, из них:</w:t>
            </w:r>
          </w:p>
          <w:p w:rsidR="00252F16" w:rsidRDefault="00252F16" w:rsidP="00E037A0">
            <w:pPr>
              <w:numPr>
                <w:ilvl w:val="0"/>
                <w:numId w:val="18"/>
              </w:numPr>
              <w:rPr>
                <w:sz w:val="24"/>
                <w:szCs w:val="24"/>
              </w:rPr>
            </w:pPr>
            <w:r>
              <w:rPr>
                <w:sz w:val="24"/>
                <w:szCs w:val="24"/>
              </w:rPr>
              <w:t xml:space="preserve">за счет средств областного бюджета </w:t>
            </w:r>
            <w:r>
              <w:rPr>
                <w:b/>
                <w:sz w:val="24"/>
                <w:szCs w:val="24"/>
              </w:rPr>
              <w:t xml:space="preserve">– </w:t>
            </w:r>
            <w:r>
              <w:rPr>
                <w:sz w:val="24"/>
                <w:szCs w:val="24"/>
              </w:rPr>
              <w:t>43 465,2 тысяч рублей;</w:t>
            </w:r>
          </w:p>
          <w:p w:rsidR="00252F16" w:rsidRDefault="00252F16" w:rsidP="00E037A0">
            <w:pPr>
              <w:numPr>
                <w:ilvl w:val="0"/>
                <w:numId w:val="18"/>
              </w:numPr>
              <w:rPr>
                <w:sz w:val="24"/>
                <w:szCs w:val="24"/>
              </w:rPr>
            </w:pPr>
            <w:r>
              <w:rPr>
                <w:sz w:val="24"/>
                <w:szCs w:val="24"/>
              </w:rPr>
              <w:t>за счет средств бюджета Тихвинского района – 136 595,0 тысяч рублей;</w:t>
            </w:r>
          </w:p>
          <w:p w:rsidR="00252F16" w:rsidRDefault="00252F16">
            <w:pPr>
              <w:rPr>
                <w:sz w:val="24"/>
                <w:szCs w:val="24"/>
              </w:rPr>
            </w:pPr>
            <w:r>
              <w:rPr>
                <w:b/>
                <w:sz w:val="24"/>
                <w:szCs w:val="24"/>
              </w:rPr>
              <w:t>в 2021 году</w:t>
            </w:r>
            <w:r>
              <w:rPr>
                <w:sz w:val="24"/>
                <w:szCs w:val="24"/>
              </w:rPr>
              <w:t xml:space="preserve"> – </w:t>
            </w:r>
            <w:r>
              <w:rPr>
                <w:b/>
                <w:sz w:val="24"/>
                <w:szCs w:val="24"/>
              </w:rPr>
              <w:t>178 781,3</w:t>
            </w:r>
            <w:r>
              <w:rPr>
                <w:sz w:val="24"/>
                <w:szCs w:val="24"/>
              </w:rPr>
              <w:t xml:space="preserve"> тысяч рублей, из них:</w:t>
            </w:r>
          </w:p>
          <w:p w:rsidR="00252F16" w:rsidRDefault="00252F16" w:rsidP="00E037A0">
            <w:pPr>
              <w:numPr>
                <w:ilvl w:val="0"/>
                <w:numId w:val="19"/>
              </w:numPr>
              <w:rPr>
                <w:sz w:val="24"/>
                <w:szCs w:val="24"/>
              </w:rPr>
            </w:pPr>
            <w:r>
              <w:rPr>
                <w:sz w:val="24"/>
                <w:szCs w:val="24"/>
              </w:rPr>
              <w:t xml:space="preserve">за счет средств областного бюджета </w:t>
            </w:r>
            <w:r>
              <w:rPr>
                <w:b/>
                <w:sz w:val="24"/>
                <w:szCs w:val="24"/>
              </w:rPr>
              <w:t xml:space="preserve">– </w:t>
            </w:r>
            <w:r>
              <w:rPr>
                <w:sz w:val="24"/>
                <w:szCs w:val="24"/>
              </w:rPr>
              <w:t>44 993,6 тысяч рублей;</w:t>
            </w:r>
          </w:p>
          <w:p w:rsidR="00252F16" w:rsidRDefault="00252F16" w:rsidP="00E037A0">
            <w:pPr>
              <w:numPr>
                <w:ilvl w:val="0"/>
                <w:numId w:val="19"/>
              </w:numPr>
              <w:rPr>
                <w:sz w:val="24"/>
                <w:szCs w:val="24"/>
              </w:rPr>
            </w:pPr>
            <w:r>
              <w:rPr>
                <w:sz w:val="24"/>
                <w:szCs w:val="24"/>
              </w:rPr>
              <w:t>за счет средств бюджета Тихвинского района – 133 787,7 тысяч рублей.</w:t>
            </w:r>
          </w:p>
        </w:tc>
      </w:tr>
      <w:tr w:rsidR="00252F16" w:rsidTr="001316E6">
        <w:trPr>
          <w:trHeight w:val="759"/>
        </w:trPr>
        <w:tc>
          <w:tcPr>
            <w:tcW w:w="1582"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xml:space="preserve">Ожидаемые результаты реализации Подпрограммы </w:t>
            </w:r>
          </w:p>
        </w:tc>
        <w:tc>
          <w:tcPr>
            <w:tcW w:w="3418" w:type="pct"/>
            <w:tcBorders>
              <w:top w:val="single" w:sz="4" w:space="0" w:color="auto"/>
              <w:left w:val="single" w:sz="4" w:space="0" w:color="auto"/>
              <w:bottom w:val="single" w:sz="4" w:space="0" w:color="auto"/>
              <w:right w:val="single" w:sz="4" w:space="0" w:color="auto"/>
            </w:tcBorders>
            <w:hideMark/>
          </w:tcPr>
          <w:p w:rsidR="00252F16" w:rsidRDefault="00252F16">
            <w:pPr>
              <w:widowControl w:val="0"/>
              <w:autoSpaceDE w:val="0"/>
              <w:autoSpaceDN w:val="0"/>
              <w:adjustRightInd w:val="0"/>
              <w:jc w:val="left"/>
              <w:rPr>
                <w:sz w:val="24"/>
                <w:szCs w:val="24"/>
              </w:rPr>
            </w:pPr>
            <w:r>
              <w:rPr>
                <w:sz w:val="24"/>
                <w:szCs w:val="24"/>
              </w:rPr>
              <w:t>Обеспечение долгосрочной сбалансированности,  устойчивости и платежеспособности  бюджетов поселений.</w:t>
            </w:r>
          </w:p>
        </w:tc>
      </w:tr>
    </w:tbl>
    <w:p w:rsidR="00252F16" w:rsidRDefault="00252F16" w:rsidP="00252F16">
      <w:pPr>
        <w:tabs>
          <w:tab w:val="left" w:pos="3120"/>
        </w:tabs>
        <w:ind w:left="360"/>
        <w:jc w:val="center"/>
        <w:outlineLvl w:val="0"/>
        <w:rPr>
          <w:b/>
          <w:sz w:val="24"/>
          <w:szCs w:val="24"/>
        </w:rPr>
      </w:pPr>
    </w:p>
    <w:p w:rsidR="00252F16" w:rsidRDefault="00252F16" w:rsidP="00252F16">
      <w:pPr>
        <w:tabs>
          <w:tab w:val="left" w:pos="3120"/>
        </w:tabs>
        <w:ind w:left="360"/>
        <w:jc w:val="center"/>
        <w:outlineLvl w:val="0"/>
        <w:rPr>
          <w:b/>
          <w:sz w:val="24"/>
          <w:szCs w:val="24"/>
        </w:rPr>
      </w:pPr>
    </w:p>
    <w:p w:rsidR="00252F16" w:rsidRDefault="001316E6" w:rsidP="00252F16">
      <w:pPr>
        <w:tabs>
          <w:tab w:val="left" w:pos="3120"/>
        </w:tabs>
        <w:ind w:firstLine="709"/>
        <w:jc w:val="center"/>
        <w:outlineLvl w:val="0"/>
        <w:rPr>
          <w:b/>
          <w:sz w:val="24"/>
          <w:szCs w:val="24"/>
        </w:rPr>
      </w:pPr>
      <w:r>
        <w:rPr>
          <w:b/>
          <w:sz w:val="24"/>
          <w:szCs w:val="24"/>
        </w:rPr>
        <w:t>9</w:t>
      </w:r>
      <w:r w:rsidR="00252F16">
        <w:rPr>
          <w:b/>
          <w:sz w:val="24"/>
          <w:szCs w:val="24"/>
        </w:rPr>
        <w:t>.1.1 Общая характеристика и прогноз развития</w:t>
      </w:r>
    </w:p>
    <w:p w:rsidR="00252F16" w:rsidRDefault="00252F16" w:rsidP="00252F16">
      <w:pPr>
        <w:tabs>
          <w:tab w:val="left" w:pos="3120"/>
        </w:tabs>
        <w:ind w:firstLine="709"/>
        <w:jc w:val="center"/>
        <w:outlineLvl w:val="0"/>
        <w:rPr>
          <w:b/>
          <w:sz w:val="24"/>
          <w:szCs w:val="24"/>
        </w:rPr>
      </w:pPr>
      <w:r>
        <w:rPr>
          <w:b/>
          <w:sz w:val="24"/>
          <w:szCs w:val="24"/>
        </w:rPr>
        <w:t>сферы реализации Подпрограммы</w:t>
      </w:r>
    </w:p>
    <w:p w:rsidR="00252F16" w:rsidRDefault="00252F16" w:rsidP="00252F16">
      <w:pPr>
        <w:tabs>
          <w:tab w:val="left" w:pos="3120"/>
        </w:tabs>
        <w:jc w:val="center"/>
        <w:rPr>
          <w:sz w:val="24"/>
          <w:szCs w:val="24"/>
        </w:rPr>
      </w:pPr>
    </w:p>
    <w:p w:rsidR="00252F16" w:rsidRDefault="00252F16" w:rsidP="00252F16">
      <w:pPr>
        <w:ind w:firstLine="709"/>
        <w:rPr>
          <w:sz w:val="24"/>
          <w:szCs w:val="24"/>
        </w:rPr>
      </w:pPr>
      <w:r>
        <w:rPr>
          <w:sz w:val="24"/>
          <w:szCs w:val="24"/>
        </w:rPr>
        <w:t>В соответствии с Бюджетным кодексом Российской Федерации, к бюджетным полномочиям муниципального образования относятся установление порядка и условий предоставления межбюджетных трансфертов из бюджета Тихвинского района, предоставление межбюджетных трансфертов из бюджета Тихвинского района.</w:t>
      </w:r>
    </w:p>
    <w:p w:rsidR="00252F16" w:rsidRDefault="00252F16" w:rsidP="00252F16">
      <w:pPr>
        <w:pStyle w:val="af"/>
        <w:spacing w:after="0"/>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Важнейшим инструментом влияния на социально-экономическое развитие территорий и эффективность деятельности органов местного самоуправления являются межбюджетные трансферты, предоставляемые из бюджета Тихвинского района бюджетам муниципальных образований поселений. </w:t>
      </w:r>
    </w:p>
    <w:p w:rsidR="00252F16" w:rsidRDefault="00252F16" w:rsidP="00252F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переданными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 органы местного самоуправления муниципальных районов самостоятельно рассчитывают дотации на выравнивание бюджетной обеспеченности поселений по методике, утвержденной областным законом от 08 августа 2005 года №67-оз «О фондах финансовой поддержки муниципальных образований Ленинградской области». Предоставление дотаций поселениям в течение финансового года осуществляется муниципальными районами в пределах сумм субвенций, предусмотренных в областном бюджете Ленинградской области на текущий финансовый год и предоставляемых бюджетам муниципальных районов для исполнения указанных отдельных государственных полномочий.</w:t>
      </w:r>
    </w:p>
    <w:p w:rsidR="00252F16" w:rsidRDefault="00252F16" w:rsidP="00252F16">
      <w:pPr>
        <w:tabs>
          <w:tab w:val="left" w:pos="2520"/>
        </w:tabs>
        <w:ind w:firstLine="709"/>
        <w:rPr>
          <w:sz w:val="24"/>
          <w:szCs w:val="24"/>
        </w:rPr>
      </w:pPr>
      <w:r>
        <w:rPr>
          <w:sz w:val="24"/>
          <w:szCs w:val="24"/>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w:t>
      </w:r>
    </w:p>
    <w:p w:rsidR="00252F16" w:rsidRDefault="00252F16" w:rsidP="00252F16">
      <w:pPr>
        <w:tabs>
          <w:tab w:val="left" w:pos="2520"/>
        </w:tabs>
        <w:ind w:firstLine="709"/>
        <w:rPr>
          <w:sz w:val="24"/>
          <w:szCs w:val="24"/>
        </w:rPr>
      </w:pPr>
      <w:r>
        <w:rPr>
          <w:sz w:val="24"/>
          <w:szCs w:val="24"/>
        </w:rPr>
        <w:t>базы бюджетов поселений, усиление роли собственных средств в обеспечении деятельности муниципалитетов.</w:t>
      </w:r>
    </w:p>
    <w:p w:rsidR="00252F16" w:rsidRDefault="00252F16" w:rsidP="00252F16">
      <w:pPr>
        <w:autoSpaceDE w:val="0"/>
        <w:autoSpaceDN w:val="0"/>
        <w:adjustRightInd w:val="0"/>
        <w:ind w:firstLine="709"/>
        <w:rPr>
          <w:b/>
          <w:sz w:val="24"/>
          <w:szCs w:val="24"/>
        </w:rPr>
      </w:pPr>
      <w:r>
        <w:rPr>
          <w:sz w:val="24"/>
          <w:szCs w:val="24"/>
        </w:rPr>
        <w:t>Данная подпрограмма направлена на достижение повышения эффективности деятельности органов местного самоуправления по реализации их полномочий, а также качества управления муниципальными финансами, которое в наибольшей мере позволит удовлетворить спрос граждан на муниципальные услуги с учетом объективных различий в потребностях населения и особенностей социально-экономического развития территорий.</w:t>
      </w:r>
    </w:p>
    <w:p w:rsidR="00252F16" w:rsidRDefault="00252F16" w:rsidP="00252F16">
      <w:pPr>
        <w:autoSpaceDE w:val="0"/>
        <w:autoSpaceDN w:val="0"/>
        <w:adjustRightInd w:val="0"/>
        <w:ind w:firstLine="709"/>
        <w:rPr>
          <w:sz w:val="24"/>
          <w:szCs w:val="24"/>
        </w:rPr>
      </w:pPr>
    </w:p>
    <w:p w:rsidR="00252F16" w:rsidRDefault="001316E6" w:rsidP="00252F16">
      <w:pPr>
        <w:pStyle w:val="af"/>
        <w:spacing w:after="0"/>
        <w:ind w:left="0" w:firstLine="709"/>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252F16">
        <w:rPr>
          <w:rFonts w:ascii="Times New Roman" w:hAnsi="Times New Roman" w:cs="Times New Roman"/>
          <w:b/>
          <w:color w:val="000000"/>
          <w:sz w:val="24"/>
          <w:szCs w:val="24"/>
        </w:rPr>
        <w:t>.1.2. Основные цели и задачи Подпрограммы</w:t>
      </w:r>
    </w:p>
    <w:p w:rsidR="00252F16" w:rsidRDefault="00252F16" w:rsidP="00252F16">
      <w:pPr>
        <w:pStyle w:val="af"/>
        <w:spacing w:after="0"/>
        <w:ind w:left="0" w:firstLine="709"/>
        <w:jc w:val="both"/>
        <w:rPr>
          <w:rFonts w:ascii="Times New Roman" w:hAnsi="Times New Roman" w:cs="Times New Roman"/>
          <w:color w:val="000000"/>
          <w:sz w:val="24"/>
          <w:szCs w:val="24"/>
        </w:rPr>
      </w:pPr>
    </w:p>
    <w:p w:rsidR="00252F16" w:rsidRDefault="00252F16" w:rsidP="00252F16">
      <w:pPr>
        <w:ind w:firstLine="709"/>
        <w:rPr>
          <w:sz w:val="24"/>
          <w:szCs w:val="24"/>
        </w:rPr>
      </w:pPr>
      <w:r>
        <w:rPr>
          <w:sz w:val="24"/>
          <w:szCs w:val="24"/>
        </w:rPr>
        <w:t>Основно</w:t>
      </w:r>
      <w:r w:rsidR="001316E6">
        <w:rPr>
          <w:sz w:val="24"/>
          <w:szCs w:val="24"/>
        </w:rPr>
        <w:t>й целью П</w:t>
      </w:r>
      <w:r>
        <w:rPr>
          <w:sz w:val="24"/>
          <w:szCs w:val="24"/>
        </w:rPr>
        <w:t>одпрограммы является - обеспечение долгосрочной сбалансированности бюджетов поселений Тихвинского района для создани</w:t>
      </w:r>
      <w:r w:rsidR="001316E6">
        <w:rPr>
          <w:sz w:val="24"/>
          <w:szCs w:val="24"/>
        </w:rPr>
        <w:t>я</w:t>
      </w:r>
      <w:r>
        <w:rPr>
          <w:sz w:val="24"/>
          <w:szCs w:val="24"/>
        </w:rPr>
        <w:t xml:space="preserve"> условий для эффективного выполнения полномочий органов местного самоуправления муниципальных образований Тихвинского района.</w:t>
      </w:r>
    </w:p>
    <w:p w:rsidR="00252F16" w:rsidRDefault="00252F16" w:rsidP="00252F16">
      <w:pPr>
        <w:ind w:firstLine="709"/>
        <w:rPr>
          <w:sz w:val="24"/>
          <w:szCs w:val="24"/>
        </w:rPr>
      </w:pPr>
      <w:r>
        <w:rPr>
          <w:sz w:val="24"/>
          <w:szCs w:val="24"/>
        </w:rPr>
        <w:t>Для достижения основной цели необходимо решение следующих задач:</w:t>
      </w:r>
    </w:p>
    <w:p w:rsidR="00252F16" w:rsidRDefault="00252F16" w:rsidP="00252F16">
      <w:pPr>
        <w:ind w:firstLine="709"/>
        <w:rPr>
          <w:sz w:val="24"/>
          <w:szCs w:val="24"/>
        </w:rPr>
      </w:pPr>
      <w:r>
        <w:rPr>
          <w:sz w:val="24"/>
          <w:szCs w:val="24"/>
        </w:rPr>
        <w:t>1) выравнивание бюджетной обеспеченности муниципальных образований Тихвинского района.</w:t>
      </w:r>
    </w:p>
    <w:p w:rsidR="00252F16" w:rsidRDefault="00252F16" w:rsidP="00252F16">
      <w:pPr>
        <w:ind w:firstLine="709"/>
        <w:rPr>
          <w:sz w:val="24"/>
          <w:szCs w:val="24"/>
        </w:rPr>
      </w:pPr>
      <w:r>
        <w:rPr>
          <w:sz w:val="24"/>
          <w:szCs w:val="24"/>
        </w:rPr>
        <w:t>Реализация данной задачи направлена на:</w:t>
      </w:r>
    </w:p>
    <w:p w:rsidR="00252F16" w:rsidRDefault="00252F16" w:rsidP="00E037A0">
      <w:pPr>
        <w:numPr>
          <w:ilvl w:val="0"/>
          <w:numId w:val="20"/>
        </w:numPr>
        <w:rPr>
          <w:sz w:val="24"/>
          <w:szCs w:val="24"/>
        </w:rPr>
      </w:pPr>
      <w:r>
        <w:rPr>
          <w:sz w:val="24"/>
          <w:szCs w:val="24"/>
        </w:rPr>
        <w:t>внедрение объективных и прозрачных механизмов распределения межбюджетных трансфертов муниципальным образованиям Тихвинского района;</w:t>
      </w:r>
    </w:p>
    <w:p w:rsidR="00252F16" w:rsidRDefault="00252F16" w:rsidP="00E037A0">
      <w:pPr>
        <w:numPr>
          <w:ilvl w:val="0"/>
          <w:numId w:val="20"/>
        </w:numPr>
        <w:rPr>
          <w:sz w:val="24"/>
          <w:szCs w:val="24"/>
        </w:rPr>
      </w:pPr>
      <w:r>
        <w:rPr>
          <w:sz w:val="24"/>
          <w:szCs w:val="24"/>
        </w:rPr>
        <w:t>обеспечение доступа граждан к основным муниципальным услугам и социальным гарантиям вне зависимости от места их проживания;</w:t>
      </w:r>
    </w:p>
    <w:p w:rsidR="00252F16" w:rsidRDefault="00252F16" w:rsidP="00252F16">
      <w:pPr>
        <w:ind w:firstLine="709"/>
        <w:rPr>
          <w:sz w:val="24"/>
          <w:szCs w:val="24"/>
        </w:rPr>
      </w:pPr>
      <w:r>
        <w:rPr>
          <w:sz w:val="24"/>
          <w:szCs w:val="24"/>
        </w:rPr>
        <w:t>2) оказание муниципальным образованиям дополнительной финансовой поддержки для осуществления закрепленных за ними законодательством полномочий.</w:t>
      </w:r>
    </w:p>
    <w:p w:rsidR="00252F16" w:rsidRDefault="00252F16" w:rsidP="00252F16">
      <w:pPr>
        <w:pStyle w:val="af"/>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данной задачи направлена на:</w:t>
      </w:r>
    </w:p>
    <w:p w:rsidR="00252F16" w:rsidRDefault="00252F16" w:rsidP="00E037A0">
      <w:pPr>
        <w:pStyle w:val="af"/>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повышение качества и объема предоставляемых муниципальных услуг;</w:t>
      </w:r>
    </w:p>
    <w:p w:rsidR="00252F16" w:rsidRDefault="00252F16" w:rsidP="00E037A0">
      <w:pPr>
        <w:pStyle w:val="af"/>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заинтересованности органов местного самоуправления в осуществлении приоритетных расходов;</w:t>
      </w:r>
    </w:p>
    <w:p w:rsidR="00252F16" w:rsidRDefault="00252F16" w:rsidP="00E037A0">
      <w:pPr>
        <w:pStyle w:val="af"/>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социальной и инженерной инфраструктуры муниципальных образований.</w:t>
      </w:r>
    </w:p>
    <w:p w:rsidR="00252F16" w:rsidRDefault="00252F16" w:rsidP="001316E6">
      <w:pPr>
        <w:autoSpaceDE w:val="0"/>
        <w:autoSpaceDN w:val="0"/>
        <w:adjustRightInd w:val="0"/>
        <w:ind w:firstLine="709"/>
        <w:rPr>
          <w:sz w:val="24"/>
          <w:szCs w:val="24"/>
        </w:rPr>
      </w:pPr>
    </w:p>
    <w:p w:rsidR="00252F16" w:rsidRDefault="001316E6" w:rsidP="001316E6">
      <w:pPr>
        <w:autoSpaceDE w:val="0"/>
        <w:autoSpaceDN w:val="0"/>
        <w:adjustRightInd w:val="0"/>
        <w:ind w:firstLine="709"/>
        <w:jc w:val="center"/>
        <w:rPr>
          <w:b/>
          <w:sz w:val="24"/>
          <w:szCs w:val="24"/>
        </w:rPr>
      </w:pPr>
      <w:r>
        <w:rPr>
          <w:b/>
          <w:sz w:val="24"/>
          <w:szCs w:val="24"/>
        </w:rPr>
        <w:t>9</w:t>
      </w:r>
      <w:r w:rsidR="00252F16">
        <w:rPr>
          <w:b/>
          <w:sz w:val="24"/>
          <w:szCs w:val="24"/>
        </w:rPr>
        <w:t>.1.3. Основные мероприятия Подпрограммы</w:t>
      </w:r>
    </w:p>
    <w:p w:rsidR="00252F16" w:rsidRDefault="00252F16" w:rsidP="001316E6">
      <w:pPr>
        <w:autoSpaceDE w:val="0"/>
        <w:autoSpaceDN w:val="0"/>
        <w:adjustRightInd w:val="0"/>
        <w:ind w:firstLine="709"/>
        <w:rPr>
          <w:bCs/>
          <w:sz w:val="24"/>
          <w:szCs w:val="24"/>
        </w:rPr>
      </w:pPr>
    </w:p>
    <w:p w:rsidR="00252F16" w:rsidRDefault="00252F16" w:rsidP="001316E6">
      <w:pPr>
        <w:ind w:firstLine="709"/>
        <w:rPr>
          <w:bCs/>
          <w:sz w:val="24"/>
          <w:szCs w:val="24"/>
        </w:rPr>
      </w:pPr>
      <w:r>
        <w:rPr>
          <w:bCs/>
          <w:sz w:val="24"/>
          <w:szCs w:val="24"/>
        </w:rPr>
        <w:t xml:space="preserve">Основными мероприятиями Подпрограммы являются: </w:t>
      </w:r>
    </w:p>
    <w:p w:rsidR="00252F16" w:rsidRDefault="00252F16" w:rsidP="001316E6">
      <w:pPr>
        <w:autoSpaceDE w:val="0"/>
        <w:autoSpaceDN w:val="0"/>
        <w:adjustRightInd w:val="0"/>
        <w:ind w:firstLine="709"/>
        <w:rPr>
          <w:sz w:val="24"/>
          <w:szCs w:val="24"/>
        </w:rPr>
      </w:pPr>
      <w:r>
        <w:rPr>
          <w:sz w:val="24"/>
          <w:szCs w:val="24"/>
        </w:rPr>
        <w:t>1) Выравнивание бюджетной обеспеченности муниципальных образований Тихвинского района:</w:t>
      </w:r>
    </w:p>
    <w:p w:rsidR="00252F16" w:rsidRDefault="00252F16" w:rsidP="001316E6">
      <w:pPr>
        <w:autoSpaceDE w:val="0"/>
        <w:autoSpaceDN w:val="0"/>
        <w:adjustRightInd w:val="0"/>
        <w:rPr>
          <w:sz w:val="24"/>
          <w:szCs w:val="24"/>
        </w:rPr>
      </w:pPr>
      <w:r>
        <w:rPr>
          <w:sz w:val="24"/>
          <w:szCs w:val="24"/>
        </w:rPr>
        <w:t>- распределение дотаций на выравнивание бюджетной обеспеченности поселений за счет средств областного бюджета в рамках исполнения полномочий органов государственной власти Ленинградской области по расчету и предоставлению дотаций бюджетам поселений за счет средств областного бюджета;</w:t>
      </w:r>
    </w:p>
    <w:p w:rsidR="00252F16" w:rsidRDefault="00252F16" w:rsidP="00E037A0">
      <w:pPr>
        <w:numPr>
          <w:ilvl w:val="0"/>
          <w:numId w:val="22"/>
        </w:numPr>
        <w:autoSpaceDE w:val="0"/>
        <w:autoSpaceDN w:val="0"/>
        <w:adjustRightInd w:val="0"/>
        <w:ind w:left="0"/>
        <w:rPr>
          <w:sz w:val="24"/>
          <w:szCs w:val="24"/>
        </w:rPr>
      </w:pPr>
      <w:r>
        <w:rPr>
          <w:sz w:val="24"/>
          <w:szCs w:val="24"/>
        </w:rPr>
        <w:t>распределение дотаций дотации на выравнивание бюджетной обеспеченности за счет средств бюджета Тихвинского   района;</w:t>
      </w:r>
    </w:p>
    <w:p w:rsidR="00252F16" w:rsidRDefault="00252F16" w:rsidP="001316E6">
      <w:pPr>
        <w:autoSpaceDE w:val="0"/>
        <w:autoSpaceDN w:val="0"/>
        <w:adjustRightInd w:val="0"/>
        <w:rPr>
          <w:sz w:val="24"/>
          <w:szCs w:val="24"/>
        </w:rPr>
      </w:pPr>
      <w:r>
        <w:rPr>
          <w:sz w:val="24"/>
          <w:szCs w:val="24"/>
        </w:rPr>
        <w:t xml:space="preserve"> - своевременное и в полном объеме выполнение обязательства по предоставлению поселениям района дотации на выравнивание бюджетной обеспеченности за счет средств бюджета Тихвинского   района и за счет средств областного бюджета.</w:t>
      </w:r>
    </w:p>
    <w:p w:rsidR="00252F16" w:rsidRDefault="00252F16" w:rsidP="001316E6">
      <w:pPr>
        <w:autoSpaceDE w:val="0"/>
        <w:autoSpaceDN w:val="0"/>
        <w:adjustRightInd w:val="0"/>
        <w:rPr>
          <w:sz w:val="24"/>
          <w:szCs w:val="24"/>
        </w:rPr>
      </w:pPr>
    </w:p>
    <w:p w:rsidR="00252F16" w:rsidRDefault="00252F16" w:rsidP="001316E6">
      <w:pPr>
        <w:autoSpaceDE w:val="0"/>
        <w:autoSpaceDN w:val="0"/>
        <w:adjustRightInd w:val="0"/>
        <w:ind w:firstLine="709"/>
        <w:rPr>
          <w:sz w:val="24"/>
          <w:szCs w:val="24"/>
        </w:rPr>
      </w:pPr>
      <w:r>
        <w:rPr>
          <w:sz w:val="24"/>
          <w:szCs w:val="24"/>
        </w:rPr>
        <w:t xml:space="preserve">2) Осуществление мер по обеспечению сбалансированности местных бюджетов: </w:t>
      </w:r>
    </w:p>
    <w:p w:rsidR="00252F16" w:rsidRDefault="00252F16" w:rsidP="00E037A0">
      <w:pPr>
        <w:numPr>
          <w:ilvl w:val="0"/>
          <w:numId w:val="23"/>
        </w:numPr>
        <w:ind w:left="0"/>
        <w:rPr>
          <w:sz w:val="24"/>
          <w:szCs w:val="24"/>
        </w:rPr>
      </w:pPr>
      <w:r>
        <w:rPr>
          <w:sz w:val="24"/>
          <w:szCs w:val="24"/>
        </w:rPr>
        <w:t>разработка и утверждение методик предоставления (распределения) иных межбюджетных трансфертов на оказание дополнительной финансовой помощи поселениям в целях обеспечения сбалансированности бюджетов поселений;</w:t>
      </w:r>
    </w:p>
    <w:p w:rsidR="00252F16" w:rsidRDefault="00252F16" w:rsidP="00E037A0">
      <w:pPr>
        <w:numPr>
          <w:ilvl w:val="0"/>
          <w:numId w:val="23"/>
        </w:numPr>
        <w:autoSpaceDE w:val="0"/>
        <w:autoSpaceDN w:val="0"/>
        <w:adjustRightInd w:val="0"/>
        <w:ind w:left="0"/>
        <w:rPr>
          <w:sz w:val="24"/>
          <w:szCs w:val="24"/>
        </w:rPr>
      </w:pPr>
      <w:r>
        <w:rPr>
          <w:sz w:val="24"/>
          <w:szCs w:val="24"/>
        </w:rPr>
        <w:t>проведение своевременных мероприятий по сбалансированности бюджетов поселений.</w:t>
      </w:r>
    </w:p>
    <w:p w:rsidR="00252F16" w:rsidRDefault="00252F16" w:rsidP="001316E6">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Предоставление прочих межбюджетных трансфертов поселениям:</w:t>
      </w:r>
    </w:p>
    <w:p w:rsidR="00252F16" w:rsidRDefault="00252F16" w:rsidP="001316E6">
      <w:pPr>
        <w:pStyle w:val="af"/>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финансирование иных мероприятий, направленных на развитие общественной инфраструктуры поселений; </w:t>
      </w:r>
    </w:p>
    <w:p w:rsidR="00252F16" w:rsidRDefault="00252F16" w:rsidP="001316E6">
      <w:pPr>
        <w:pStyle w:val="af"/>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w:t>
      </w:r>
      <w:r w:rsidR="002D0BEF">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казов Президента </w:t>
      </w:r>
      <w:r w:rsidR="002D0BEF">
        <w:rPr>
          <w:rFonts w:ascii="Times New Roman" w:hAnsi="Times New Roman" w:cs="Times New Roman"/>
          <w:color w:val="000000"/>
          <w:sz w:val="24"/>
          <w:szCs w:val="24"/>
        </w:rPr>
        <w:t>Российской Федерации</w:t>
      </w:r>
      <w:r>
        <w:rPr>
          <w:rFonts w:ascii="Times New Roman" w:hAnsi="Times New Roman" w:cs="Times New Roman"/>
          <w:color w:val="000000"/>
          <w:sz w:val="24"/>
          <w:szCs w:val="24"/>
        </w:rPr>
        <w:t xml:space="preserve"> от 7 мая 2012 года (повышение оплаты труда работников учреждений культуры);</w:t>
      </w:r>
    </w:p>
    <w:p w:rsidR="00252F16" w:rsidRDefault="00252F16" w:rsidP="001316E6">
      <w:pPr>
        <w:pStyle w:val="af"/>
        <w:spacing w:after="0"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характер для населения;</w:t>
      </w:r>
    </w:p>
    <w:p w:rsidR="00252F16" w:rsidRDefault="00252F16" w:rsidP="001316E6">
      <w:pPr>
        <w:pStyle w:val="af"/>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поддержку ЖКХ;</w:t>
      </w:r>
    </w:p>
    <w:p w:rsidR="00252F16" w:rsidRDefault="00252F16" w:rsidP="001316E6">
      <w:pPr>
        <w:pStyle w:val="af"/>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предупреждение чрезвычайных ситуаций.</w:t>
      </w:r>
    </w:p>
    <w:p w:rsidR="00252F16" w:rsidRDefault="00252F16" w:rsidP="001316E6">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намеченных мероприятий позволит повысить эффективность межбюджетных трансфертов, выровнять финансовые возможности поселений для решения вопросов местного значения поселений.</w:t>
      </w:r>
    </w:p>
    <w:p w:rsidR="00252F16" w:rsidRDefault="00252F16" w:rsidP="001316E6">
      <w:pPr>
        <w:pStyle w:val="af"/>
        <w:spacing w:after="0" w:line="240" w:lineRule="auto"/>
        <w:ind w:left="0"/>
        <w:jc w:val="both"/>
        <w:rPr>
          <w:rFonts w:ascii="Times New Roman" w:hAnsi="Times New Roman" w:cs="Times New Roman"/>
          <w:color w:val="000000"/>
          <w:sz w:val="24"/>
          <w:szCs w:val="24"/>
        </w:rPr>
      </w:pPr>
    </w:p>
    <w:p w:rsidR="00252F16" w:rsidRDefault="001316E6" w:rsidP="00252F16">
      <w:pPr>
        <w:autoSpaceDE w:val="0"/>
        <w:autoSpaceDN w:val="0"/>
        <w:adjustRightInd w:val="0"/>
        <w:ind w:firstLine="709"/>
        <w:jc w:val="center"/>
        <w:rPr>
          <w:b/>
          <w:sz w:val="24"/>
          <w:szCs w:val="24"/>
        </w:rPr>
      </w:pPr>
      <w:r>
        <w:rPr>
          <w:b/>
          <w:sz w:val="24"/>
          <w:szCs w:val="24"/>
        </w:rPr>
        <w:t>9</w:t>
      </w:r>
      <w:r w:rsidR="00252F16">
        <w:rPr>
          <w:b/>
          <w:sz w:val="24"/>
          <w:szCs w:val="24"/>
        </w:rPr>
        <w:t>.1.4. Обоснование объема финансовых ресурсов,</w:t>
      </w:r>
    </w:p>
    <w:p w:rsidR="00252F16" w:rsidRDefault="00252F16" w:rsidP="00252F16">
      <w:pPr>
        <w:autoSpaceDE w:val="0"/>
        <w:autoSpaceDN w:val="0"/>
        <w:adjustRightInd w:val="0"/>
        <w:ind w:firstLine="709"/>
        <w:jc w:val="center"/>
        <w:rPr>
          <w:b/>
          <w:sz w:val="24"/>
          <w:szCs w:val="24"/>
        </w:rPr>
      </w:pPr>
      <w:r>
        <w:rPr>
          <w:b/>
          <w:sz w:val="24"/>
          <w:szCs w:val="24"/>
        </w:rPr>
        <w:t>необходимых для реализации Подпрограммы</w:t>
      </w:r>
    </w:p>
    <w:p w:rsidR="00252F16" w:rsidRDefault="00252F16" w:rsidP="00252F16">
      <w:pPr>
        <w:autoSpaceDE w:val="0"/>
        <w:autoSpaceDN w:val="0"/>
        <w:adjustRightInd w:val="0"/>
        <w:ind w:firstLine="709"/>
        <w:rPr>
          <w:b/>
          <w:sz w:val="24"/>
          <w:szCs w:val="24"/>
        </w:rPr>
      </w:pPr>
    </w:p>
    <w:p w:rsidR="00252F16" w:rsidRDefault="00252F16" w:rsidP="00252F16">
      <w:pPr>
        <w:autoSpaceDE w:val="0"/>
        <w:autoSpaceDN w:val="0"/>
        <w:adjustRightInd w:val="0"/>
        <w:ind w:firstLine="709"/>
        <w:rPr>
          <w:sz w:val="24"/>
          <w:szCs w:val="24"/>
        </w:rPr>
      </w:pPr>
      <w:r>
        <w:rPr>
          <w:sz w:val="24"/>
          <w:szCs w:val="24"/>
        </w:rPr>
        <w:t xml:space="preserve">Общий объем финансового обеспечения реализации Подпрограммы составляет </w:t>
      </w:r>
      <w:r>
        <w:rPr>
          <w:b/>
          <w:sz w:val="24"/>
          <w:szCs w:val="24"/>
        </w:rPr>
        <w:t>535 571,4</w:t>
      </w:r>
      <w:r>
        <w:rPr>
          <w:sz w:val="24"/>
          <w:szCs w:val="24"/>
        </w:rPr>
        <w:t xml:space="preserve"> тысяч рублей, в том числе: </w:t>
      </w:r>
    </w:p>
    <w:p w:rsidR="00252F16" w:rsidRDefault="00252F16" w:rsidP="00E037A0">
      <w:pPr>
        <w:numPr>
          <w:ilvl w:val="0"/>
          <w:numId w:val="16"/>
        </w:numPr>
        <w:rPr>
          <w:sz w:val="24"/>
          <w:szCs w:val="24"/>
        </w:rPr>
      </w:pPr>
      <w:r>
        <w:rPr>
          <w:sz w:val="24"/>
          <w:szCs w:val="24"/>
        </w:rPr>
        <w:t>за счет средств областного бюджета – 130 433,2 тысяч рублей;</w:t>
      </w:r>
    </w:p>
    <w:p w:rsidR="00252F16" w:rsidRDefault="00252F16" w:rsidP="00E037A0">
      <w:pPr>
        <w:numPr>
          <w:ilvl w:val="0"/>
          <w:numId w:val="16"/>
        </w:numPr>
        <w:rPr>
          <w:sz w:val="24"/>
          <w:szCs w:val="24"/>
        </w:rPr>
      </w:pPr>
      <w:r>
        <w:rPr>
          <w:sz w:val="24"/>
          <w:szCs w:val="24"/>
        </w:rPr>
        <w:t>за счет средств бюджета Тихвинского района –  405 138,2 тысяч рублей;</w:t>
      </w:r>
    </w:p>
    <w:p w:rsidR="00252F16" w:rsidRDefault="00252F16" w:rsidP="00252F16">
      <w:pPr>
        <w:widowControl w:val="0"/>
        <w:autoSpaceDE w:val="0"/>
        <w:autoSpaceDN w:val="0"/>
        <w:adjustRightInd w:val="0"/>
        <w:ind w:firstLine="709"/>
        <w:rPr>
          <w:bCs/>
          <w:sz w:val="24"/>
          <w:szCs w:val="24"/>
        </w:rPr>
      </w:pPr>
      <w:r>
        <w:rPr>
          <w:bCs/>
          <w:sz w:val="24"/>
          <w:szCs w:val="24"/>
        </w:rPr>
        <w:t>в том числе по годам:</w:t>
      </w:r>
    </w:p>
    <w:p w:rsidR="00252F16" w:rsidRDefault="00252F16" w:rsidP="00252F16">
      <w:pPr>
        <w:ind w:firstLine="709"/>
        <w:rPr>
          <w:sz w:val="24"/>
          <w:szCs w:val="24"/>
        </w:rPr>
      </w:pPr>
      <w:r>
        <w:rPr>
          <w:b/>
          <w:sz w:val="24"/>
          <w:szCs w:val="24"/>
        </w:rPr>
        <w:t>в 2019 году</w:t>
      </w:r>
      <w:r>
        <w:rPr>
          <w:sz w:val="24"/>
          <w:szCs w:val="24"/>
        </w:rPr>
        <w:t xml:space="preserve"> – </w:t>
      </w:r>
      <w:r>
        <w:rPr>
          <w:b/>
          <w:sz w:val="24"/>
          <w:szCs w:val="24"/>
        </w:rPr>
        <w:t>176 729,9</w:t>
      </w:r>
      <w:r>
        <w:rPr>
          <w:sz w:val="24"/>
          <w:szCs w:val="24"/>
        </w:rPr>
        <w:t xml:space="preserve"> тысяч рублей, из них:</w:t>
      </w:r>
    </w:p>
    <w:p w:rsidR="00252F16" w:rsidRDefault="00252F16" w:rsidP="00E037A0">
      <w:pPr>
        <w:numPr>
          <w:ilvl w:val="0"/>
          <w:numId w:val="17"/>
        </w:numPr>
        <w:rPr>
          <w:sz w:val="24"/>
          <w:szCs w:val="24"/>
        </w:rPr>
      </w:pPr>
      <w:r>
        <w:rPr>
          <w:sz w:val="24"/>
          <w:szCs w:val="24"/>
        </w:rPr>
        <w:t>за счет средств областного бюджета – 41 974,4 тысяч рублей;</w:t>
      </w:r>
    </w:p>
    <w:p w:rsidR="00252F16" w:rsidRDefault="00252F16" w:rsidP="00E037A0">
      <w:pPr>
        <w:numPr>
          <w:ilvl w:val="0"/>
          <w:numId w:val="17"/>
        </w:numPr>
        <w:rPr>
          <w:sz w:val="24"/>
          <w:szCs w:val="24"/>
        </w:rPr>
      </w:pPr>
      <w:r>
        <w:rPr>
          <w:sz w:val="24"/>
          <w:szCs w:val="24"/>
        </w:rPr>
        <w:t>за счет средств бюджета Тихвинского района – 134 755,5 тысяч рублей;</w:t>
      </w:r>
    </w:p>
    <w:p w:rsidR="00252F16" w:rsidRDefault="00252F16" w:rsidP="00252F16">
      <w:pPr>
        <w:ind w:firstLine="709"/>
        <w:rPr>
          <w:sz w:val="24"/>
          <w:szCs w:val="24"/>
        </w:rPr>
      </w:pPr>
      <w:r>
        <w:rPr>
          <w:b/>
          <w:sz w:val="24"/>
          <w:szCs w:val="24"/>
        </w:rPr>
        <w:lastRenderedPageBreak/>
        <w:t>в 2020 году</w:t>
      </w:r>
      <w:r>
        <w:rPr>
          <w:sz w:val="24"/>
          <w:szCs w:val="24"/>
        </w:rPr>
        <w:t xml:space="preserve"> – </w:t>
      </w:r>
      <w:r>
        <w:rPr>
          <w:b/>
          <w:sz w:val="24"/>
          <w:szCs w:val="24"/>
        </w:rPr>
        <w:t>180 060,2</w:t>
      </w:r>
      <w:r>
        <w:rPr>
          <w:sz w:val="24"/>
          <w:szCs w:val="24"/>
        </w:rPr>
        <w:t xml:space="preserve"> тысяч рублей, из них:</w:t>
      </w:r>
    </w:p>
    <w:p w:rsidR="00252F16" w:rsidRDefault="00252F16" w:rsidP="00E037A0">
      <w:pPr>
        <w:numPr>
          <w:ilvl w:val="0"/>
          <w:numId w:val="18"/>
        </w:numPr>
        <w:rPr>
          <w:sz w:val="24"/>
          <w:szCs w:val="24"/>
        </w:rPr>
      </w:pPr>
      <w:r>
        <w:rPr>
          <w:sz w:val="24"/>
          <w:szCs w:val="24"/>
        </w:rPr>
        <w:t xml:space="preserve">за счет средств областного бюджета </w:t>
      </w:r>
      <w:r>
        <w:rPr>
          <w:b/>
          <w:sz w:val="24"/>
          <w:szCs w:val="24"/>
        </w:rPr>
        <w:t xml:space="preserve">– </w:t>
      </w:r>
      <w:r>
        <w:rPr>
          <w:sz w:val="24"/>
          <w:szCs w:val="24"/>
        </w:rPr>
        <w:t>43 465,2 тысяч рублей;</w:t>
      </w:r>
    </w:p>
    <w:p w:rsidR="00252F16" w:rsidRDefault="00252F16" w:rsidP="00E037A0">
      <w:pPr>
        <w:numPr>
          <w:ilvl w:val="0"/>
          <w:numId w:val="18"/>
        </w:numPr>
        <w:rPr>
          <w:sz w:val="24"/>
          <w:szCs w:val="24"/>
        </w:rPr>
      </w:pPr>
      <w:r>
        <w:rPr>
          <w:sz w:val="24"/>
          <w:szCs w:val="24"/>
        </w:rPr>
        <w:t>за счет средств бюджета Тихвинского района – 136 595,0 тысяч рублей;</w:t>
      </w:r>
    </w:p>
    <w:p w:rsidR="00252F16" w:rsidRDefault="00252F16" w:rsidP="00252F16">
      <w:pPr>
        <w:ind w:firstLine="709"/>
        <w:rPr>
          <w:sz w:val="24"/>
          <w:szCs w:val="24"/>
        </w:rPr>
      </w:pPr>
      <w:r>
        <w:rPr>
          <w:b/>
          <w:sz w:val="24"/>
          <w:szCs w:val="24"/>
        </w:rPr>
        <w:t>в 2021 году</w:t>
      </w:r>
      <w:r>
        <w:rPr>
          <w:sz w:val="24"/>
          <w:szCs w:val="24"/>
        </w:rPr>
        <w:t xml:space="preserve"> – </w:t>
      </w:r>
      <w:r>
        <w:rPr>
          <w:b/>
          <w:sz w:val="24"/>
          <w:szCs w:val="24"/>
        </w:rPr>
        <w:t>178 781,3</w:t>
      </w:r>
      <w:r>
        <w:rPr>
          <w:sz w:val="24"/>
          <w:szCs w:val="24"/>
        </w:rPr>
        <w:t xml:space="preserve"> тысяч рублей, из них:</w:t>
      </w:r>
    </w:p>
    <w:p w:rsidR="00252F16" w:rsidRDefault="00252F16" w:rsidP="00E037A0">
      <w:pPr>
        <w:numPr>
          <w:ilvl w:val="0"/>
          <w:numId w:val="19"/>
        </w:numPr>
        <w:rPr>
          <w:sz w:val="24"/>
          <w:szCs w:val="24"/>
        </w:rPr>
      </w:pPr>
      <w:r>
        <w:rPr>
          <w:sz w:val="24"/>
          <w:szCs w:val="24"/>
        </w:rPr>
        <w:t xml:space="preserve">за счет средств областного бюджета </w:t>
      </w:r>
      <w:r>
        <w:rPr>
          <w:b/>
          <w:sz w:val="24"/>
          <w:szCs w:val="24"/>
        </w:rPr>
        <w:t xml:space="preserve">– </w:t>
      </w:r>
      <w:r>
        <w:rPr>
          <w:sz w:val="24"/>
          <w:szCs w:val="24"/>
        </w:rPr>
        <w:t>44 993,6 тысяч рублей;</w:t>
      </w:r>
    </w:p>
    <w:p w:rsidR="00252F16" w:rsidRDefault="00252F16" w:rsidP="00E037A0">
      <w:pPr>
        <w:numPr>
          <w:ilvl w:val="0"/>
          <w:numId w:val="19"/>
        </w:numPr>
        <w:rPr>
          <w:sz w:val="24"/>
          <w:szCs w:val="24"/>
        </w:rPr>
      </w:pPr>
      <w:r>
        <w:rPr>
          <w:sz w:val="24"/>
          <w:szCs w:val="24"/>
        </w:rPr>
        <w:t>за счет средств бюджета Тихвинского района – 133 787,7 тысяч рублей.</w:t>
      </w:r>
    </w:p>
    <w:p w:rsidR="00252F16" w:rsidRDefault="00252F16" w:rsidP="00252F16">
      <w:pPr>
        <w:ind w:firstLine="709"/>
        <w:rPr>
          <w:sz w:val="24"/>
          <w:szCs w:val="24"/>
        </w:rPr>
      </w:pPr>
    </w:p>
    <w:p w:rsidR="00252F16" w:rsidRDefault="002D0BEF" w:rsidP="00252F16">
      <w:pPr>
        <w:pStyle w:val="af"/>
        <w:spacing w:after="0"/>
        <w:ind w:left="0" w:firstLine="709"/>
        <w:jc w:val="center"/>
        <w:rPr>
          <w:rFonts w:ascii="Times New Roman" w:hAnsi="Times New Roman" w:cs="Times New Roman"/>
          <w:b/>
          <w:color w:val="000000"/>
          <w:sz w:val="24"/>
          <w:szCs w:val="24"/>
        </w:rPr>
      </w:pPr>
      <w:r>
        <w:rPr>
          <w:rFonts w:ascii="Times New Roman" w:hAnsi="Times New Roman" w:cs="Times New Roman"/>
          <w:b/>
          <w:sz w:val="24"/>
          <w:szCs w:val="24"/>
        </w:rPr>
        <w:t>9</w:t>
      </w:r>
      <w:r w:rsidR="00252F16">
        <w:rPr>
          <w:rFonts w:ascii="Times New Roman" w:hAnsi="Times New Roman" w:cs="Times New Roman"/>
          <w:b/>
          <w:sz w:val="24"/>
          <w:szCs w:val="24"/>
        </w:rPr>
        <w:t>.1.5.</w:t>
      </w:r>
      <w:r w:rsidR="00252F16">
        <w:rPr>
          <w:rFonts w:ascii="Times New Roman" w:hAnsi="Times New Roman" w:cs="Times New Roman"/>
          <w:b/>
          <w:color w:val="000000"/>
          <w:sz w:val="24"/>
          <w:szCs w:val="24"/>
        </w:rPr>
        <w:t xml:space="preserve"> Прогноз конечных результатов Подпрограммы</w:t>
      </w:r>
    </w:p>
    <w:p w:rsidR="00252F16" w:rsidRDefault="00252F16" w:rsidP="00252F16">
      <w:pPr>
        <w:widowControl w:val="0"/>
        <w:autoSpaceDE w:val="0"/>
        <w:autoSpaceDN w:val="0"/>
        <w:adjustRightInd w:val="0"/>
        <w:ind w:firstLine="709"/>
        <w:rPr>
          <w:sz w:val="24"/>
          <w:szCs w:val="24"/>
        </w:rPr>
      </w:pPr>
    </w:p>
    <w:p w:rsidR="00252F16" w:rsidRDefault="00252F16" w:rsidP="00252F16">
      <w:pPr>
        <w:widowControl w:val="0"/>
        <w:autoSpaceDE w:val="0"/>
        <w:autoSpaceDN w:val="0"/>
        <w:adjustRightInd w:val="0"/>
        <w:ind w:firstLine="709"/>
        <w:rPr>
          <w:sz w:val="24"/>
          <w:szCs w:val="24"/>
        </w:rPr>
      </w:pPr>
      <w:r>
        <w:rPr>
          <w:sz w:val="24"/>
          <w:szCs w:val="24"/>
        </w:rPr>
        <w:t xml:space="preserve">Реализация основного мероприятия «Выравнивание бюджетной обеспеченности муниципальных образований Тихвинского района» позволит обеспечить во всем периоде реализации </w:t>
      </w:r>
      <w:r w:rsidR="002D0BEF">
        <w:rPr>
          <w:sz w:val="24"/>
          <w:szCs w:val="24"/>
        </w:rPr>
        <w:t>П</w:t>
      </w:r>
      <w:r>
        <w:rPr>
          <w:sz w:val="24"/>
          <w:szCs w:val="24"/>
        </w:rPr>
        <w:t xml:space="preserve">одпрограммы низкую величину соотношения между расчетной бюджетной обеспеченностью наиболее обеспеченного и наименее обеспеченного поселения. </w:t>
      </w:r>
    </w:p>
    <w:p w:rsidR="00252F16" w:rsidRDefault="00252F16" w:rsidP="00252F16">
      <w:pPr>
        <w:widowControl w:val="0"/>
        <w:autoSpaceDE w:val="0"/>
        <w:autoSpaceDN w:val="0"/>
        <w:adjustRightInd w:val="0"/>
        <w:ind w:firstLine="709"/>
        <w:rPr>
          <w:sz w:val="24"/>
          <w:szCs w:val="24"/>
        </w:rPr>
      </w:pPr>
      <w:r>
        <w:rPr>
          <w:sz w:val="24"/>
          <w:szCs w:val="24"/>
        </w:rPr>
        <w:t>Показатель определяется как:</w:t>
      </w:r>
    </w:p>
    <w:p w:rsidR="00252F16" w:rsidRDefault="00252F16" w:rsidP="00252F16">
      <w:pPr>
        <w:widowControl w:val="0"/>
        <w:autoSpaceDE w:val="0"/>
        <w:autoSpaceDN w:val="0"/>
        <w:adjustRightInd w:val="0"/>
        <w:ind w:firstLine="709"/>
        <w:rPr>
          <w:sz w:val="24"/>
          <w:szCs w:val="24"/>
        </w:rPr>
      </w:pPr>
      <w:r>
        <w:rPr>
          <w:sz w:val="24"/>
          <w:szCs w:val="24"/>
        </w:rPr>
        <w:t xml:space="preserve"> расчетная бюджетная обеспеченность наиболее обеспеченного поселения/ расчетная бюджетная обеспеченность наименее обеспеченного поселения</w:t>
      </w:r>
      <w:r w:rsidR="002D0BEF">
        <w:rPr>
          <w:sz w:val="24"/>
          <w:szCs w:val="24"/>
        </w:rPr>
        <w:t>.</w:t>
      </w:r>
    </w:p>
    <w:p w:rsidR="00252F16" w:rsidRDefault="00252F16" w:rsidP="00252F16">
      <w:pPr>
        <w:widowControl w:val="0"/>
        <w:autoSpaceDE w:val="0"/>
        <w:autoSpaceDN w:val="0"/>
        <w:adjustRightInd w:val="0"/>
        <w:ind w:firstLine="709"/>
        <w:rPr>
          <w:sz w:val="24"/>
          <w:szCs w:val="24"/>
        </w:rPr>
      </w:pPr>
      <w:r>
        <w:rPr>
          <w:sz w:val="24"/>
          <w:szCs w:val="24"/>
        </w:rPr>
        <w:t>Реализация основного мероприятия «Осуществление мер по обеспечению сбалансированности местных бюджетов» создаст в 2019 - 2021 годах в Тихвинском районе условия для бездефицитных первоначальных бюджетов поселений. Показатель определяется по отсутствию в первоначальных бюджетах поселений дефицита.</w:t>
      </w:r>
    </w:p>
    <w:p w:rsidR="00252F16" w:rsidRDefault="00252F16" w:rsidP="00252F16">
      <w:pPr>
        <w:widowControl w:val="0"/>
        <w:autoSpaceDE w:val="0"/>
        <w:autoSpaceDN w:val="0"/>
        <w:adjustRightInd w:val="0"/>
        <w:ind w:firstLine="709"/>
        <w:rPr>
          <w:color w:val="FF6600"/>
          <w:sz w:val="24"/>
          <w:szCs w:val="24"/>
        </w:rPr>
      </w:pPr>
      <w:r>
        <w:rPr>
          <w:sz w:val="24"/>
          <w:szCs w:val="24"/>
        </w:rPr>
        <w:t>Реализация основного мероприятия «Предоставление прочих межбюджетных трансфертов» позволит увеличить финансовые возможности поселений для решения вопросов местного значения поселений и обеспечить развитие инфраструктура поселений.</w:t>
      </w:r>
    </w:p>
    <w:p w:rsidR="00252F16" w:rsidRDefault="00252F16" w:rsidP="00252F16">
      <w:pPr>
        <w:widowControl w:val="0"/>
        <w:autoSpaceDE w:val="0"/>
        <w:autoSpaceDN w:val="0"/>
        <w:adjustRightInd w:val="0"/>
        <w:ind w:firstLine="709"/>
        <w:rPr>
          <w:sz w:val="24"/>
          <w:szCs w:val="24"/>
        </w:rPr>
      </w:pPr>
    </w:p>
    <w:p w:rsidR="00252F16" w:rsidRPr="002D0BEF" w:rsidRDefault="002D0BEF" w:rsidP="00252F16">
      <w:pPr>
        <w:ind w:firstLine="709"/>
        <w:jc w:val="center"/>
        <w:rPr>
          <w:b/>
          <w:sz w:val="24"/>
          <w:szCs w:val="24"/>
          <w:lang w:eastAsia="en-US"/>
        </w:rPr>
      </w:pPr>
      <w:r>
        <w:rPr>
          <w:b/>
          <w:sz w:val="24"/>
          <w:szCs w:val="24"/>
        </w:rPr>
        <w:t>9</w:t>
      </w:r>
      <w:r w:rsidR="00252F16" w:rsidRPr="002D0BEF">
        <w:rPr>
          <w:b/>
          <w:sz w:val="24"/>
          <w:szCs w:val="24"/>
        </w:rPr>
        <w:t xml:space="preserve">.2. Подпрограмма </w:t>
      </w:r>
      <w:r w:rsidR="00252F16" w:rsidRPr="002D0BEF">
        <w:rPr>
          <w:b/>
          <w:color w:val="000000"/>
          <w:sz w:val="24"/>
          <w:szCs w:val="24"/>
        </w:rPr>
        <w:t>«</w:t>
      </w:r>
      <w:r w:rsidR="00252F16" w:rsidRPr="002D0BEF">
        <w:rPr>
          <w:b/>
          <w:sz w:val="24"/>
          <w:szCs w:val="24"/>
          <w:lang w:eastAsia="en-US"/>
        </w:rPr>
        <w:t>Управление муниципальным долгом</w:t>
      </w:r>
    </w:p>
    <w:p w:rsidR="00252F16" w:rsidRPr="002D0BEF" w:rsidRDefault="00252F16" w:rsidP="00252F16">
      <w:pPr>
        <w:ind w:firstLine="709"/>
        <w:jc w:val="center"/>
        <w:rPr>
          <w:b/>
          <w:sz w:val="24"/>
          <w:szCs w:val="24"/>
          <w:lang w:eastAsia="en-US"/>
        </w:rPr>
      </w:pPr>
      <w:r w:rsidRPr="002D0BEF">
        <w:rPr>
          <w:b/>
          <w:sz w:val="24"/>
          <w:szCs w:val="24"/>
          <w:lang w:eastAsia="en-US"/>
        </w:rPr>
        <w:t>Тихвинского района»</w:t>
      </w:r>
    </w:p>
    <w:p w:rsidR="00252F16" w:rsidRPr="002D0BEF" w:rsidRDefault="00252F16" w:rsidP="00252F16">
      <w:pPr>
        <w:jc w:val="center"/>
        <w:rPr>
          <w:color w:val="000000"/>
          <w:sz w:val="24"/>
          <w:szCs w:val="24"/>
        </w:rPr>
      </w:pPr>
    </w:p>
    <w:p w:rsidR="00252F16" w:rsidRPr="002D0BEF" w:rsidRDefault="00252F16" w:rsidP="00252F16">
      <w:pPr>
        <w:jc w:val="center"/>
        <w:rPr>
          <w:b/>
          <w:sz w:val="24"/>
          <w:szCs w:val="24"/>
        </w:rPr>
      </w:pPr>
      <w:r w:rsidRPr="002D0BEF">
        <w:rPr>
          <w:b/>
          <w:color w:val="000000"/>
          <w:sz w:val="24"/>
          <w:szCs w:val="24"/>
        </w:rPr>
        <w:t xml:space="preserve">ПАСПОРТ </w:t>
      </w:r>
      <w:r w:rsidRPr="002D0BEF">
        <w:rPr>
          <w:b/>
          <w:sz w:val="24"/>
          <w:szCs w:val="24"/>
        </w:rPr>
        <w:t>ПОДПРОГРАММЫ</w:t>
      </w:r>
    </w:p>
    <w:p w:rsidR="00252F16" w:rsidRDefault="00252F16" w:rsidP="00252F16">
      <w:pPr>
        <w:pStyle w:val="ConsPlusNormal"/>
        <w:suppressAutoHyphens/>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«УПРАВЛЕНИЕ МУНИЦИПАЛЬНЫМ ДОЛГОМ ТИХВИНСКОГО РАЙОНА»</w:t>
      </w:r>
    </w:p>
    <w:p w:rsidR="00252F16" w:rsidRDefault="00252F16" w:rsidP="00252F16">
      <w:pPr>
        <w:ind w:firstLine="708"/>
        <w:rPr>
          <w:sz w:val="24"/>
          <w:szCs w:val="24"/>
        </w:rPr>
      </w:pPr>
    </w:p>
    <w:tbl>
      <w:tblPr>
        <w:tblW w:w="549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6"/>
        <w:gridCol w:w="6660"/>
      </w:tblGrid>
      <w:tr w:rsidR="00252F16" w:rsidTr="002D0BEF">
        <w:trPr>
          <w:trHeight w:val="495"/>
        </w:trPr>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xml:space="preserve">Полное наименование </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rsidP="00EA1D96">
            <w:pPr>
              <w:jc w:val="left"/>
              <w:rPr>
                <w:sz w:val="24"/>
                <w:szCs w:val="24"/>
              </w:rPr>
            </w:pPr>
            <w:r>
              <w:rPr>
                <w:sz w:val="24"/>
                <w:szCs w:val="24"/>
                <w:lang w:eastAsia="en-US"/>
              </w:rPr>
              <w:t xml:space="preserve"> Подпрограмма «Управление муниципальным долгом Тихвинского  района», далее – Подпрограмма</w:t>
            </w:r>
          </w:p>
        </w:tc>
      </w:tr>
      <w:tr w:rsidR="00252F16" w:rsidTr="002D0BEF">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Ответственный исполнитель 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Комитет финансов администрации Тихвинского района</w:t>
            </w:r>
          </w:p>
        </w:tc>
      </w:tr>
      <w:tr w:rsidR="00252F16" w:rsidTr="002D0BEF">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Соисполнитель Подпрограммы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Нет</w:t>
            </w:r>
          </w:p>
        </w:tc>
      </w:tr>
      <w:tr w:rsidR="00252F16" w:rsidTr="002D0BEF">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Участники Подпрограммы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Комитет финансов администрации Тихвинского района</w:t>
            </w:r>
          </w:p>
        </w:tc>
      </w:tr>
      <w:tr w:rsidR="00252F16" w:rsidTr="002D0BEF">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Цель Подпрограммы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pStyle w:val="ConsPlusCell0"/>
              <w:rPr>
                <w:rFonts w:ascii="Times New Roman" w:hAnsi="Times New Roman" w:cs="Times New Roman"/>
                <w:sz w:val="24"/>
                <w:szCs w:val="24"/>
                <w:lang w:eastAsia="en-US"/>
              </w:rPr>
            </w:pPr>
            <w:r>
              <w:rPr>
                <w:rFonts w:ascii="Times New Roman" w:hAnsi="Times New Roman" w:cs="Times New Roman"/>
                <w:sz w:val="24"/>
                <w:szCs w:val="24"/>
              </w:rPr>
              <w:t>Обеспечение оптимальной долговой политики</w:t>
            </w:r>
          </w:p>
        </w:tc>
      </w:tr>
      <w:tr w:rsidR="00252F16" w:rsidTr="002D0BEF">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Задачи Подпрограммы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pStyle w:val="ConsPlusCell0"/>
              <w:rPr>
                <w:rFonts w:ascii="Times New Roman" w:hAnsi="Times New Roman" w:cs="Times New Roman"/>
                <w:sz w:val="24"/>
                <w:szCs w:val="24"/>
              </w:rPr>
            </w:pPr>
            <w:r>
              <w:rPr>
                <w:rFonts w:ascii="Times New Roman" w:hAnsi="Times New Roman" w:cs="Times New Roman"/>
                <w:sz w:val="24"/>
                <w:szCs w:val="24"/>
              </w:rPr>
              <w:t>1. Оптимизация объема и структуры муниципального долга Тихвинского района.</w:t>
            </w:r>
          </w:p>
          <w:p w:rsidR="00252F16" w:rsidRDefault="00252F16">
            <w:pPr>
              <w:pStyle w:val="ConsPlusCell0"/>
              <w:rPr>
                <w:rFonts w:ascii="Times New Roman" w:hAnsi="Times New Roman" w:cs="Times New Roman"/>
                <w:sz w:val="24"/>
                <w:szCs w:val="24"/>
              </w:rPr>
            </w:pPr>
            <w:r>
              <w:rPr>
                <w:rFonts w:ascii="Times New Roman" w:hAnsi="Times New Roman" w:cs="Times New Roman"/>
                <w:sz w:val="24"/>
                <w:szCs w:val="24"/>
              </w:rPr>
              <w:t>2. Соблюдение установленных законодательством ограничений предельного объема муниципального долга и расходов на его обслуживание</w:t>
            </w:r>
          </w:p>
        </w:tc>
      </w:tr>
      <w:tr w:rsidR="00252F16" w:rsidTr="002D0BEF">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Целевые индикаторы и показатели Подпрограммы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rsidP="00E037A0">
            <w:pPr>
              <w:numPr>
                <w:ilvl w:val="0"/>
                <w:numId w:val="24"/>
              </w:numPr>
              <w:jc w:val="left"/>
              <w:rPr>
                <w:sz w:val="23"/>
                <w:szCs w:val="23"/>
              </w:rPr>
            </w:pPr>
            <w:r>
              <w:rPr>
                <w:sz w:val="23"/>
                <w:szCs w:val="23"/>
              </w:rPr>
              <w:t>отношение объема муниципального долга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252F16" w:rsidRDefault="00252F16" w:rsidP="00E037A0">
            <w:pPr>
              <w:numPr>
                <w:ilvl w:val="0"/>
                <w:numId w:val="24"/>
              </w:numPr>
              <w:jc w:val="left"/>
              <w:rPr>
                <w:sz w:val="23"/>
                <w:szCs w:val="23"/>
              </w:rPr>
            </w:pPr>
            <w:r>
              <w:rPr>
                <w:sz w:val="23"/>
                <w:szCs w:val="23"/>
              </w:rPr>
              <w:t>отношение объема расходов на обслуживание муниципального долга к расходам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52F16" w:rsidRDefault="00252F16" w:rsidP="00E037A0">
            <w:pPr>
              <w:numPr>
                <w:ilvl w:val="0"/>
                <w:numId w:val="24"/>
              </w:numPr>
              <w:jc w:val="left"/>
              <w:rPr>
                <w:sz w:val="24"/>
                <w:szCs w:val="24"/>
              </w:rPr>
            </w:pPr>
            <w:r>
              <w:rPr>
                <w:sz w:val="23"/>
                <w:szCs w:val="23"/>
              </w:rPr>
              <w:lastRenderedPageBreak/>
              <w:t>объем просроченной задолженности по расходам на обслуживание долговых обязательств  Тихвинского  муниципального района</w:t>
            </w:r>
          </w:p>
        </w:tc>
      </w:tr>
      <w:tr w:rsidR="00252F16" w:rsidTr="002D0BEF">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lastRenderedPageBreak/>
              <w:t>Этапы и сроки реализации Подпрограммы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2019 - 2021 годы</w:t>
            </w:r>
          </w:p>
          <w:p w:rsidR="00252F16" w:rsidRDefault="00252F16" w:rsidP="002D0BEF">
            <w:pPr>
              <w:jc w:val="left"/>
              <w:rPr>
                <w:sz w:val="24"/>
                <w:szCs w:val="24"/>
              </w:rPr>
            </w:pPr>
            <w:r>
              <w:rPr>
                <w:sz w:val="24"/>
                <w:szCs w:val="24"/>
              </w:rPr>
              <w:t>Реализуется в один этап</w:t>
            </w:r>
          </w:p>
        </w:tc>
      </w:tr>
      <w:tr w:rsidR="00252F16" w:rsidTr="002D0BEF">
        <w:trPr>
          <w:trHeight w:val="1600"/>
        </w:trPr>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Объем бюджетных ассигнований Подпрограммы</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autoSpaceDE w:val="0"/>
              <w:autoSpaceDN w:val="0"/>
              <w:adjustRightInd w:val="0"/>
              <w:jc w:val="left"/>
              <w:rPr>
                <w:sz w:val="24"/>
                <w:szCs w:val="24"/>
              </w:rPr>
            </w:pPr>
            <w:r>
              <w:rPr>
                <w:sz w:val="24"/>
                <w:szCs w:val="24"/>
              </w:rPr>
              <w:t xml:space="preserve">Общий объем финансового обеспечения реализации Подпрограммы составляет </w:t>
            </w:r>
            <w:r>
              <w:rPr>
                <w:b/>
                <w:sz w:val="24"/>
                <w:szCs w:val="24"/>
              </w:rPr>
              <w:t>12 792,0</w:t>
            </w:r>
            <w:r>
              <w:rPr>
                <w:sz w:val="24"/>
                <w:szCs w:val="24"/>
              </w:rPr>
              <w:t xml:space="preserve"> тысяч рублей, в том числе: </w:t>
            </w:r>
          </w:p>
          <w:p w:rsidR="00252F16" w:rsidRDefault="00252F16" w:rsidP="00E037A0">
            <w:pPr>
              <w:numPr>
                <w:ilvl w:val="0"/>
                <w:numId w:val="25"/>
              </w:numPr>
              <w:jc w:val="left"/>
              <w:rPr>
                <w:sz w:val="24"/>
                <w:szCs w:val="24"/>
              </w:rPr>
            </w:pPr>
            <w:r>
              <w:rPr>
                <w:sz w:val="24"/>
                <w:szCs w:val="24"/>
              </w:rPr>
              <w:t>за счет средств бюджета Тихвинского района – 12 792,0 тысяч рублей;</w:t>
            </w:r>
          </w:p>
          <w:p w:rsidR="00252F16" w:rsidRDefault="00252F16">
            <w:pPr>
              <w:widowControl w:val="0"/>
              <w:autoSpaceDE w:val="0"/>
              <w:autoSpaceDN w:val="0"/>
              <w:adjustRightInd w:val="0"/>
              <w:jc w:val="left"/>
              <w:rPr>
                <w:bCs/>
                <w:sz w:val="24"/>
                <w:szCs w:val="24"/>
              </w:rPr>
            </w:pPr>
            <w:r>
              <w:rPr>
                <w:bCs/>
                <w:sz w:val="24"/>
                <w:szCs w:val="24"/>
              </w:rPr>
              <w:t>в том числе по годам:</w:t>
            </w:r>
          </w:p>
          <w:p w:rsidR="00252F16" w:rsidRDefault="00252F16">
            <w:pPr>
              <w:jc w:val="left"/>
              <w:rPr>
                <w:sz w:val="24"/>
                <w:szCs w:val="24"/>
              </w:rPr>
            </w:pPr>
            <w:r>
              <w:rPr>
                <w:b/>
                <w:sz w:val="24"/>
                <w:szCs w:val="24"/>
              </w:rPr>
              <w:t>в 2019 году</w:t>
            </w:r>
            <w:r>
              <w:rPr>
                <w:sz w:val="24"/>
                <w:szCs w:val="24"/>
              </w:rPr>
              <w:t xml:space="preserve"> – </w:t>
            </w:r>
            <w:r>
              <w:rPr>
                <w:b/>
                <w:sz w:val="24"/>
                <w:szCs w:val="24"/>
              </w:rPr>
              <w:t xml:space="preserve">4 264,0 </w:t>
            </w:r>
            <w:r>
              <w:rPr>
                <w:sz w:val="24"/>
                <w:szCs w:val="24"/>
              </w:rPr>
              <w:t>тысяч рублей, из них:</w:t>
            </w:r>
          </w:p>
          <w:p w:rsidR="00252F16" w:rsidRDefault="00252F16" w:rsidP="00E037A0">
            <w:pPr>
              <w:numPr>
                <w:ilvl w:val="0"/>
                <w:numId w:val="25"/>
              </w:numPr>
              <w:jc w:val="left"/>
              <w:rPr>
                <w:sz w:val="24"/>
                <w:szCs w:val="24"/>
              </w:rPr>
            </w:pPr>
            <w:r>
              <w:rPr>
                <w:sz w:val="24"/>
                <w:szCs w:val="24"/>
              </w:rPr>
              <w:t>за счет средств бюджета Тихвинского района – 4 264,0 тысяч рублей;</w:t>
            </w:r>
          </w:p>
          <w:p w:rsidR="00252F16" w:rsidRDefault="00252F16">
            <w:pPr>
              <w:jc w:val="left"/>
              <w:rPr>
                <w:sz w:val="24"/>
                <w:szCs w:val="24"/>
              </w:rPr>
            </w:pPr>
            <w:r>
              <w:rPr>
                <w:b/>
                <w:sz w:val="24"/>
                <w:szCs w:val="24"/>
              </w:rPr>
              <w:t>в 2020 году</w:t>
            </w:r>
            <w:r>
              <w:rPr>
                <w:sz w:val="24"/>
                <w:szCs w:val="24"/>
              </w:rPr>
              <w:t xml:space="preserve"> – </w:t>
            </w:r>
            <w:r>
              <w:rPr>
                <w:b/>
                <w:sz w:val="24"/>
                <w:szCs w:val="24"/>
              </w:rPr>
              <w:t xml:space="preserve">4 264,0 </w:t>
            </w:r>
            <w:r>
              <w:rPr>
                <w:sz w:val="24"/>
                <w:szCs w:val="24"/>
              </w:rPr>
              <w:t>тысяч рублей, из них:</w:t>
            </w:r>
          </w:p>
          <w:p w:rsidR="00252F16" w:rsidRDefault="00252F16" w:rsidP="00E037A0">
            <w:pPr>
              <w:numPr>
                <w:ilvl w:val="0"/>
                <w:numId w:val="25"/>
              </w:numPr>
              <w:jc w:val="left"/>
              <w:rPr>
                <w:sz w:val="24"/>
                <w:szCs w:val="24"/>
              </w:rPr>
            </w:pPr>
            <w:r>
              <w:rPr>
                <w:sz w:val="24"/>
                <w:szCs w:val="24"/>
              </w:rPr>
              <w:t>за счет средств бюджета Тихвинского района – 4 264,0 тысяч рублей;</w:t>
            </w:r>
          </w:p>
          <w:p w:rsidR="00252F16" w:rsidRDefault="00252F16">
            <w:pPr>
              <w:jc w:val="left"/>
              <w:rPr>
                <w:sz w:val="24"/>
                <w:szCs w:val="24"/>
              </w:rPr>
            </w:pPr>
            <w:r>
              <w:rPr>
                <w:b/>
                <w:sz w:val="24"/>
                <w:szCs w:val="24"/>
              </w:rPr>
              <w:t>в 2021 году</w:t>
            </w:r>
            <w:r>
              <w:rPr>
                <w:sz w:val="24"/>
                <w:szCs w:val="24"/>
              </w:rPr>
              <w:t xml:space="preserve"> – </w:t>
            </w:r>
            <w:r>
              <w:rPr>
                <w:b/>
                <w:sz w:val="24"/>
                <w:szCs w:val="24"/>
              </w:rPr>
              <w:t xml:space="preserve">4 264,0 </w:t>
            </w:r>
            <w:r>
              <w:rPr>
                <w:sz w:val="24"/>
                <w:szCs w:val="24"/>
              </w:rPr>
              <w:t>тысяч рублей, из них:</w:t>
            </w:r>
          </w:p>
          <w:p w:rsidR="00252F16" w:rsidRDefault="00252F16" w:rsidP="00E037A0">
            <w:pPr>
              <w:numPr>
                <w:ilvl w:val="0"/>
                <w:numId w:val="25"/>
              </w:numPr>
              <w:jc w:val="left"/>
              <w:rPr>
                <w:sz w:val="24"/>
                <w:szCs w:val="24"/>
              </w:rPr>
            </w:pPr>
            <w:r>
              <w:rPr>
                <w:sz w:val="24"/>
                <w:szCs w:val="24"/>
              </w:rPr>
              <w:t>за счет средств бюджета Тихвинского района – 4 264,0 тысяч рублей</w:t>
            </w:r>
          </w:p>
        </w:tc>
      </w:tr>
      <w:tr w:rsidR="00252F16" w:rsidTr="002D0BEF">
        <w:trPr>
          <w:trHeight w:val="50"/>
        </w:trPr>
        <w:tc>
          <w:tcPr>
            <w:tcW w:w="1737" w:type="pct"/>
            <w:tcBorders>
              <w:top w:val="single" w:sz="4" w:space="0" w:color="auto"/>
              <w:left w:val="single" w:sz="4" w:space="0" w:color="auto"/>
              <w:bottom w:val="single" w:sz="4" w:space="0" w:color="auto"/>
              <w:right w:val="single" w:sz="4" w:space="0" w:color="auto"/>
            </w:tcBorders>
            <w:hideMark/>
          </w:tcPr>
          <w:p w:rsidR="00252F16" w:rsidRDefault="00252F16">
            <w:pPr>
              <w:jc w:val="left"/>
              <w:rPr>
                <w:sz w:val="24"/>
                <w:szCs w:val="24"/>
              </w:rPr>
            </w:pPr>
            <w:r>
              <w:rPr>
                <w:sz w:val="24"/>
                <w:szCs w:val="24"/>
              </w:rPr>
              <w:t xml:space="preserve">Ожидаемые результаты реализации Муниципальной программы </w:t>
            </w:r>
          </w:p>
        </w:tc>
        <w:tc>
          <w:tcPr>
            <w:tcW w:w="3263" w:type="pct"/>
            <w:tcBorders>
              <w:top w:val="single" w:sz="4" w:space="0" w:color="auto"/>
              <w:left w:val="single" w:sz="4" w:space="0" w:color="auto"/>
              <w:bottom w:val="single" w:sz="4" w:space="0" w:color="auto"/>
              <w:right w:val="single" w:sz="4" w:space="0" w:color="auto"/>
            </w:tcBorders>
            <w:hideMark/>
          </w:tcPr>
          <w:p w:rsidR="00252F16" w:rsidRDefault="00252F16">
            <w:pPr>
              <w:pStyle w:val="af"/>
              <w:spacing w:after="0"/>
              <w:ind w:left="0"/>
              <w:rPr>
                <w:rFonts w:ascii="Times New Roman" w:hAnsi="Times New Roman" w:cs="Times New Roman"/>
                <w:color w:val="000000"/>
                <w:sz w:val="23"/>
                <w:szCs w:val="23"/>
              </w:rPr>
            </w:pPr>
            <w:r>
              <w:rPr>
                <w:rFonts w:ascii="Times New Roman" w:hAnsi="Times New Roman" w:cs="Times New Roman"/>
                <w:color w:val="000000"/>
                <w:sz w:val="23"/>
                <w:szCs w:val="23"/>
              </w:rPr>
              <w:t xml:space="preserve">1. Отношение объема муниципального долга к общему объему доходов бюджета без учета утвержденного объема безвозмездных поступлений и поступлений </w:t>
            </w:r>
            <w:r>
              <w:rPr>
                <w:rFonts w:ascii="Times New Roman" w:hAnsi="Times New Roman" w:cs="Times New Roman"/>
                <w:sz w:val="23"/>
                <w:szCs w:val="23"/>
              </w:rPr>
              <w:t>налоговых доходов по дополнительным нормативам отчислений менее 50%.</w:t>
            </w:r>
          </w:p>
          <w:p w:rsidR="00252F16" w:rsidRDefault="00252F16">
            <w:pPr>
              <w:pStyle w:val="16"/>
              <w:tabs>
                <w:tab w:val="left" w:pos="283"/>
              </w:tabs>
              <w:jc w:val="left"/>
              <w:rPr>
                <w:sz w:val="23"/>
                <w:szCs w:val="23"/>
              </w:rPr>
            </w:pPr>
            <w:r>
              <w:rPr>
                <w:sz w:val="23"/>
                <w:szCs w:val="23"/>
              </w:rPr>
              <w:t>2. Отношение объема расходов на обслуживание муниципального долга к расходам бюджета (за исключением объема расходов, которые осуществляются за счет субвенций, предоставляемых из бюджетов бюджетной системы Российской Федерации)  менее 5%</w:t>
            </w:r>
          </w:p>
        </w:tc>
      </w:tr>
    </w:tbl>
    <w:p w:rsidR="00252F16" w:rsidRDefault="00252F16" w:rsidP="00252F16">
      <w:pPr>
        <w:tabs>
          <w:tab w:val="left" w:pos="3120"/>
        </w:tabs>
        <w:ind w:left="360"/>
        <w:jc w:val="center"/>
        <w:outlineLvl w:val="0"/>
        <w:rPr>
          <w:b/>
          <w:sz w:val="24"/>
          <w:szCs w:val="24"/>
        </w:rPr>
      </w:pPr>
    </w:p>
    <w:p w:rsidR="00252F16" w:rsidRDefault="002D0BEF" w:rsidP="00252F16">
      <w:pPr>
        <w:tabs>
          <w:tab w:val="left" w:pos="3120"/>
        </w:tabs>
        <w:ind w:firstLine="709"/>
        <w:jc w:val="center"/>
        <w:outlineLvl w:val="0"/>
        <w:rPr>
          <w:b/>
          <w:sz w:val="24"/>
          <w:szCs w:val="24"/>
        </w:rPr>
      </w:pPr>
      <w:r>
        <w:rPr>
          <w:b/>
          <w:sz w:val="24"/>
          <w:szCs w:val="24"/>
        </w:rPr>
        <w:t>9</w:t>
      </w:r>
      <w:r w:rsidR="00252F16">
        <w:rPr>
          <w:b/>
          <w:sz w:val="24"/>
          <w:szCs w:val="24"/>
        </w:rPr>
        <w:t>.2.1. Общая характеристика и прогноз развития</w:t>
      </w:r>
    </w:p>
    <w:p w:rsidR="00252F16" w:rsidRDefault="00252F16" w:rsidP="00252F16">
      <w:pPr>
        <w:tabs>
          <w:tab w:val="left" w:pos="3120"/>
        </w:tabs>
        <w:ind w:firstLine="709"/>
        <w:jc w:val="center"/>
        <w:outlineLvl w:val="0"/>
        <w:rPr>
          <w:b/>
          <w:sz w:val="24"/>
          <w:szCs w:val="24"/>
        </w:rPr>
      </w:pPr>
      <w:r>
        <w:rPr>
          <w:b/>
          <w:sz w:val="24"/>
          <w:szCs w:val="24"/>
        </w:rPr>
        <w:t>сферы реализации Подпрограммы</w:t>
      </w:r>
    </w:p>
    <w:p w:rsidR="00252F16" w:rsidRDefault="00252F16" w:rsidP="002D0BEF">
      <w:pPr>
        <w:tabs>
          <w:tab w:val="left" w:pos="3120"/>
        </w:tabs>
        <w:ind w:firstLine="709"/>
        <w:rPr>
          <w:sz w:val="24"/>
          <w:szCs w:val="24"/>
        </w:rPr>
      </w:pPr>
    </w:p>
    <w:p w:rsidR="00252F16" w:rsidRDefault="00252F16" w:rsidP="002D0BEF">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Долговая политика является неотъемлемой частью финансовой политики Тихвинского района. Качественное, эффективное управление муниципальным долгом означает не только отсутствие просроченных долговых обязательств, но прежде всего создание прозрачной системы управления с использованием четких процедур, механизмов и публичного раскрытия информации о долговой политике района.</w:t>
      </w:r>
    </w:p>
    <w:p w:rsidR="00252F16" w:rsidRDefault="00252F16" w:rsidP="002D0BEF">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Причиной возникновения муниципального долга Тихвинского</w:t>
      </w:r>
      <w:r w:rsidR="002D0BEF">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являлось ежегодное утверждение бюджета Тихвинского района с дефицитом. При недостаточности доходных источников покрытия дефицита бюджета, а также исполнения принятых долговых обязательств, возникала необходимость привлечения таких источников финансирования дефицита бюджета, как:</w:t>
      </w:r>
    </w:p>
    <w:p w:rsidR="00252F16" w:rsidRDefault="00252F16" w:rsidP="00E037A0">
      <w:pPr>
        <w:pStyle w:val="af"/>
        <w:numPr>
          <w:ilvl w:val="0"/>
          <w:numId w:val="25"/>
        </w:numPr>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кредиты кредитных организаций в валюте Российской Федерации;</w:t>
      </w:r>
    </w:p>
    <w:p w:rsidR="00252F16" w:rsidRDefault="00252F16" w:rsidP="00E037A0">
      <w:pPr>
        <w:pStyle w:val="af"/>
        <w:numPr>
          <w:ilvl w:val="0"/>
          <w:numId w:val="25"/>
        </w:numPr>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бюджетные кредиты областного бюджета.</w:t>
      </w:r>
    </w:p>
    <w:p w:rsidR="00252F16" w:rsidRDefault="00252F16" w:rsidP="002D0BEF">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Возникновение муниципального долга повлекло за собой и потребность в расходах на его обслуживание. Расходы на обслуживание муниципального долга планируются исходя из условий заключенных муниципальных контрактов и объемов средств, планируемых к привлечению в предстоящем финансовом году и плановом периоде.</w:t>
      </w:r>
    </w:p>
    <w:p w:rsidR="00252F16" w:rsidRDefault="00252F16" w:rsidP="002D0BEF">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долговых обязательств и осуществление расходов на их обслуживание основано на соблюдении ограничений, устанавливаемых Бюджетным кодексом Российской Федерации, текущих и планируемых потребностях в заемных ресурсах и на учете возникновения возможных рисков, связанных с управлением муниципальным долгом. В соответствии с Бюджетным кодексом Российской Федерации, верхний пре</w:t>
      </w:r>
      <w:r>
        <w:rPr>
          <w:rFonts w:ascii="Times New Roman" w:hAnsi="Times New Roman" w:cs="Times New Roman"/>
          <w:color w:val="000000"/>
          <w:sz w:val="24"/>
          <w:szCs w:val="24"/>
        </w:rPr>
        <w:lastRenderedPageBreak/>
        <w:t xml:space="preserve">дел муниципального долга не должен превышать утвержденный общий годовой объем доходов бюджета без учета утвержденного объема безвозмездных поступлений и поступлений налоговых доходов по дополнительным нормативам отчислений, а до 01.01.2020 и разницы между полученными и погашенными бюджетными кредитами, предоставленными других бюджетов бюджетной системы. Предельный объем расходов на его обслуживание, утвержденный законом о бюджете, не должен превышать 15%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252F16" w:rsidRDefault="00252F16" w:rsidP="002D0BEF">
      <w:pPr>
        <w:pStyle w:val="af"/>
        <w:spacing w:after="0" w:line="240" w:lineRule="auto"/>
        <w:ind w:left="0" w:firstLine="709"/>
        <w:jc w:val="both"/>
        <w:outlineLvl w:val="0"/>
        <w:rPr>
          <w:rFonts w:ascii="Times New Roman" w:hAnsi="Times New Roman" w:cs="Times New Roman"/>
          <w:b/>
          <w:color w:val="000000"/>
          <w:sz w:val="24"/>
          <w:szCs w:val="24"/>
        </w:rPr>
      </w:pPr>
    </w:p>
    <w:p w:rsidR="00252F16" w:rsidRDefault="002D0BEF" w:rsidP="002D0BEF">
      <w:pPr>
        <w:pStyle w:val="af"/>
        <w:spacing w:after="0" w:line="240" w:lineRule="auto"/>
        <w:ind w:left="0" w:firstLine="709"/>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252F16">
        <w:rPr>
          <w:rFonts w:ascii="Times New Roman" w:hAnsi="Times New Roman" w:cs="Times New Roman"/>
          <w:b/>
          <w:color w:val="000000"/>
          <w:sz w:val="24"/>
          <w:szCs w:val="24"/>
        </w:rPr>
        <w:t>2.2. Приоритеты и цели Подпрограммы</w:t>
      </w:r>
    </w:p>
    <w:p w:rsidR="00252F16" w:rsidRDefault="00252F16" w:rsidP="002D0BEF">
      <w:pPr>
        <w:pStyle w:val="af"/>
        <w:spacing w:after="0" w:line="240" w:lineRule="auto"/>
        <w:ind w:left="0" w:firstLine="709"/>
        <w:jc w:val="both"/>
        <w:rPr>
          <w:rFonts w:ascii="Times New Roman" w:hAnsi="Times New Roman" w:cs="Times New Roman"/>
          <w:color w:val="000000"/>
          <w:sz w:val="24"/>
          <w:szCs w:val="24"/>
        </w:rPr>
      </w:pPr>
    </w:p>
    <w:p w:rsidR="00252F16" w:rsidRDefault="00252F16" w:rsidP="002D0BEF">
      <w:pPr>
        <w:shd w:val="clear" w:color="auto" w:fill="FFFFFF"/>
        <w:ind w:firstLine="709"/>
        <w:rPr>
          <w:sz w:val="24"/>
          <w:szCs w:val="24"/>
        </w:rPr>
      </w:pPr>
      <w:r>
        <w:rPr>
          <w:sz w:val="24"/>
          <w:szCs w:val="24"/>
        </w:rPr>
        <w:t>Система управления муниципальным долгом включает определение сути и обоснованность заимствований, минимизацию расходов на обслуживание, эффективное использование, учет и контроль за расходованием привлекаемых ресурсов, усиление инвестиционного характера займов, обеспечение своевременного возврата полученных кредитов.</w:t>
      </w:r>
    </w:p>
    <w:p w:rsidR="00252F16" w:rsidRPr="00252F16" w:rsidRDefault="00252F16" w:rsidP="002D0BEF">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Основной целью реализации </w:t>
      </w:r>
      <w:r w:rsidR="002D0BEF">
        <w:rPr>
          <w:rFonts w:ascii="Times New Roman" w:hAnsi="Times New Roman" w:cs="Times New Roman"/>
          <w:color w:val="000000"/>
          <w:sz w:val="24"/>
          <w:szCs w:val="24"/>
        </w:rPr>
        <w:t>П</w:t>
      </w:r>
      <w:r>
        <w:rPr>
          <w:rFonts w:ascii="Times New Roman" w:hAnsi="Times New Roman" w:cs="Times New Roman"/>
          <w:color w:val="000000"/>
          <w:sz w:val="24"/>
          <w:szCs w:val="24"/>
        </w:rPr>
        <w:t>одпрограммы является обеспечение оптимальной долговой политики Тихвинского района.</w:t>
      </w:r>
    </w:p>
    <w:p w:rsidR="00252F16" w:rsidRDefault="00252F16" w:rsidP="002D0BEF">
      <w:pPr>
        <w:pStyle w:val="a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этого необходимо решить следующие задачи:</w:t>
      </w:r>
    </w:p>
    <w:p w:rsidR="00252F16" w:rsidRDefault="00252F16" w:rsidP="002D0BEF">
      <w:pPr>
        <w:autoSpaceDE w:val="0"/>
        <w:autoSpaceDN w:val="0"/>
        <w:adjustRightInd w:val="0"/>
        <w:ind w:firstLine="709"/>
        <w:outlineLvl w:val="1"/>
        <w:rPr>
          <w:sz w:val="24"/>
          <w:szCs w:val="24"/>
        </w:rPr>
      </w:pPr>
      <w:r>
        <w:rPr>
          <w:sz w:val="24"/>
          <w:szCs w:val="24"/>
        </w:rPr>
        <w:t xml:space="preserve">1. Оптимизация объема и структуры муниципального долга Тихвинского района. </w:t>
      </w:r>
    </w:p>
    <w:p w:rsidR="00252F16" w:rsidRDefault="00252F16" w:rsidP="002D0BEF">
      <w:pPr>
        <w:autoSpaceDE w:val="0"/>
        <w:autoSpaceDN w:val="0"/>
        <w:adjustRightInd w:val="0"/>
        <w:ind w:firstLine="709"/>
        <w:outlineLvl w:val="1"/>
        <w:rPr>
          <w:sz w:val="24"/>
          <w:szCs w:val="24"/>
        </w:rPr>
      </w:pPr>
      <w:r>
        <w:rPr>
          <w:sz w:val="24"/>
          <w:szCs w:val="24"/>
        </w:rPr>
        <w:t>Для решения данной задачи необходимо обеспечить ограничение неоправданных заимствований и оптимизацию структуры муниципального долга. Привлечение новых заимствований производить на конкурсной основе с выбором наиболее льготных условий кредитования.</w:t>
      </w:r>
    </w:p>
    <w:p w:rsidR="00252F16" w:rsidRDefault="00252F16" w:rsidP="002D0BEF">
      <w:pPr>
        <w:autoSpaceDE w:val="0"/>
        <w:autoSpaceDN w:val="0"/>
        <w:adjustRightInd w:val="0"/>
        <w:ind w:firstLine="709"/>
        <w:outlineLvl w:val="1"/>
        <w:rPr>
          <w:sz w:val="24"/>
          <w:szCs w:val="24"/>
        </w:rPr>
      </w:pPr>
      <w:r>
        <w:rPr>
          <w:sz w:val="24"/>
          <w:szCs w:val="24"/>
        </w:rPr>
        <w:t>2. Соблюдение установленного законодательством ограничения предельного объема расходов на обслуживание муниципального долга и расходов на его обслуживание.</w:t>
      </w:r>
    </w:p>
    <w:p w:rsidR="00252F16" w:rsidRDefault="00252F16" w:rsidP="002D0BEF">
      <w:pPr>
        <w:autoSpaceDE w:val="0"/>
        <w:autoSpaceDN w:val="0"/>
        <w:adjustRightInd w:val="0"/>
        <w:ind w:firstLine="709"/>
        <w:outlineLvl w:val="1"/>
        <w:rPr>
          <w:sz w:val="24"/>
          <w:szCs w:val="24"/>
        </w:rPr>
      </w:pPr>
      <w:r>
        <w:rPr>
          <w:sz w:val="24"/>
          <w:szCs w:val="24"/>
        </w:rPr>
        <w:t>Главным направлением для решения данной задачи является использование таких методов сокращения расходов на обслуживание муниципального долга Тихвинского района как:</w:t>
      </w:r>
    </w:p>
    <w:p w:rsidR="00252F16" w:rsidRDefault="00252F16" w:rsidP="00E037A0">
      <w:pPr>
        <w:numPr>
          <w:ilvl w:val="0"/>
          <w:numId w:val="26"/>
        </w:numPr>
        <w:autoSpaceDE w:val="0"/>
        <w:autoSpaceDN w:val="0"/>
        <w:adjustRightInd w:val="0"/>
        <w:ind w:left="0"/>
        <w:outlineLvl w:val="1"/>
        <w:rPr>
          <w:sz w:val="24"/>
          <w:szCs w:val="24"/>
        </w:rPr>
      </w:pPr>
      <w:r>
        <w:rPr>
          <w:sz w:val="24"/>
          <w:szCs w:val="24"/>
        </w:rPr>
        <w:t xml:space="preserve"> своевременное погашение долговых обязательств Тихвинского района;</w:t>
      </w:r>
    </w:p>
    <w:p w:rsidR="00252F16" w:rsidRDefault="00252F16" w:rsidP="00E037A0">
      <w:pPr>
        <w:numPr>
          <w:ilvl w:val="0"/>
          <w:numId w:val="26"/>
        </w:numPr>
        <w:autoSpaceDE w:val="0"/>
        <w:autoSpaceDN w:val="0"/>
        <w:adjustRightInd w:val="0"/>
        <w:ind w:left="0"/>
        <w:outlineLvl w:val="1"/>
        <w:rPr>
          <w:sz w:val="24"/>
          <w:szCs w:val="24"/>
        </w:rPr>
      </w:pPr>
      <w:r>
        <w:rPr>
          <w:sz w:val="24"/>
          <w:szCs w:val="24"/>
        </w:rPr>
        <w:t>привлечение кредитов на условиях, позволяющих сократить их стоимость.</w:t>
      </w:r>
    </w:p>
    <w:p w:rsidR="00252F16" w:rsidRDefault="00252F16" w:rsidP="002D0BEF">
      <w:pPr>
        <w:autoSpaceDE w:val="0"/>
        <w:autoSpaceDN w:val="0"/>
        <w:adjustRightInd w:val="0"/>
        <w:ind w:firstLine="709"/>
        <w:outlineLvl w:val="1"/>
        <w:rPr>
          <w:sz w:val="24"/>
          <w:szCs w:val="24"/>
        </w:rPr>
      </w:pPr>
      <w:r>
        <w:rPr>
          <w:sz w:val="24"/>
          <w:szCs w:val="24"/>
        </w:rPr>
        <w:t>Решение поставленных задач в значительной степени зависит от внешних условий.</w:t>
      </w:r>
    </w:p>
    <w:p w:rsidR="00252F16" w:rsidRDefault="002D0BEF" w:rsidP="002D0BEF">
      <w:pPr>
        <w:autoSpaceDE w:val="0"/>
        <w:autoSpaceDN w:val="0"/>
        <w:adjustRightInd w:val="0"/>
        <w:ind w:firstLine="709"/>
        <w:jc w:val="center"/>
        <w:outlineLvl w:val="1"/>
        <w:rPr>
          <w:color w:val="FF0000"/>
          <w:sz w:val="24"/>
          <w:szCs w:val="24"/>
        </w:rPr>
      </w:pPr>
      <w:r>
        <w:rPr>
          <w:b/>
          <w:sz w:val="24"/>
          <w:szCs w:val="24"/>
        </w:rPr>
        <w:t>9</w:t>
      </w:r>
      <w:r w:rsidR="00252F16">
        <w:rPr>
          <w:b/>
          <w:sz w:val="24"/>
          <w:szCs w:val="24"/>
        </w:rPr>
        <w:t>.2.3.</w:t>
      </w:r>
      <w:r>
        <w:rPr>
          <w:b/>
          <w:sz w:val="24"/>
          <w:szCs w:val="24"/>
        </w:rPr>
        <w:t xml:space="preserve"> </w:t>
      </w:r>
      <w:r w:rsidR="00252F16">
        <w:rPr>
          <w:b/>
          <w:sz w:val="24"/>
          <w:szCs w:val="24"/>
        </w:rPr>
        <w:t>Основные мероприятия подпрограммы</w:t>
      </w:r>
      <w:r w:rsidR="00252F16">
        <w:rPr>
          <w:sz w:val="24"/>
          <w:szCs w:val="24"/>
        </w:rPr>
        <w:t>.</w:t>
      </w:r>
    </w:p>
    <w:p w:rsidR="00252F16" w:rsidRDefault="00252F16" w:rsidP="002D0BEF">
      <w:pPr>
        <w:ind w:firstLine="709"/>
        <w:rPr>
          <w:bCs/>
          <w:sz w:val="24"/>
          <w:szCs w:val="24"/>
        </w:rPr>
      </w:pPr>
      <w:r>
        <w:rPr>
          <w:bCs/>
          <w:sz w:val="24"/>
          <w:szCs w:val="24"/>
        </w:rPr>
        <w:t xml:space="preserve">Основными мероприятиями Подпрограммы являются: </w:t>
      </w:r>
    </w:p>
    <w:p w:rsidR="00252F16" w:rsidRDefault="00252F16" w:rsidP="00E037A0">
      <w:pPr>
        <w:numPr>
          <w:ilvl w:val="0"/>
          <w:numId w:val="29"/>
        </w:numPr>
        <w:autoSpaceDE w:val="0"/>
        <w:autoSpaceDN w:val="0"/>
        <w:adjustRightInd w:val="0"/>
        <w:rPr>
          <w:sz w:val="24"/>
          <w:szCs w:val="24"/>
        </w:rPr>
      </w:pPr>
      <w:r>
        <w:rPr>
          <w:sz w:val="24"/>
          <w:szCs w:val="24"/>
        </w:rPr>
        <w:t>Обслуживание муниципального долга:</w:t>
      </w:r>
    </w:p>
    <w:p w:rsidR="00252F16" w:rsidRDefault="00252F16" w:rsidP="00E037A0">
      <w:pPr>
        <w:numPr>
          <w:ilvl w:val="0"/>
          <w:numId w:val="27"/>
        </w:numPr>
        <w:autoSpaceDE w:val="0"/>
        <w:autoSpaceDN w:val="0"/>
        <w:adjustRightInd w:val="0"/>
        <w:ind w:left="0"/>
        <w:rPr>
          <w:b/>
          <w:bCs/>
          <w:sz w:val="24"/>
          <w:szCs w:val="24"/>
        </w:rPr>
      </w:pPr>
      <w:r>
        <w:rPr>
          <w:sz w:val="24"/>
          <w:szCs w:val="24"/>
        </w:rPr>
        <w:t>соблюдение сроков оплаты процентов по привлеченным кредитам и текущим платежам по кредитам;</w:t>
      </w:r>
    </w:p>
    <w:p w:rsidR="00252F16" w:rsidRDefault="00252F16" w:rsidP="00E037A0">
      <w:pPr>
        <w:numPr>
          <w:ilvl w:val="0"/>
          <w:numId w:val="27"/>
        </w:numPr>
        <w:autoSpaceDE w:val="0"/>
        <w:autoSpaceDN w:val="0"/>
        <w:adjustRightInd w:val="0"/>
        <w:ind w:left="0"/>
        <w:rPr>
          <w:sz w:val="24"/>
          <w:szCs w:val="24"/>
        </w:rPr>
      </w:pPr>
      <w:r>
        <w:rPr>
          <w:sz w:val="24"/>
          <w:szCs w:val="24"/>
        </w:rPr>
        <w:t>проведение переговоров по снижению процентных ставок по действующим кредитным контрактам, в том числе в случае уменьшения ставки рефинансирования Центрального Банка Российской Федерации;</w:t>
      </w:r>
    </w:p>
    <w:p w:rsidR="00252F16" w:rsidRDefault="00252F16" w:rsidP="00E037A0">
      <w:pPr>
        <w:numPr>
          <w:ilvl w:val="0"/>
          <w:numId w:val="27"/>
        </w:numPr>
        <w:autoSpaceDE w:val="0"/>
        <w:autoSpaceDN w:val="0"/>
        <w:adjustRightInd w:val="0"/>
        <w:ind w:left="0"/>
        <w:rPr>
          <w:sz w:val="24"/>
          <w:szCs w:val="24"/>
        </w:rPr>
      </w:pPr>
      <w:r>
        <w:rPr>
          <w:sz w:val="24"/>
          <w:szCs w:val="24"/>
        </w:rPr>
        <w:t>обеспечение тесной взаимосвязи принятия решения о заимствованиях с реальными потребностями бюджета в привлечении заемных средств и оптимизацией использования средств бюджета.</w:t>
      </w:r>
    </w:p>
    <w:p w:rsidR="00252F16" w:rsidRDefault="00252F16" w:rsidP="002D0BEF">
      <w:pPr>
        <w:autoSpaceDE w:val="0"/>
        <w:autoSpaceDN w:val="0"/>
        <w:adjustRightInd w:val="0"/>
        <w:ind w:firstLine="709"/>
        <w:rPr>
          <w:bCs/>
          <w:sz w:val="24"/>
          <w:szCs w:val="24"/>
        </w:rPr>
      </w:pPr>
      <w:r>
        <w:rPr>
          <w:sz w:val="24"/>
          <w:szCs w:val="24"/>
        </w:rPr>
        <w:t xml:space="preserve">2) </w:t>
      </w:r>
      <w:r>
        <w:rPr>
          <w:bCs/>
          <w:sz w:val="24"/>
          <w:szCs w:val="24"/>
        </w:rPr>
        <w:t>Недопущение просроченной задолженности по долговым обязательствам:</w:t>
      </w:r>
    </w:p>
    <w:p w:rsidR="00252F16" w:rsidRDefault="00252F16" w:rsidP="00E037A0">
      <w:pPr>
        <w:numPr>
          <w:ilvl w:val="0"/>
          <w:numId w:val="28"/>
        </w:numPr>
        <w:autoSpaceDE w:val="0"/>
        <w:autoSpaceDN w:val="0"/>
        <w:adjustRightInd w:val="0"/>
        <w:ind w:left="0"/>
        <w:rPr>
          <w:sz w:val="24"/>
          <w:szCs w:val="24"/>
        </w:rPr>
      </w:pPr>
      <w:r>
        <w:rPr>
          <w:sz w:val="24"/>
          <w:szCs w:val="24"/>
        </w:rPr>
        <w:t>создание резерва средств бюджета на едином счете бюджета Тихвинского муниципального района для обеспечения оплаты очередного платежа;</w:t>
      </w:r>
    </w:p>
    <w:p w:rsidR="00252F16" w:rsidRDefault="00252F16" w:rsidP="00E037A0">
      <w:pPr>
        <w:numPr>
          <w:ilvl w:val="0"/>
          <w:numId w:val="28"/>
        </w:numPr>
        <w:autoSpaceDE w:val="0"/>
        <w:autoSpaceDN w:val="0"/>
        <w:adjustRightInd w:val="0"/>
        <w:ind w:left="0"/>
        <w:rPr>
          <w:sz w:val="24"/>
          <w:szCs w:val="24"/>
        </w:rPr>
      </w:pPr>
      <w:r>
        <w:rPr>
          <w:sz w:val="24"/>
          <w:szCs w:val="24"/>
        </w:rPr>
        <w:t xml:space="preserve">проведение своевременной работы по реструктуризации долга, отсрочки платежа в случае невозможности погашения долговых обязательств в установленные договорами сроки.  </w:t>
      </w:r>
    </w:p>
    <w:p w:rsidR="00252F16" w:rsidRDefault="00252F16" w:rsidP="002D0BEF">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Проведение намеченных мероприятий позволит повысить эффективность системы управления муниципальным долгом Тихвинского района, производить заимствования и обслуживание долговых обязательств, при сохранении показателей кредитоспособности и платежеспособности бюджета Тихвинского района на безопасном уровне.</w:t>
      </w:r>
    </w:p>
    <w:p w:rsidR="00D44F02" w:rsidRDefault="00D44F02" w:rsidP="002D0BEF">
      <w:pPr>
        <w:ind w:firstLine="709"/>
        <w:jc w:val="center"/>
        <w:rPr>
          <w:b/>
          <w:sz w:val="24"/>
          <w:szCs w:val="24"/>
        </w:rPr>
      </w:pPr>
    </w:p>
    <w:p w:rsidR="00252F16" w:rsidRDefault="00D44F02" w:rsidP="002D0BEF">
      <w:pPr>
        <w:ind w:firstLine="709"/>
        <w:jc w:val="center"/>
        <w:rPr>
          <w:b/>
          <w:sz w:val="24"/>
          <w:szCs w:val="24"/>
        </w:rPr>
      </w:pPr>
      <w:r>
        <w:rPr>
          <w:b/>
          <w:sz w:val="24"/>
          <w:szCs w:val="24"/>
        </w:rPr>
        <w:t>9</w:t>
      </w:r>
      <w:r w:rsidR="00252F16">
        <w:rPr>
          <w:b/>
          <w:sz w:val="24"/>
          <w:szCs w:val="24"/>
        </w:rPr>
        <w:t>.2.4. Сроки реализации Подпрограммы</w:t>
      </w:r>
    </w:p>
    <w:p w:rsidR="00D44F02" w:rsidRDefault="00D44F02" w:rsidP="002D0BEF">
      <w:pPr>
        <w:ind w:firstLine="709"/>
        <w:jc w:val="center"/>
        <w:rPr>
          <w:b/>
          <w:sz w:val="24"/>
          <w:szCs w:val="24"/>
        </w:rPr>
      </w:pPr>
    </w:p>
    <w:p w:rsidR="00252F16" w:rsidRDefault="00252F16" w:rsidP="002D0BEF">
      <w:pPr>
        <w:pStyle w:val="af"/>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реализации Подпрограммы: 2019 – 2021 годы. Подпрограмма реализуется в один этап.</w:t>
      </w:r>
    </w:p>
    <w:p w:rsidR="00252F16" w:rsidRDefault="00252F16" w:rsidP="002D0BEF">
      <w:pPr>
        <w:autoSpaceDE w:val="0"/>
        <w:autoSpaceDN w:val="0"/>
        <w:adjustRightInd w:val="0"/>
        <w:ind w:firstLine="709"/>
        <w:rPr>
          <w:sz w:val="24"/>
          <w:szCs w:val="24"/>
        </w:rPr>
      </w:pPr>
    </w:p>
    <w:p w:rsidR="00252F16" w:rsidRDefault="00D44F02" w:rsidP="002D0BEF">
      <w:pPr>
        <w:autoSpaceDE w:val="0"/>
        <w:autoSpaceDN w:val="0"/>
        <w:adjustRightInd w:val="0"/>
        <w:ind w:firstLine="709"/>
        <w:jc w:val="center"/>
        <w:rPr>
          <w:b/>
          <w:sz w:val="24"/>
          <w:szCs w:val="24"/>
        </w:rPr>
      </w:pPr>
      <w:r>
        <w:rPr>
          <w:b/>
          <w:sz w:val="24"/>
          <w:szCs w:val="24"/>
        </w:rPr>
        <w:t>9</w:t>
      </w:r>
      <w:r w:rsidR="00252F16">
        <w:rPr>
          <w:b/>
          <w:sz w:val="24"/>
          <w:szCs w:val="24"/>
        </w:rPr>
        <w:t>.2.5. Обоснование объема финансовых ресурсов,</w:t>
      </w:r>
    </w:p>
    <w:p w:rsidR="00252F16" w:rsidRDefault="00252F16" w:rsidP="002D0BEF">
      <w:pPr>
        <w:autoSpaceDE w:val="0"/>
        <w:autoSpaceDN w:val="0"/>
        <w:adjustRightInd w:val="0"/>
        <w:ind w:firstLine="709"/>
        <w:jc w:val="center"/>
        <w:rPr>
          <w:b/>
          <w:sz w:val="24"/>
          <w:szCs w:val="24"/>
        </w:rPr>
      </w:pPr>
      <w:r>
        <w:rPr>
          <w:b/>
          <w:sz w:val="24"/>
          <w:szCs w:val="24"/>
        </w:rPr>
        <w:t>необходимых для реализации Подпрограммы</w:t>
      </w:r>
    </w:p>
    <w:p w:rsidR="00252F16" w:rsidRDefault="00252F16" w:rsidP="002D0BEF">
      <w:pPr>
        <w:autoSpaceDE w:val="0"/>
        <w:autoSpaceDN w:val="0"/>
        <w:adjustRightInd w:val="0"/>
        <w:ind w:firstLine="709"/>
        <w:rPr>
          <w:b/>
          <w:sz w:val="24"/>
          <w:szCs w:val="24"/>
        </w:rPr>
      </w:pPr>
    </w:p>
    <w:p w:rsidR="00252F16" w:rsidRDefault="00252F16" w:rsidP="002D0BEF">
      <w:pPr>
        <w:autoSpaceDE w:val="0"/>
        <w:autoSpaceDN w:val="0"/>
        <w:adjustRightInd w:val="0"/>
        <w:rPr>
          <w:sz w:val="24"/>
          <w:szCs w:val="24"/>
        </w:rPr>
      </w:pPr>
      <w:r>
        <w:rPr>
          <w:sz w:val="24"/>
          <w:szCs w:val="24"/>
        </w:rPr>
        <w:t xml:space="preserve">Общий объем финансового обеспечения реализации Подпрограммы составляет </w:t>
      </w:r>
      <w:r>
        <w:rPr>
          <w:b/>
          <w:sz w:val="24"/>
          <w:szCs w:val="24"/>
        </w:rPr>
        <w:t>12 792,0</w:t>
      </w:r>
      <w:r>
        <w:rPr>
          <w:sz w:val="24"/>
          <w:szCs w:val="24"/>
        </w:rPr>
        <w:t xml:space="preserve"> тысяч рублей, в том числе: </w:t>
      </w:r>
    </w:p>
    <w:p w:rsidR="00252F16" w:rsidRDefault="00252F16" w:rsidP="00E037A0">
      <w:pPr>
        <w:numPr>
          <w:ilvl w:val="0"/>
          <w:numId w:val="25"/>
        </w:numPr>
        <w:ind w:left="0"/>
        <w:rPr>
          <w:sz w:val="24"/>
          <w:szCs w:val="24"/>
        </w:rPr>
      </w:pPr>
      <w:r>
        <w:rPr>
          <w:sz w:val="24"/>
          <w:szCs w:val="24"/>
        </w:rPr>
        <w:t>за счет средств бюджета Тихвинского района – 12 792,0 тысяч рублей;</w:t>
      </w:r>
    </w:p>
    <w:p w:rsidR="00252F16" w:rsidRDefault="00252F16" w:rsidP="002D0BEF">
      <w:pPr>
        <w:widowControl w:val="0"/>
        <w:autoSpaceDE w:val="0"/>
        <w:autoSpaceDN w:val="0"/>
        <w:adjustRightInd w:val="0"/>
        <w:ind w:firstLine="284"/>
        <w:rPr>
          <w:bCs/>
          <w:sz w:val="24"/>
          <w:szCs w:val="24"/>
        </w:rPr>
      </w:pPr>
      <w:r>
        <w:rPr>
          <w:bCs/>
          <w:sz w:val="24"/>
          <w:szCs w:val="24"/>
        </w:rPr>
        <w:t>в том числе по годам:</w:t>
      </w:r>
    </w:p>
    <w:p w:rsidR="00252F16" w:rsidRDefault="00252F16" w:rsidP="002D0BEF">
      <w:pPr>
        <w:ind w:firstLine="284"/>
        <w:rPr>
          <w:sz w:val="24"/>
          <w:szCs w:val="24"/>
        </w:rPr>
      </w:pPr>
      <w:r>
        <w:rPr>
          <w:b/>
          <w:sz w:val="24"/>
          <w:szCs w:val="24"/>
        </w:rPr>
        <w:t>в 2019 году</w:t>
      </w:r>
      <w:r>
        <w:rPr>
          <w:sz w:val="24"/>
          <w:szCs w:val="24"/>
        </w:rPr>
        <w:t xml:space="preserve"> – </w:t>
      </w:r>
      <w:r>
        <w:rPr>
          <w:b/>
          <w:sz w:val="24"/>
          <w:szCs w:val="24"/>
        </w:rPr>
        <w:t xml:space="preserve">4 264,0 </w:t>
      </w:r>
      <w:r>
        <w:rPr>
          <w:sz w:val="24"/>
          <w:szCs w:val="24"/>
        </w:rPr>
        <w:t>тысяч рублей, из них:</w:t>
      </w:r>
    </w:p>
    <w:p w:rsidR="00252F16" w:rsidRDefault="00252F16" w:rsidP="00E037A0">
      <w:pPr>
        <w:numPr>
          <w:ilvl w:val="0"/>
          <w:numId w:val="25"/>
        </w:numPr>
        <w:ind w:left="0"/>
        <w:rPr>
          <w:sz w:val="24"/>
          <w:szCs w:val="24"/>
        </w:rPr>
      </w:pPr>
      <w:r>
        <w:rPr>
          <w:sz w:val="24"/>
          <w:szCs w:val="24"/>
        </w:rPr>
        <w:t>за счет средств бюджета Тихвинского района – 4 264,0 тысяч рублей;</w:t>
      </w:r>
    </w:p>
    <w:p w:rsidR="00252F16" w:rsidRDefault="00252F16" w:rsidP="002D0BEF">
      <w:pPr>
        <w:ind w:firstLine="720"/>
        <w:jc w:val="left"/>
        <w:rPr>
          <w:sz w:val="24"/>
          <w:szCs w:val="24"/>
        </w:rPr>
      </w:pPr>
      <w:r>
        <w:rPr>
          <w:b/>
          <w:sz w:val="24"/>
          <w:szCs w:val="24"/>
        </w:rPr>
        <w:t>в 2020 году</w:t>
      </w:r>
      <w:r>
        <w:rPr>
          <w:sz w:val="24"/>
          <w:szCs w:val="24"/>
        </w:rPr>
        <w:t xml:space="preserve"> – </w:t>
      </w:r>
      <w:r>
        <w:rPr>
          <w:b/>
          <w:sz w:val="24"/>
          <w:szCs w:val="24"/>
        </w:rPr>
        <w:t xml:space="preserve">4 264,0 </w:t>
      </w:r>
      <w:r>
        <w:rPr>
          <w:sz w:val="24"/>
          <w:szCs w:val="24"/>
        </w:rPr>
        <w:t>тысяч рублей, из них:</w:t>
      </w:r>
    </w:p>
    <w:p w:rsidR="00252F16" w:rsidRDefault="00252F16" w:rsidP="00E037A0">
      <w:pPr>
        <w:numPr>
          <w:ilvl w:val="0"/>
          <w:numId w:val="25"/>
        </w:numPr>
        <w:ind w:left="0"/>
        <w:jc w:val="left"/>
        <w:rPr>
          <w:sz w:val="24"/>
          <w:szCs w:val="24"/>
        </w:rPr>
      </w:pPr>
      <w:r>
        <w:rPr>
          <w:sz w:val="24"/>
          <w:szCs w:val="24"/>
        </w:rPr>
        <w:t>за счет средств бюджета Тихвинского района – 4 264,0 тысяч рублей;</w:t>
      </w:r>
    </w:p>
    <w:p w:rsidR="00252F16" w:rsidRDefault="00252F16" w:rsidP="002D0BEF">
      <w:pPr>
        <w:ind w:firstLine="720"/>
        <w:jc w:val="left"/>
        <w:rPr>
          <w:sz w:val="24"/>
          <w:szCs w:val="24"/>
        </w:rPr>
      </w:pPr>
      <w:r>
        <w:rPr>
          <w:b/>
          <w:sz w:val="24"/>
          <w:szCs w:val="24"/>
        </w:rPr>
        <w:t>в 2021 году</w:t>
      </w:r>
      <w:r>
        <w:rPr>
          <w:sz w:val="24"/>
          <w:szCs w:val="24"/>
        </w:rPr>
        <w:t xml:space="preserve"> – </w:t>
      </w:r>
      <w:r>
        <w:rPr>
          <w:b/>
          <w:sz w:val="24"/>
          <w:szCs w:val="24"/>
        </w:rPr>
        <w:t xml:space="preserve">4 264,0 </w:t>
      </w:r>
      <w:r>
        <w:rPr>
          <w:sz w:val="24"/>
          <w:szCs w:val="24"/>
        </w:rPr>
        <w:t>тысяч рублей, из них:</w:t>
      </w:r>
    </w:p>
    <w:p w:rsidR="00252F16" w:rsidRDefault="00252F16" w:rsidP="002D0BEF">
      <w:pPr>
        <w:autoSpaceDE w:val="0"/>
        <w:autoSpaceDN w:val="0"/>
        <w:adjustRightInd w:val="0"/>
        <w:rPr>
          <w:b/>
          <w:sz w:val="24"/>
          <w:szCs w:val="24"/>
        </w:rPr>
      </w:pPr>
      <w:r>
        <w:rPr>
          <w:sz w:val="24"/>
          <w:szCs w:val="24"/>
        </w:rPr>
        <w:t>- за счет средств бюджета Тихвинского района – 4 264,0 тысяч рублей.</w:t>
      </w:r>
      <w:r>
        <w:rPr>
          <w:b/>
          <w:sz w:val="24"/>
          <w:szCs w:val="24"/>
        </w:rPr>
        <w:t xml:space="preserve"> </w:t>
      </w:r>
    </w:p>
    <w:p w:rsidR="00252F16" w:rsidRDefault="00252F16" w:rsidP="00252F16">
      <w:pPr>
        <w:pStyle w:val="af"/>
        <w:spacing w:after="0"/>
        <w:ind w:left="0" w:firstLine="709"/>
        <w:jc w:val="both"/>
        <w:rPr>
          <w:rFonts w:ascii="Times New Roman" w:hAnsi="Times New Roman" w:cs="Times New Roman"/>
          <w:b/>
          <w:color w:val="000000"/>
          <w:sz w:val="24"/>
          <w:szCs w:val="24"/>
        </w:rPr>
      </w:pPr>
    </w:p>
    <w:p w:rsidR="00252F16" w:rsidRDefault="00D44F02" w:rsidP="00252F16">
      <w:pPr>
        <w:pStyle w:val="af"/>
        <w:spacing w:after="0"/>
        <w:ind w:left="0" w:firstLine="709"/>
        <w:jc w:val="center"/>
        <w:rPr>
          <w:rFonts w:ascii="Times New Roman" w:hAnsi="Times New Roman" w:cs="Times New Roman"/>
          <w:b/>
          <w:color w:val="000000"/>
          <w:sz w:val="24"/>
          <w:szCs w:val="24"/>
        </w:rPr>
      </w:pPr>
      <w:r>
        <w:rPr>
          <w:rFonts w:ascii="Times New Roman" w:hAnsi="Times New Roman" w:cs="Times New Roman"/>
          <w:b/>
          <w:sz w:val="24"/>
          <w:szCs w:val="24"/>
        </w:rPr>
        <w:t>9</w:t>
      </w:r>
      <w:r w:rsidR="00252F16">
        <w:rPr>
          <w:rFonts w:ascii="Times New Roman" w:hAnsi="Times New Roman" w:cs="Times New Roman"/>
          <w:b/>
          <w:sz w:val="24"/>
          <w:szCs w:val="24"/>
        </w:rPr>
        <w:t>.2.6.</w:t>
      </w:r>
      <w:r w:rsidR="00252F16">
        <w:rPr>
          <w:rFonts w:ascii="Times New Roman" w:hAnsi="Times New Roman" w:cs="Times New Roman"/>
          <w:b/>
          <w:color w:val="000000"/>
          <w:sz w:val="24"/>
          <w:szCs w:val="24"/>
        </w:rPr>
        <w:t xml:space="preserve"> Прогноз конечных результатов Подпрограммы</w:t>
      </w:r>
    </w:p>
    <w:p w:rsidR="00252F16" w:rsidRDefault="00252F16" w:rsidP="00252F16">
      <w:pPr>
        <w:widowControl w:val="0"/>
        <w:autoSpaceDE w:val="0"/>
        <w:autoSpaceDN w:val="0"/>
        <w:adjustRightInd w:val="0"/>
        <w:ind w:firstLine="709"/>
        <w:rPr>
          <w:sz w:val="24"/>
          <w:szCs w:val="24"/>
        </w:rPr>
      </w:pPr>
    </w:p>
    <w:p w:rsidR="00252F16" w:rsidRDefault="00252F16" w:rsidP="00252F16">
      <w:pPr>
        <w:widowControl w:val="0"/>
        <w:autoSpaceDE w:val="0"/>
        <w:autoSpaceDN w:val="0"/>
        <w:adjustRightInd w:val="0"/>
        <w:ind w:firstLine="709"/>
        <w:rPr>
          <w:sz w:val="24"/>
          <w:szCs w:val="24"/>
        </w:rPr>
      </w:pPr>
      <w:r>
        <w:rPr>
          <w:sz w:val="24"/>
          <w:szCs w:val="24"/>
        </w:rPr>
        <w:t>Реализация основного мероприятия «Обслуживание муниципального долга» позволит сохранить во всем периоде реализации подпрограммы:</w:t>
      </w:r>
    </w:p>
    <w:p w:rsidR="00252F16" w:rsidRDefault="00D44F02" w:rsidP="00252F16">
      <w:pPr>
        <w:widowControl w:val="0"/>
        <w:autoSpaceDE w:val="0"/>
        <w:autoSpaceDN w:val="0"/>
        <w:adjustRightInd w:val="0"/>
        <w:ind w:firstLine="709"/>
        <w:rPr>
          <w:sz w:val="24"/>
          <w:szCs w:val="24"/>
        </w:rPr>
      </w:pPr>
      <w:r>
        <w:rPr>
          <w:sz w:val="24"/>
          <w:szCs w:val="24"/>
        </w:rPr>
        <w:t>1) О</w:t>
      </w:r>
      <w:r w:rsidR="00252F16">
        <w:rPr>
          <w:sz w:val="24"/>
          <w:szCs w:val="24"/>
        </w:rPr>
        <w:t xml:space="preserve">тношение объема расходов на обслуживание муниципального долга Тихвинского района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на уровне менее 5 %. </w:t>
      </w:r>
    </w:p>
    <w:p w:rsidR="00252F16" w:rsidRDefault="00252F16" w:rsidP="00252F16">
      <w:pPr>
        <w:widowControl w:val="0"/>
        <w:autoSpaceDE w:val="0"/>
        <w:autoSpaceDN w:val="0"/>
        <w:adjustRightInd w:val="0"/>
        <w:ind w:firstLine="720"/>
        <w:rPr>
          <w:sz w:val="24"/>
          <w:szCs w:val="24"/>
        </w:rPr>
      </w:pPr>
      <w:r>
        <w:rPr>
          <w:sz w:val="24"/>
          <w:szCs w:val="24"/>
        </w:rPr>
        <w:t>Показатель определяется как:</w:t>
      </w:r>
    </w:p>
    <w:p w:rsidR="00252F16" w:rsidRDefault="00252F16" w:rsidP="00252F16">
      <w:pPr>
        <w:widowControl w:val="0"/>
        <w:autoSpaceDE w:val="0"/>
        <w:autoSpaceDN w:val="0"/>
        <w:adjustRightInd w:val="0"/>
        <w:rPr>
          <w:sz w:val="24"/>
          <w:szCs w:val="24"/>
        </w:rPr>
      </w:pPr>
      <w:r>
        <w:rPr>
          <w:sz w:val="24"/>
          <w:szCs w:val="24"/>
        </w:rPr>
        <w:t>Объем расходов на обслуживание муниципального долга Тихвинского района/общий объем расходов бюджета (без субвенций) *100 %.</w:t>
      </w:r>
    </w:p>
    <w:p w:rsidR="00252F16" w:rsidRDefault="00252F16" w:rsidP="00252F16">
      <w:pPr>
        <w:widowControl w:val="0"/>
        <w:autoSpaceDE w:val="0"/>
        <w:autoSpaceDN w:val="0"/>
        <w:adjustRightInd w:val="0"/>
        <w:ind w:firstLine="709"/>
        <w:rPr>
          <w:sz w:val="24"/>
          <w:szCs w:val="24"/>
        </w:rPr>
      </w:pPr>
      <w:r>
        <w:rPr>
          <w:sz w:val="24"/>
          <w:szCs w:val="24"/>
        </w:rPr>
        <w:t xml:space="preserve">2) Отношение объема муниципального долга Тихвинского района </w:t>
      </w:r>
      <w:r>
        <w:rPr>
          <w:color w:val="000000"/>
          <w:sz w:val="24"/>
          <w:szCs w:val="24"/>
        </w:rPr>
        <w:t xml:space="preserve">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w:t>
      </w:r>
      <w:r>
        <w:rPr>
          <w:sz w:val="24"/>
          <w:szCs w:val="24"/>
        </w:rPr>
        <w:t xml:space="preserve">на уровне менее 50%. </w:t>
      </w:r>
    </w:p>
    <w:p w:rsidR="00252F16" w:rsidRDefault="00252F16" w:rsidP="00252F16">
      <w:pPr>
        <w:widowControl w:val="0"/>
        <w:autoSpaceDE w:val="0"/>
        <w:autoSpaceDN w:val="0"/>
        <w:adjustRightInd w:val="0"/>
        <w:ind w:firstLine="709"/>
        <w:rPr>
          <w:sz w:val="24"/>
          <w:szCs w:val="24"/>
        </w:rPr>
      </w:pPr>
      <w:r>
        <w:rPr>
          <w:sz w:val="24"/>
          <w:szCs w:val="24"/>
        </w:rPr>
        <w:t>Показатель определяется как:</w:t>
      </w:r>
    </w:p>
    <w:p w:rsidR="00252F16" w:rsidRDefault="00252F16" w:rsidP="00252F16">
      <w:pPr>
        <w:widowControl w:val="0"/>
        <w:autoSpaceDE w:val="0"/>
        <w:autoSpaceDN w:val="0"/>
        <w:adjustRightInd w:val="0"/>
        <w:ind w:firstLine="709"/>
        <w:rPr>
          <w:sz w:val="24"/>
          <w:szCs w:val="24"/>
        </w:rPr>
      </w:pPr>
      <w:r>
        <w:rPr>
          <w:sz w:val="24"/>
          <w:szCs w:val="24"/>
        </w:rPr>
        <w:t xml:space="preserve">Объем муниципального долга Тихвинского района/ объем </w:t>
      </w:r>
      <w:r>
        <w:rPr>
          <w:color w:val="000000"/>
          <w:sz w:val="24"/>
          <w:szCs w:val="24"/>
        </w:rPr>
        <w:t xml:space="preserve">доходов бюджета без учета утвержденного объема безвозмездных поступлений и поступлений налоговых доходов по дополнительным нормативам </w:t>
      </w:r>
      <w:r>
        <w:rPr>
          <w:sz w:val="24"/>
          <w:szCs w:val="24"/>
        </w:rPr>
        <w:t>* 100%.</w:t>
      </w:r>
    </w:p>
    <w:p w:rsidR="00252F16" w:rsidRDefault="00252F16" w:rsidP="00252F16">
      <w:pPr>
        <w:ind w:firstLine="709"/>
        <w:rPr>
          <w:sz w:val="24"/>
          <w:szCs w:val="24"/>
        </w:rPr>
      </w:pPr>
      <w:r>
        <w:rPr>
          <w:sz w:val="24"/>
          <w:szCs w:val="24"/>
        </w:rPr>
        <w:t>3)</w:t>
      </w:r>
      <w:r w:rsidR="00D44F02">
        <w:rPr>
          <w:sz w:val="24"/>
          <w:szCs w:val="24"/>
        </w:rPr>
        <w:t xml:space="preserve"> </w:t>
      </w:r>
      <w:r>
        <w:rPr>
          <w:sz w:val="24"/>
          <w:szCs w:val="24"/>
        </w:rPr>
        <w:t>Соблюдение сроков выплат по долговым обязательствам позволит обеспеч</w:t>
      </w:r>
      <w:r w:rsidR="00D44F02">
        <w:rPr>
          <w:sz w:val="24"/>
          <w:szCs w:val="24"/>
        </w:rPr>
        <w:t>ить во всем периоде реализации П</w:t>
      </w:r>
      <w:r>
        <w:rPr>
          <w:sz w:val="24"/>
          <w:szCs w:val="24"/>
        </w:rPr>
        <w:t>одпрограммы отсутствие просроченной задолженност</w:t>
      </w:r>
      <w:r w:rsidR="00D44F02">
        <w:rPr>
          <w:sz w:val="24"/>
          <w:szCs w:val="24"/>
        </w:rPr>
        <w:t>и</w:t>
      </w:r>
      <w:r>
        <w:rPr>
          <w:sz w:val="24"/>
          <w:szCs w:val="24"/>
        </w:rPr>
        <w:t xml:space="preserve"> по расходам на обслуживание долговых обязательств Тихвинского района.</w:t>
      </w:r>
    </w:p>
    <w:p w:rsidR="00252F16" w:rsidRDefault="00252F16" w:rsidP="00252F16">
      <w:pPr>
        <w:widowControl w:val="0"/>
        <w:autoSpaceDE w:val="0"/>
        <w:autoSpaceDN w:val="0"/>
        <w:adjustRightInd w:val="0"/>
        <w:ind w:firstLine="709"/>
        <w:rPr>
          <w:sz w:val="24"/>
          <w:szCs w:val="24"/>
        </w:rPr>
      </w:pPr>
    </w:p>
    <w:p w:rsidR="00252F16" w:rsidRDefault="00252F16" w:rsidP="00252F16">
      <w:pPr>
        <w:widowControl w:val="0"/>
        <w:autoSpaceDE w:val="0"/>
        <w:autoSpaceDN w:val="0"/>
        <w:adjustRightInd w:val="0"/>
        <w:ind w:firstLine="709"/>
        <w:rPr>
          <w:b/>
          <w:sz w:val="24"/>
          <w:szCs w:val="24"/>
        </w:rPr>
      </w:pPr>
    </w:p>
    <w:p w:rsidR="00252F16" w:rsidRDefault="00252F16" w:rsidP="00252F16">
      <w:pPr>
        <w:ind w:firstLine="709"/>
        <w:jc w:val="left"/>
        <w:rPr>
          <w:b/>
          <w:sz w:val="24"/>
          <w:szCs w:val="24"/>
        </w:rPr>
      </w:pPr>
    </w:p>
    <w:p w:rsidR="00252F16" w:rsidRDefault="00252F16" w:rsidP="00252F16">
      <w:pPr>
        <w:jc w:val="left"/>
        <w:rPr>
          <w:b/>
          <w:sz w:val="24"/>
          <w:szCs w:val="24"/>
        </w:rPr>
        <w:sectPr w:rsidR="00252F16">
          <w:pgSz w:w="11907" w:h="16840"/>
          <w:pgMar w:top="1135" w:right="1134" w:bottom="851" w:left="1701" w:header="720" w:footer="720" w:gutter="0"/>
          <w:pgNumType w:start="1"/>
          <w:cols w:space="720"/>
        </w:sectPr>
      </w:pPr>
    </w:p>
    <w:p w:rsidR="00252F16" w:rsidRPr="00D44F02" w:rsidRDefault="00252F16" w:rsidP="00D44F02">
      <w:pPr>
        <w:autoSpaceDE w:val="0"/>
        <w:autoSpaceDN w:val="0"/>
        <w:adjustRightInd w:val="0"/>
        <w:ind w:left="3600" w:right="-82"/>
        <w:jc w:val="left"/>
        <w:rPr>
          <w:sz w:val="22"/>
          <w:szCs w:val="22"/>
        </w:rPr>
      </w:pPr>
      <w:r w:rsidRPr="00D44F02">
        <w:rPr>
          <w:sz w:val="22"/>
          <w:szCs w:val="22"/>
        </w:rPr>
        <w:lastRenderedPageBreak/>
        <w:t>Приложение №1</w:t>
      </w:r>
    </w:p>
    <w:p w:rsidR="00252F16" w:rsidRPr="00D44F02" w:rsidRDefault="00252F16" w:rsidP="00D44F02">
      <w:pPr>
        <w:autoSpaceDE w:val="0"/>
        <w:autoSpaceDN w:val="0"/>
        <w:adjustRightInd w:val="0"/>
        <w:ind w:left="3600" w:right="-82"/>
        <w:jc w:val="left"/>
        <w:rPr>
          <w:sz w:val="22"/>
          <w:szCs w:val="22"/>
        </w:rPr>
      </w:pPr>
      <w:r w:rsidRPr="00D44F02">
        <w:rPr>
          <w:bCs/>
          <w:sz w:val="22"/>
          <w:szCs w:val="22"/>
        </w:rPr>
        <w:t xml:space="preserve">к муниципальной программе Тихвинского района </w:t>
      </w:r>
      <w:r w:rsidRPr="00D44F02">
        <w:rPr>
          <w:sz w:val="22"/>
          <w:szCs w:val="22"/>
        </w:rPr>
        <w:t xml:space="preserve">«Управление муниципальными </w:t>
      </w:r>
    </w:p>
    <w:p w:rsidR="00252F16" w:rsidRPr="00D44F02" w:rsidRDefault="00252F16" w:rsidP="00D44F02">
      <w:pPr>
        <w:autoSpaceDE w:val="0"/>
        <w:autoSpaceDN w:val="0"/>
        <w:adjustRightInd w:val="0"/>
        <w:ind w:left="3600" w:right="-82"/>
        <w:jc w:val="left"/>
        <w:rPr>
          <w:sz w:val="22"/>
          <w:szCs w:val="22"/>
        </w:rPr>
      </w:pPr>
      <w:r w:rsidRPr="00D44F02">
        <w:rPr>
          <w:sz w:val="22"/>
          <w:szCs w:val="22"/>
        </w:rPr>
        <w:t xml:space="preserve">финансами и муниципальным долгом </w:t>
      </w:r>
    </w:p>
    <w:p w:rsidR="00D44F02" w:rsidRPr="00D44F02" w:rsidRDefault="00252F16" w:rsidP="00D44F02">
      <w:pPr>
        <w:autoSpaceDE w:val="0"/>
        <w:autoSpaceDN w:val="0"/>
        <w:adjustRightInd w:val="0"/>
        <w:ind w:left="3600" w:right="-82"/>
        <w:jc w:val="left"/>
        <w:rPr>
          <w:sz w:val="22"/>
          <w:szCs w:val="22"/>
        </w:rPr>
      </w:pPr>
      <w:r w:rsidRPr="00D44F02">
        <w:rPr>
          <w:sz w:val="22"/>
          <w:szCs w:val="22"/>
        </w:rPr>
        <w:t>Тихвинского района»</w:t>
      </w:r>
    </w:p>
    <w:p w:rsidR="00D44F02" w:rsidRPr="00D44F02" w:rsidRDefault="00D44F02" w:rsidP="00D44F02">
      <w:pPr>
        <w:autoSpaceDE w:val="0"/>
        <w:autoSpaceDN w:val="0"/>
        <w:adjustRightInd w:val="0"/>
        <w:ind w:left="3600" w:right="-82"/>
        <w:jc w:val="left"/>
        <w:rPr>
          <w:sz w:val="22"/>
          <w:szCs w:val="22"/>
        </w:rPr>
      </w:pPr>
    </w:p>
    <w:p w:rsidR="00252F16" w:rsidRDefault="00252F16" w:rsidP="00252F16">
      <w:pPr>
        <w:autoSpaceDE w:val="0"/>
        <w:autoSpaceDN w:val="0"/>
        <w:adjustRightInd w:val="0"/>
        <w:ind w:left="4536" w:right="-1162"/>
        <w:jc w:val="left"/>
        <w:rPr>
          <w:b/>
          <w:bCs/>
          <w:color w:val="000000"/>
          <w:sz w:val="22"/>
          <w:szCs w:val="22"/>
        </w:rPr>
      </w:pPr>
    </w:p>
    <w:p w:rsidR="00252F16" w:rsidRDefault="00252F16" w:rsidP="00252F16">
      <w:pPr>
        <w:autoSpaceDE w:val="0"/>
        <w:autoSpaceDN w:val="0"/>
        <w:adjustRightInd w:val="0"/>
        <w:ind w:left="4536" w:right="-1162"/>
        <w:jc w:val="left"/>
        <w:rPr>
          <w:b/>
          <w:bCs/>
          <w:color w:val="000000"/>
          <w:sz w:val="22"/>
          <w:szCs w:val="22"/>
        </w:rPr>
      </w:pPr>
    </w:p>
    <w:p w:rsidR="00252F16" w:rsidRPr="00D44F02" w:rsidRDefault="00252F16" w:rsidP="00252F16">
      <w:pPr>
        <w:autoSpaceDE w:val="0"/>
        <w:autoSpaceDN w:val="0"/>
        <w:adjustRightInd w:val="0"/>
        <w:ind w:right="-1"/>
        <w:jc w:val="center"/>
        <w:rPr>
          <w:b/>
          <w:bCs/>
          <w:color w:val="000000"/>
          <w:sz w:val="24"/>
        </w:rPr>
      </w:pPr>
      <w:r w:rsidRPr="00D44F02">
        <w:rPr>
          <w:b/>
          <w:bCs/>
          <w:color w:val="000000"/>
          <w:sz w:val="24"/>
        </w:rPr>
        <w:t>ПРОГНОЗНЫЕ ЗНАЧЕНИЯ</w:t>
      </w:r>
    </w:p>
    <w:p w:rsidR="00252F16" w:rsidRPr="00D44F02" w:rsidRDefault="00252F16" w:rsidP="00252F16">
      <w:pPr>
        <w:autoSpaceDE w:val="0"/>
        <w:autoSpaceDN w:val="0"/>
        <w:adjustRightInd w:val="0"/>
        <w:ind w:right="-1"/>
        <w:jc w:val="center"/>
        <w:rPr>
          <w:b/>
          <w:bCs/>
          <w:color w:val="000000"/>
          <w:sz w:val="24"/>
        </w:rPr>
      </w:pPr>
      <w:r w:rsidRPr="00D44F02">
        <w:rPr>
          <w:b/>
          <w:bCs/>
          <w:color w:val="000000"/>
          <w:sz w:val="24"/>
        </w:rPr>
        <w:t xml:space="preserve"> показателей (индикаторов) по реализации </w:t>
      </w:r>
    </w:p>
    <w:p w:rsidR="00252F16" w:rsidRPr="00D44F02" w:rsidRDefault="00252F16" w:rsidP="00252F16">
      <w:pPr>
        <w:autoSpaceDE w:val="0"/>
        <w:autoSpaceDN w:val="0"/>
        <w:adjustRightInd w:val="0"/>
        <w:ind w:right="-1"/>
        <w:jc w:val="center"/>
        <w:rPr>
          <w:b/>
          <w:bCs/>
          <w:sz w:val="24"/>
        </w:rPr>
      </w:pPr>
      <w:r w:rsidRPr="00D44F02">
        <w:rPr>
          <w:b/>
          <w:bCs/>
          <w:color w:val="000000"/>
          <w:sz w:val="24"/>
        </w:rPr>
        <w:t xml:space="preserve">муниципальной программы </w:t>
      </w:r>
      <w:r w:rsidRPr="00D44F02">
        <w:rPr>
          <w:b/>
          <w:bCs/>
          <w:sz w:val="24"/>
        </w:rPr>
        <w:t xml:space="preserve">Тихвинского района </w:t>
      </w:r>
    </w:p>
    <w:p w:rsidR="00252F16" w:rsidRPr="00D44F02" w:rsidRDefault="00252F16" w:rsidP="00252F16">
      <w:pPr>
        <w:autoSpaceDE w:val="0"/>
        <w:autoSpaceDN w:val="0"/>
        <w:adjustRightInd w:val="0"/>
        <w:ind w:right="-1"/>
        <w:jc w:val="center"/>
        <w:rPr>
          <w:b/>
          <w:sz w:val="24"/>
        </w:rPr>
      </w:pPr>
      <w:r w:rsidRPr="00D44F02">
        <w:rPr>
          <w:b/>
          <w:sz w:val="24"/>
        </w:rPr>
        <w:t xml:space="preserve">«Управление муниципальными финансами и </w:t>
      </w:r>
    </w:p>
    <w:p w:rsidR="00252F16" w:rsidRDefault="00252F16" w:rsidP="00252F16">
      <w:pPr>
        <w:autoSpaceDE w:val="0"/>
        <w:autoSpaceDN w:val="0"/>
        <w:adjustRightInd w:val="0"/>
        <w:ind w:right="-1"/>
        <w:jc w:val="center"/>
        <w:rPr>
          <w:b/>
          <w:lang w:val="en-US"/>
        </w:rPr>
      </w:pPr>
      <w:r w:rsidRPr="00D44F02">
        <w:rPr>
          <w:b/>
          <w:sz w:val="24"/>
        </w:rPr>
        <w:t>муниципальным долгом Тихвинского района»</w:t>
      </w:r>
    </w:p>
    <w:p w:rsidR="00252F16" w:rsidRDefault="00252F16" w:rsidP="00252F16">
      <w:pPr>
        <w:autoSpaceDE w:val="0"/>
        <w:autoSpaceDN w:val="0"/>
        <w:adjustRightInd w:val="0"/>
      </w:pPr>
    </w:p>
    <w:tbl>
      <w:tblPr>
        <w:tblW w:w="0" w:type="dxa"/>
        <w:tblInd w:w="105" w:type="dxa"/>
        <w:tblLayout w:type="fixed"/>
        <w:tblCellMar>
          <w:left w:w="105" w:type="dxa"/>
          <w:right w:w="105" w:type="dxa"/>
        </w:tblCellMar>
        <w:tblLook w:val="04A0" w:firstRow="1" w:lastRow="0" w:firstColumn="1" w:lastColumn="0" w:noHBand="0" w:noVBand="1"/>
      </w:tblPr>
      <w:tblGrid>
        <w:gridCol w:w="630"/>
        <w:gridCol w:w="3735"/>
        <w:gridCol w:w="1290"/>
        <w:gridCol w:w="1185"/>
        <w:gridCol w:w="1185"/>
        <w:gridCol w:w="1245"/>
      </w:tblGrid>
      <w:tr w:rsidR="00252F16" w:rsidTr="00252F16">
        <w:tc>
          <w:tcPr>
            <w:tcW w:w="630" w:type="dxa"/>
            <w:tcBorders>
              <w:top w:val="single" w:sz="2" w:space="0" w:color="auto"/>
              <w:left w:val="single" w:sz="2" w:space="0" w:color="auto"/>
              <w:bottom w:val="single" w:sz="2" w:space="0" w:color="auto"/>
              <w:right w:val="single" w:sz="2" w:space="0" w:color="auto"/>
            </w:tcBorders>
          </w:tcPr>
          <w:p w:rsidR="00252F16" w:rsidRDefault="00252F16">
            <w:pPr>
              <w:jc w:val="center"/>
              <w:rPr>
                <w:b/>
                <w:bCs/>
                <w:color w:val="000000"/>
                <w:sz w:val="22"/>
                <w:szCs w:val="22"/>
              </w:rPr>
            </w:pPr>
            <w:r>
              <w:rPr>
                <w:b/>
                <w:bCs/>
                <w:color w:val="000000"/>
                <w:sz w:val="22"/>
                <w:szCs w:val="22"/>
              </w:rPr>
              <w:t>№</w:t>
            </w:r>
          </w:p>
          <w:p w:rsidR="00252F16" w:rsidRDefault="00252F16">
            <w:pPr>
              <w:jc w:val="center"/>
              <w:rPr>
                <w:color w:val="000000"/>
                <w:sz w:val="22"/>
                <w:szCs w:val="22"/>
              </w:rPr>
            </w:pPr>
            <w:r>
              <w:rPr>
                <w:b/>
                <w:bCs/>
                <w:color w:val="000000"/>
                <w:sz w:val="22"/>
                <w:szCs w:val="22"/>
              </w:rPr>
              <w:t>пп</w:t>
            </w:r>
          </w:p>
          <w:p w:rsidR="00252F16" w:rsidRDefault="00252F16">
            <w:pPr>
              <w:jc w:val="center"/>
              <w:rPr>
                <w:color w:val="000000"/>
                <w:sz w:val="22"/>
                <w:szCs w:val="22"/>
              </w:rPr>
            </w:pPr>
          </w:p>
        </w:tc>
        <w:tc>
          <w:tcPr>
            <w:tcW w:w="3735" w:type="dxa"/>
            <w:tcBorders>
              <w:top w:val="single" w:sz="2" w:space="0" w:color="auto"/>
              <w:left w:val="single" w:sz="2" w:space="0" w:color="auto"/>
              <w:bottom w:val="single" w:sz="2" w:space="0" w:color="auto"/>
              <w:right w:val="single" w:sz="2" w:space="0" w:color="auto"/>
            </w:tcBorders>
          </w:tcPr>
          <w:p w:rsidR="00252F16" w:rsidRDefault="00252F16">
            <w:pPr>
              <w:jc w:val="center"/>
              <w:rPr>
                <w:color w:val="000000"/>
                <w:sz w:val="22"/>
                <w:szCs w:val="22"/>
              </w:rPr>
            </w:pPr>
            <w:r>
              <w:rPr>
                <w:b/>
                <w:bCs/>
                <w:color w:val="000000"/>
                <w:sz w:val="22"/>
                <w:szCs w:val="22"/>
              </w:rPr>
              <w:t>Наименование показателя</w:t>
            </w:r>
          </w:p>
          <w:p w:rsidR="00252F16" w:rsidRDefault="00252F16">
            <w:pPr>
              <w:jc w:val="center"/>
              <w:rPr>
                <w:color w:val="000000"/>
                <w:sz w:val="22"/>
                <w:szCs w:val="22"/>
              </w:rPr>
            </w:pPr>
          </w:p>
        </w:tc>
        <w:tc>
          <w:tcPr>
            <w:tcW w:w="1290" w:type="dxa"/>
            <w:tcBorders>
              <w:top w:val="single" w:sz="2" w:space="0" w:color="auto"/>
              <w:left w:val="single" w:sz="2" w:space="0" w:color="auto"/>
              <w:bottom w:val="single" w:sz="2" w:space="0" w:color="auto"/>
              <w:right w:val="single" w:sz="2" w:space="0" w:color="auto"/>
            </w:tcBorders>
          </w:tcPr>
          <w:p w:rsidR="00252F16" w:rsidRDefault="00252F16">
            <w:pPr>
              <w:jc w:val="center"/>
              <w:rPr>
                <w:color w:val="000000"/>
                <w:sz w:val="22"/>
                <w:szCs w:val="22"/>
              </w:rPr>
            </w:pPr>
            <w:r>
              <w:rPr>
                <w:b/>
                <w:bCs/>
                <w:color w:val="000000"/>
                <w:sz w:val="22"/>
                <w:szCs w:val="22"/>
              </w:rPr>
              <w:t>Единица измерения</w:t>
            </w:r>
          </w:p>
          <w:p w:rsidR="00252F16" w:rsidRDefault="00252F16">
            <w:pPr>
              <w:jc w:val="center"/>
              <w:rPr>
                <w:color w:val="000000"/>
                <w:sz w:val="22"/>
                <w:szCs w:val="22"/>
              </w:rPr>
            </w:pPr>
          </w:p>
        </w:tc>
        <w:tc>
          <w:tcPr>
            <w:tcW w:w="3615" w:type="dxa"/>
            <w:gridSpan w:val="3"/>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b/>
                <w:bCs/>
                <w:color w:val="000000"/>
                <w:sz w:val="22"/>
                <w:szCs w:val="22"/>
              </w:rPr>
              <w:t>Значение показателя</w:t>
            </w:r>
            <w:r>
              <w:rPr>
                <w:color w:val="000000"/>
                <w:sz w:val="22"/>
                <w:szCs w:val="22"/>
              </w:rPr>
              <w:t xml:space="preserve"> </w:t>
            </w:r>
          </w:p>
        </w:tc>
      </w:tr>
      <w:tr w:rsidR="00252F16" w:rsidTr="00252F16">
        <w:tc>
          <w:tcPr>
            <w:tcW w:w="630" w:type="dxa"/>
            <w:tcBorders>
              <w:top w:val="single" w:sz="2" w:space="0" w:color="auto"/>
              <w:left w:val="single" w:sz="2" w:space="0" w:color="auto"/>
              <w:bottom w:val="single" w:sz="2" w:space="0" w:color="auto"/>
              <w:right w:val="single" w:sz="2" w:space="0" w:color="auto"/>
            </w:tcBorders>
            <w:hideMark/>
          </w:tcPr>
          <w:p w:rsidR="00252F16" w:rsidRDefault="00252F16">
            <w:pPr>
              <w:rPr>
                <w:color w:val="000000"/>
                <w:sz w:val="22"/>
                <w:szCs w:val="22"/>
              </w:rPr>
            </w:pPr>
            <w:r>
              <w:rPr>
                <w:color w:val="000000"/>
                <w:sz w:val="22"/>
                <w:szCs w:val="22"/>
              </w:rPr>
              <w:t xml:space="preserve">  </w:t>
            </w:r>
          </w:p>
        </w:tc>
        <w:tc>
          <w:tcPr>
            <w:tcW w:w="3735" w:type="dxa"/>
            <w:tcBorders>
              <w:top w:val="single" w:sz="2" w:space="0" w:color="auto"/>
              <w:left w:val="single" w:sz="2" w:space="0" w:color="auto"/>
              <w:bottom w:val="single" w:sz="2" w:space="0" w:color="auto"/>
              <w:right w:val="single" w:sz="2" w:space="0" w:color="auto"/>
            </w:tcBorders>
            <w:hideMark/>
          </w:tcPr>
          <w:p w:rsidR="00252F16" w:rsidRDefault="00252F16">
            <w:pPr>
              <w:rPr>
                <w:color w:val="000000"/>
                <w:sz w:val="22"/>
                <w:szCs w:val="22"/>
              </w:rPr>
            </w:pPr>
            <w:r>
              <w:rPr>
                <w:color w:val="000000"/>
                <w:sz w:val="22"/>
                <w:szCs w:val="22"/>
              </w:rPr>
              <w:t xml:space="preserve">  </w:t>
            </w:r>
          </w:p>
        </w:tc>
        <w:tc>
          <w:tcPr>
            <w:tcW w:w="1290" w:type="dxa"/>
            <w:tcBorders>
              <w:top w:val="single" w:sz="2" w:space="0" w:color="auto"/>
              <w:left w:val="single" w:sz="2" w:space="0" w:color="auto"/>
              <w:bottom w:val="single" w:sz="2" w:space="0" w:color="auto"/>
              <w:right w:val="single" w:sz="2" w:space="0" w:color="auto"/>
            </w:tcBorders>
            <w:hideMark/>
          </w:tcPr>
          <w:p w:rsidR="00252F16" w:rsidRDefault="00252F16">
            <w:pPr>
              <w:rPr>
                <w:color w:val="000000"/>
                <w:sz w:val="22"/>
                <w:szCs w:val="22"/>
              </w:rPr>
            </w:pPr>
            <w:r>
              <w:rPr>
                <w:color w:val="000000"/>
                <w:sz w:val="22"/>
                <w:szCs w:val="22"/>
              </w:rPr>
              <w:t xml:space="preserve">  </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b/>
                <w:bCs/>
                <w:color w:val="000000"/>
                <w:sz w:val="22"/>
                <w:szCs w:val="22"/>
              </w:rPr>
              <w:t>2019 год</w:t>
            </w:r>
            <w:r>
              <w:rPr>
                <w:color w:val="000000"/>
                <w:sz w:val="22"/>
                <w:szCs w:val="22"/>
              </w:rPr>
              <w:t xml:space="preserve"> </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b/>
                <w:bCs/>
                <w:color w:val="000000"/>
                <w:sz w:val="22"/>
                <w:szCs w:val="22"/>
              </w:rPr>
              <w:t>2020 год</w:t>
            </w:r>
            <w:r>
              <w:rPr>
                <w:color w:val="000000"/>
                <w:sz w:val="22"/>
                <w:szCs w:val="22"/>
              </w:rPr>
              <w:t xml:space="preserve"> </w:t>
            </w:r>
          </w:p>
        </w:tc>
        <w:tc>
          <w:tcPr>
            <w:tcW w:w="124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b/>
                <w:bCs/>
                <w:color w:val="000000"/>
                <w:sz w:val="22"/>
                <w:szCs w:val="22"/>
              </w:rPr>
              <w:t>2021 год</w:t>
            </w:r>
            <w:r>
              <w:rPr>
                <w:color w:val="000000"/>
                <w:sz w:val="22"/>
                <w:szCs w:val="22"/>
              </w:rPr>
              <w:t xml:space="preserve"> </w:t>
            </w:r>
          </w:p>
        </w:tc>
      </w:tr>
      <w:tr w:rsidR="00252F16" w:rsidTr="00252F16">
        <w:tc>
          <w:tcPr>
            <w:tcW w:w="630"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sz w:val="22"/>
                <w:szCs w:val="22"/>
              </w:rPr>
            </w:pPr>
            <w:r>
              <w:rPr>
                <w:sz w:val="22"/>
                <w:szCs w:val="22"/>
              </w:rPr>
              <w:t>1</w:t>
            </w:r>
          </w:p>
        </w:tc>
        <w:tc>
          <w:tcPr>
            <w:tcW w:w="3735" w:type="dxa"/>
            <w:tcBorders>
              <w:top w:val="single" w:sz="2" w:space="0" w:color="auto"/>
              <w:left w:val="single" w:sz="2" w:space="0" w:color="auto"/>
              <w:bottom w:val="single" w:sz="2" w:space="0" w:color="auto"/>
              <w:right w:val="single" w:sz="2" w:space="0" w:color="auto"/>
            </w:tcBorders>
            <w:hideMark/>
          </w:tcPr>
          <w:p w:rsidR="00252F16" w:rsidRDefault="00252F16">
            <w:pPr>
              <w:rPr>
                <w:sz w:val="22"/>
                <w:szCs w:val="22"/>
              </w:rPr>
            </w:pPr>
            <w:r>
              <w:rPr>
                <w:sz w:val="22"/>
                <w:szCs w:val="22"/>
              </w:rPr>
              <w:t xml:space="preserve">Величина соотношения между расчетной бюджетной обеспеченностью наиболее обеспеченного и наименее обеспеченного поселения </w:t>
            </w:r>
          </w:p>
        </w:tc>
        <w:tc>
          <w:tcPr>
            <w:tcW w:w="1290" w:type="dxa"/>
            <w:tcBorders>
              <w:top w:val="single" w:sz="2" w:space="0" w:color="auto"/>
              <w:left w:val="single" w:sz="2" w:space="0" w:color="auto"/>
              <w:bottom w:val="single" w:sz="2" w:space="0" w:color="auto"/>
              <w:right w:val="single" w:sz="2" w:space="0" w:color="auto"/>
            </w:tcBorders>
            <w:hideMark/>
          </w:tcPr>
          <w:p w:rsidR="00252F16" w:rsidRDefault="00252F16">
            <w:pPr>
              <w:jc w:val="right"/>
              <w:rPr>
                <w:sz w:val="22"/>
                <w:szCs w:val="22"/>
              </w:rPr>
            </w:pPr>
            <w:r>
              <w:rPr>
                <w:sz w:val="22"/>
                <w:szCs w:val="22"/>
              </w:rPr>
              <w:t xml:space="preserve">раз </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sz w:val="22"/>
                <w:szCs w:val="22"/>
              </w:rPr>
            </w:pPr>
            <w:r>
              <w:rPr>
                <w:sz w:val="22"/>
                <w:szCs w:val="22"/>
              </w:rPr>
              <w:t>1,7</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sz w:val="22"/>
                <w:szCs w:val="22"/>
              </w:rPr>
            </w:pPr>
            <w:r>
              <w:rPr>
                <w:sz w:val="22"/>
                <w:szCs w:val="22"/>
              </w:rPr>
              <w:t>1,6</w:t>
            </w:r>
          </w:p>
        </w:tc>
        <w:tc>
          <w:tcPr>
            <w:tcW w:w="124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sz w:val="22"/>
                <w:szCs w:val="22"/>
              </w:rPr>
            </w:pPr>
            <w:r>
              <w:rPr>
                <w:sz w:val="22"/>
                <w:szCs w:val="22"/>
              </w:rPr>
              <w:t>1,5</w:t>
            </w:r>
          </w:p>
        </w:tc>
      </w:tr>
      <w:tr w:rsidR="00252F16" w:rsidTr="00252F16">
        <w:tc>
          <w:tcPr>
            <w:tcW w:w="630"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2</w:t>
            </w:r>
          </w:p>
        </w:tc>
        <w:tc>
          <w:tcPr>
            <w:tcW w:w="3735" w:type="dxa"/>
            <w:tcBorders>
              <w:top w:val="single" w:sz="2" w:space="0" w:color="auto"/>
              <w:left w:val="single" w:sz="2" w:space="0" w:color="auto"/>
              <w:bottom w:val="single" w:sz="2" w:space="0" w:color="auto"/>
              <w:right w:val="single" w:sz="2" w:space="0" w:color="auto"/>
            </w:tcBorders>
            <w:hideMark/>
          </w:tcPr>
          <w:p w:rsidR="00252F16" w:rsidRDefault="00252F16">
            <w:pPr>
              <w:rPr>
                <w:sz w:val="22"/>
                <w:szCs w:val="22"/>
              </w:rPr>
            </w:pPr>
            <w:r>
              <w:rPr>
                <w:sz w:val="22"/>
                <w:szCs w:val="22"/>
              </w:rPr>
              <w:t xml:space="preserve">Количество муниципальных образований (поселений), первоначальные бюджеты которых  утверждены с дефицитом </w:t>
            </w:r>
          </w:p>
        </w:tc>
        <w:tc>
          <w:tcPr>
            <w:tcW w:w="1290" w:type="dxa"/>
            <w:tcBorders>
              <w:top w:val="single" w:sz="2" w:space="0" w:color="auto"/>
              <w:left w:val="single" w:sz="2" w:space="0" w:color="auto"/>
              <w:bottom w:val="single" w:sz="2" w:space="0" w:color="auto"/>
              <w:right w:val="single" w:sz="2" w:space="0" w:color="auto"/>
            </w:tcBorders>
            <w:hideMark/>
          </w:tcPr>
          <w:p w:rsidR="00252F16" w:rsidRDefault="00252F16">
            <w:pPr>
              <w:jc w:val="right"/>
              <w:rPr>
                <w:sz w:val="22"/>
                <w:szCs w:val="22"/>
              </w:rPr>
            </w:pPr>
            <w:r>
              <w:rPr>
                <w:sz w:val="22"/>
                <w:szCs w:val="22"/>
              </w:rPr>
              <w:t xml:space="preserve">единиц </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sz w:val="22"/>
                <w:szCs w:val="22"/>
              </w:rPr>
            </w:pPr>
            <w:r>
              <w:rPr>
                <w:sz w:val="22"/>
                <w:szCs w:val="22"/>
              </w:rPr>
              <w:t>не более 2</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sz w:val="22"/>
                <w:szCs w:val="22"/>
              </w:rPr>
            </w:pPr>
            <w:r>
              <w:rPr>
                <w:sz w:val="22"/>
                <w:szCs w:val="22"/>
              </w:rPr>
              <w:t>не более 1</w:t>
            </w:r>
          </w:p>
        </w:tc>
        <w:tc>
          <w:tcPr>
            <w:tcW w:w="124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sz w:val="22"/>
                <w:szCs w:val="22"/>
              </w:rPr>
            </w:pPr>
            <w:r>
              <w:rPr>
                <w:sz w:val="22"/>
                <w:szCs w:val="22"/>
              </w:rPr>
              <w:t>0</w:t>
            </w:r>
          </w:p>
        </w:tc>
      </w:tr>
      <w:tr w:rsidR="00252F16" w:rsidTr="00252F16">
        <w:tc>
          <w:tcPr>
            <w:tcW w:w="630"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3</w:t>
            </w:r>
          </w:p>
        </w:tc>
        <w:tc>
          <w:tcPr>
            <w:tcW w:w="3735" w:type="dxa"/>
            <w:tcBorders>
              <w:top w:val="single" w:sz="2" w:space="0" w:color="auto"/>
              <w:left w:val="single" w:sz="2" w:space="0" w:color="auto"/>
              <w:bottom w:val="single" w:sz="2" w:space="0" w:color="auto"/>
              <w:right w:val="single" w:sz="2" w:space="0" w:color="auto"/>
            </w:tcBorders>
            <w:hideMark/>
          </w:tcPr>
          <w:p w:rsidR="00252F16" w:rsidRDefault="00252F16">
            <w:pPr>
              <w:rPr>
                <w:color w:val="000000"/>
                <w:sz w:val="22"/>
                <w:szCs w:val="22"/>
              </w:rPr>
            </w:pPr>
            <w:r>
              <w:rPr>
                <w:color w:val="000000"/>
                <w:sz w:val="22"/>
                <w:szCs w:val="22"/>
              </w:rPr>
              <w:t xml:space="preserve">Отношение объема  долга Тихвинского района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w:t>
            </w:r>
          </w:p>
        </w:tc>
        <w:tc>
          <w:tcPr>
            <w:tcW w:w="1290" w:type="dxa"/>
            <w:tcBorders>
              <w:top w:val="single" w:sz="2" w:space="0" w:color="auto"/>
              <w:left w:val="single" w:sz="2" w:space="0" w:color="auto"/>
              <w:bottom w:val="single" w:sz="2" w:space="0" w:color="auto"/>
              <w:right w:val="single" w:sz="2" w:space="0" w:color="auto"/>
            </w:tcBorders>
            <w:hideMark/>
          </w:tcPr>
          <w:p w:rsidR="00252F16" w:rsidRDefault="00252F16">
            <w:pPr>
              <w:jc w:val="right"/>
              <w:rPr>
                <w:color w:val="000000"/>
                <w:sz w:val="22"/>
                <w:szCs w:val="22"/>
              </w:rPr>
            </w:pPr>
            <w:r>
              <w:rPr>
                <w:color w:val="000000"/>
                <w:sz w:val="22"/>
                <w:szCs w:val="22"/>
              </w:rPr>
              <w:t>%</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&lt;50</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&lt;45</w:t>
            </w:r>
          </w:p>
        </w:tc>
        <w:tc>
          <w:tcPr>
            <w:tcW w:w="124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&lt;40</w:t>
            </w:r>
          </w:p>
        </w:tc>
      </w:tr>
      <w:tr w:rsidR="00252F16" w:rsidTr="00252F16">
        <w:tc>
          <w:tcPr>
            <w:tcW w:w="630"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4</w:t>
            </w:r>
          </w:p>
        </w:tc>
        <w:tc>
          <w:tcPr>
            <w:tcW w:w="3735" w:type="dxa"/>
            <w:tcBorders>
              <w:top w:val="single" w:sz="2" w:space="0" w:color="auto"/>
              <w:left w:val="single" w:sz="2" w:space="0" w:color="auto"/>
              <w:bottom w:val="single" w:sz="2" w:space="0" w:color="auto"/>
              <w:right w:val="single" w:sz="2" w:space="0" w:color="auto"/>
            </w:tcBorders>
            <w:hideMark/>
          </w:tcPr>
          <w:p w:rsidR="00252F16" w:rsidRDefault="00252F16">
            <w:pPr>
              <w:rPr>
                <w:color w:val="000000"/>
                <w:sz w:val="22"/>
                <w:szCs w:val="22"/>
              </w:rPr>
            </w:pPr>
            <w:r>
              <w:rPr>
                <w:color w:val="000000"/>
                <w:sz w:val="22"/>
                <w:szCs w:val="22"/>
              </w:rPr>
              <w:t xml:space="preserve">Отношение объема расходов на обслуживание муниципального долга к расходам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290" w:type="dxa"/>
            <w:tcBorders>
              <w:top w:val="single" w:sz="2" w:space="0" w:color="auto"/>
              <w:left w:val="single" w:sz="2" w:space="0" w:color="auto"/>
              <w:bottom w:val="single" w:sz="2" w:space="0" w:color="auto"/>
              <w:right w:val="single" w:sz="2" w:space="0" w:color="auto"/>
            </w:tcBorders>
            <w:hideMark/>
          </w:tcPr>
          <w:p w:rsidR="00252F16" w:rsidRDefault="00252F16">
            <w:pPr>
              <w:jc w:val="right"/>
              <w:rPr>
                <w:color w:val="000000"/>
                <w:sz w:val="22"/>
                <w:szCs w:val="22"/>
              </w:rPr>
            </w:pPr>
            <w:r>
              <w:rPr>
                <w:color w:val="000000"/>
                <w:sz w:val="22"/>
                <w:szCs w:val="22"/>
              </w:rPr>
              <w:t>%</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lang w:val="en-US"/>
              </w:rPr>
              <w:t>&lt;</w:t>
            </w:r>
            <w:r>
              <w:rPr>
                <w:color w:val="000000"/>
                <w:sz w:val="22"/>
                <w:szCs w:val="22"/>
              </w:rPr>
              <w:t xml:space="preserve"> 5,0</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pPr>
            <w:r>
              <w:rPr>
                <w:color w:val="000000"/>
                <w:sz w:val="22"/>
                <w:szCs w:val="22"/>
                <w:lang w:val="en-US"/>
              </w:rPr>
              <w:t xml:space="preserve">&lt; </w:t>
            </w:r>
            <w:r>
              <w:rPr>
                <w:color w:val="000000"/>
                <w:sz w:val="22"/>
                <w:szCs w:val="22"/>
              </w:rPr>
              <w:t>4,5</w:t>
            </w:r>
          </w:p>
        </w:tc>
        <w:tc>
          <w:tcPr>
            <w:tcW w:w="1245" w:type="dxa"/>
            <w:tcBorders>
              <w:top w:val="single" w:sz="2" w:space="0" w:color="auto"/>
              <w:left w:val="single" w:sz="2" w:space="0" w:color="auto"/>
              <w:bottom w:val="single" w:sz="2" w:space="0" w:color="auto"/>
              <w:right w:val="single" w:sz="2" w:space="0" w:color="auto"/>
            </w:tcBorders>
            <w:hideMark/>
          </w:tcPr>
          <w:p w:rsidR="00252F16" w:rsidRDefault="00252F16">
            <w:pPr>
              <w:jc w:val="center"/>
            </w:pPr>
            <w:r>
              <w:rPr>
                <w:color w:val="000000"/>
                <w:sz w:val="22"/>
                <w:szCs w:val="22"/>
                <w:lang w:val="en-US"/>
              </w:rPr>
              <w:t xml:space="preserve">&lt; </w:t>
            </w:r>
            <w:r>
              <w:rPr>
                <w:color w:val="000000"/>
                <w:sz w:val="22"/>
                <w:szCs w:val="22"/>
              </w:rPr>
              <w:t>4,0</w:t>
            </w:r>
          </w:p>
        </w:tc>
      </w:tr>
      <w:tr w:rsidR="00252F16" w:rsidTr="00252F16">
        <w:tc>
          <w:tcPr>
            <w:tcW w:w="630"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5</w:t>
            </w:r>
          </w:p>
        </w:tc>
        <w:tc>
          <w:tcPr>
            <w:tcW w:w="3735" w:type="dxa"/>
            <w:tcBorders>
              <w:top w:val="single" w:sz="2" w:space="0" w:color="auto"/>
              <w:left w:val="single" w:sz="2" w:space="0" w:color="auto"/>
              <w:bottom w:val="single" w:sz="2" w:space="0" w:color="auto"/>
              <w:right w:val="single" w:sz="2" w:space="0" w:color="auto"/>
            </w:tcBorders>
            <w:hideMark/>
          </w:tcPr>
          <w:p w:rsidR="00252F16" w:rsidRDefault="00252F16">
            <w:pPr>
              <w:rPr>
                <w:color w:val="000000"/>
                <w:sz w:val="22"/>
                <w:szCs w:val="22"/>
              </w:rPr>
            </w:pPr>
            <w:r>
              <w:rPr>
                <w:color w:val="000000"/>
                <w:sz w:val="22"/>
                <w:szCs w:val="22"/>
              </w:rPr>
              <w:t xml:space="preserve">Объем просроченной задолженности по расходам на обслуживание долговых обязательств  Тихвинского  района </w:t>
            </w:r>
          </w:p>
        </w:tc>
        <w:tc>
          <w:tcPr>
            <w:tcW w:w="1290" w:type="dxa"/>
            <w:tcBorders>
              <w:top w:val="single" w:sz="2" w:space="0" w:color="auto"/>
              <w:left w:val="single" w:sz="2" w:space="0" w:color="auto"/>
              <w:bottom w:val="single" w:sz="2" w:space="0" w:color="auto"/>
              <w:right w:val="single" w:sz="2" w:space="0" w:color="auto"/>
            </w:tcBorders>
            <w:hideMark/>
          </w:tcPr>
          <w:p w:rsidR="00252F16" w:rsidRDefault="00252F16">
            <w:pPr>
              <w:jc w:val="right"/>
              <w:rPr>
                <w:color w:val="000000"/>
                <w:sz w:val="22"/>
                <w:szCs w:val="22"/>
              </w:rPr>
            </w:pPr>
            <w:r>
              <w:rPr>
                <w:color w:val="000000"/>
                <w:sz w:val="22"/>
                <w:szCs w:val="22"/>
              </w:rPr>
              <w:t>тыс. руб.</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0</w:t>
            </w:r>
          </w:p>
        </w:tc>
        <w:tc>
          <w:tcPr>
            <w:tcW w:w="118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0</w:t>
            </w:r>
          </w:p>
        </w:tc>
        <w:tc>
          <w:tcPr>
            <w:tcW w:w="1245" w:type="dxa"/>
            <w:tcBorders>
              <w:top w:val="single" w:sz="2" w:space="0" w:color="auto"/>
              <w:left w:val="single" w:sz="2" w:space="0" w:color="auto"/>
              <w:bottom w:val="single" w:sz="2" w:space="0" w:color="auto"/>
              <w:right w:val="single" w:sz="2" w:space="0" w:color="auto"/>
            </w:tcBorders>
            <w:hideMark/>
          </w:tcPr>
          <w:p w:rsidR="00252F16" w:rsidRDefault="00252F16">
            <w:pPr>
              <w:jc w:val="center"/>
              <w:rPr>
                <w:color w:val="000000"/>
                <w:sz w:val="22"/>
                <w:szCs w:val="22"/>
              </w:rPr>
            </w:pPr>
            <w:r>
              <w:rPr>
                <w:color w:val="000000"/>
                <w:sz w:val="22"/>
                <w:szCs w:val="22"/>
              </w:rPr>
              <w:t>0</w:t>
            </w:r>
          </w:p>
        </w:tc>
      </w:tr>
    </w:tbl>
    <w:p w:rsidR="00252F16" w:rsidRDefault="00252F16" w:rsidP="00252F16">
      <w:pPr>
        <w:jc w:val="left"/>
        <w:sectPr w:rsidR="00252F16">
          <w:pgSz w:w="11906" w:h="16838"/>
          <w:pgMar w:top="1134" w:right="1134" w:bottom="567" w:left="1701" w:header="709" w:footer="709" w:gutter="0"/>
          <w:cols w:space="720"/>
        </w:sectPr>
      </w:pPr>
    </w:p>
    <w:p w:rsidR="00252F16" w:rsidRPr="00D44F02" w:rsidRDefault="00252F16" w:rsidP="00252F16">
      <w:pPr>
        <w:pStyle w:val="4"/>
        <w:keepNext w:val="0"/>
        <w:ind w:left="10206" w:right="198"/>
        <w:jc w:val="left"/>
        <w:rPr>
          <w:b w:val="0"/>
          <w:bCs/>
          <w:szCs w:val="22"/>
        </w:rPr>
      </w:pPr>
      <w:r w:rsidRPr="00D44F02">
        <w:rPr>
          <w:b w:val="0"/>
          <w:bCs/>
          <w:szCs w:val="22"/>
        </w:rPr>
        <w:lastRenderedPageBreak/>
        <w:t>Приложение №2</w:t>
      </w:r>
    </w:p>
    <w:p w:rsidR="00252F16" w:rsidRPr="00D44F02" w:rsidRDefault="00252F16" w:rsidP="00252F16">
      <w:pPr>
        <w:autoSpaceDE w:val="0"/>
        <w:autoSpaceDN w:val="0"/>
        <w:adjustRightInd w:val="0"/>
        <w:ind w:left="10206" w:right="198"/>
        <w:jc w:val="left"/>
        <w:rPr>
          <w:sz w:val="22"/>
          <w:szCs w:val="22"/>
        </w:rPr>
      </w:pPr>
      <w:r w:rsidRPr="00D44F02">
        <w:rPr>
          <w:sz w:val="22"/>
          <w:szCs w:val="22"/>
        </w:rPr>
        <w:t xml:space="preserve">к муниципальной программе Тихвинского района «Управление муниципальными </w:t>
      </w:r>
    </w:p>
    <w:p w:rsidR="00252F16" w:rsidRPr="00D44F02" w:rsidRDefault="00252F16" w:rsidP="00252F16">
      <w:pPr>
        <w:autoSpaceDE w:val="0"/>
        <w:autoSpaceDN w:val="0"/>
        <w:adjustRightInd w:val="0"/>
        <w:ind w:left="10206" w:right="198"/>
        <w:jc w:val="left"/>
        <w:rPr>
          <w:sz w:val="22"/>
          <w:szCs w:val="22"/>
        </w:rPr>
      </w:pPr>
      <w:r w:rsidRPr="00D44F02">
        <w:rPr>
          <w:sz w:val="22"/>
          <w:szCs w:val="22"/>
        </w:rPr>
        <w:t xml:space="preserve">финансами и муниципальным долгом </w:t>
      </w:r>
    </w:p>
    <w:p w:rsidR="00D44F02" w:rsidRPr="00D44F02" w:rsidRDefault="00252F16" w:rsidP="00252F16">
      <w:pPr>
        <w:autoSpaceDE w:val="0"/>
        <w:autoSpaceDN w:val="0"/>
        <w:adjustRightInd w:val="0"/>
        <w:ind w:left="10206" w:right="198"/>
        <w:jc w:val="left"/>
        <w:rPr>
          <w:sz w:val="22"/>
          <w:szCs w:val="22"/>
        </w:rPr>
      </w:pPr>
      <w:r w:rsidRPr="00D44F02">
        <w:rPr>
          <w:sz w:val="22"/>
          <w:szCs w:val="22"/>
        </w:rPr>
        <w:t>Тихвинского района»</w:t>
      </w:r>
    </w:p>
    <w:p w:rsidR="00D44F02" w:rsidRDefault="00D44F02" w:rsidP="00252F16">
      <w:pPr>
        <w:autoSpaceDE w:val="0"/>
        <w:autoSpaceDN w:val="0"/>
        <w:adjustRightInd w:val="0"/>
        <w:ind w:left="10206" w:right="198"/>
        <w:jc w:val="left"/>
        <w:rPr>
          <w:b/>
          <w:sz w:val="22"/>
          <w:szCs w:val="22"/>
        </w:rPr>
      </w:pPr>
    </w:p>
    <w:p w:rsidR="00252F16" w:rsidRDefault="00252F16" w:rsidP="00D44F02">
      <w:pPr>
        <w:autoSpaceDE w:val="0"/>
        <w:autoSpaceDN w:val="0"/>
        <w:adjustRightInd w:val="0"/>
        <w:ind w:left="10206" w:right="198"/>
        <w:jc w:val="left"/>
        <w:rPr>
          <w:b/>
          <w:sz w:val="22"/>
          <w:szCs w:val="22"/>
        </w:rPr>
      </w:pPr>
    </w:p>
    <w:p w:rsidR="00252F16" w:rsidRDefault="00252F16" w:rsidP="00252F16">
      <w:pPr>
        <w:suppressAutoHyphens/>
        <w:jc w:val="left"/>
        <w:rPr>
          <w:b/>
          <w:sz w:val="22"/>
          <w:szCs w:val="22"/>
        </w:rPr>
      </w:pPr>
    </w:p>
    <w:p w:rsidR="00252F16" w:rsidRPr="00D44F02" w:rsidRDefault="00252F16" w:rsidP="00252F16">
      <w:pPr>
        <w:autoSpaceDE w:val="0"/>
        <w:autoSpaceDN w:val="0"/>
        <w:adjustRightInd w:val="0"/>
        <w:ind w:right="-1162"/>
        <w:jc w:val="center"/>
        <w:rPr>
          <w:b/>
          <w:sz w:val="24"/>
        </w:rPr>
      </w:pPr>
      <w:r w:rsidRPr="00D44F02">
        <w:rPr>
          <w:b/>
          <w:bCs/>
          <w:sz w:val="24"/>
        </w:rPr>
        <w:t xml:space="preserve">План реализации </w:t>
      </w:r>
      <w:r w:rsidRPr="00D44F02">
        <w:rPr>
          <w:b/>
          <w:sz w:val="24"/>
        </w:rPr>
        <w:t xml:space="preserve">муниципальной программы Тихвинского района </w:t>
      </w:r>
    </w:p>
    <w:p w:rsidR="00252F16" w:rsidRPr="00D44F02" w:rsidRDefault="00252F16" w:rsidP="00252F16">
      <w:pPr>
        <w:autoSpaceDE w:val="0"/>
        <w:autoSpaceDN w:val="0"/>
        <w:adjustRightInd w:val="0"/>
        <w:ind w:right="-1162"/>
        <w:jc w:val="center"/>
        <w:rPr>
          <w:b/>
          <w:sz w:val="24"/>
        </w:rPr>
      </w:pPr>
      <w:r w:rsidRPr="00D44F02">
        <w:rPr>
          <w:b/>
          <w:sz w:val="24"/>
        </w:rPr>
        <w:t>«Управление муниципальными финансами и муниципальным долгом Тихвинского района»</w:t>
      </w:r>
    </w:p>
    <w:p w:rsidR="00D44F02" w:rsidRDefault="00D44F02" w:rsidP="00252F16">
      <w:pPr>
        <w:autoSpaceDE w:val="0"/>
        <w:autoSpaceDN w:val="0"/>
        <w:adjustRightInd w:val="0"/>
        <w:ind w:right="-1162"/>
        <w:jc w:val="cente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54"/>
        <w:gridCol w:w="2023"/>
        <w:gridCol w:w="21"/>
        <w:gridCol w:w="1408"/>
        <w:gridCol w:w="21"/>
        <w:gridCol w:w="1538"/>
        <w:gridCol w:w="21"/>
        <w:gridCol w:w="1538"/>
        <w:gridCol w:w="21"/>
        <w:gridCol w:w="1541"/>
        <w:gridCol w:w="15"/>
      </w:tblGrid>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tcPr>
          <w:p w:rsidR="00252F16" w:rsidRDefault="00252F16">
            <w:pPr>
              <w:jc w:val="center"/>
              <w:rPr>
                <w:b/>
                <w:bCs/>
                <w:color w:val="000000"/>
                <w:sz w:val="22"/>
                <w:szCs w:val="22"/>
              </w:rPr>
            </w:pPr>
            <w:r>
              <w:rPr>
                <w:b/>
                <w:bCs/>
                <w:color w:val="000000"/>
                <w:sz w:val="22"/>
                <w:szCs w:val="22"/>
              </w:rPr>
              <w:t>Наименование подпрограммы, основного мероприятия</w:t>
            </w:r>
          </w:p>
          <w:p w:rsidR="00252F16" w:rsidRDefault="00252F16">
            <w:pPr>
              <w:jc w:val="center"/>
              <w:rPr>
                <w:b/>
                <w:bCs/>
                <w:color w:val="000000"/>
                <w:sz w:val="22"/>
                <w:szCs w:val="22"/>
              </w:rPr>
            </w:pPr>
          </w:p>
        </w:tc>
        <w:tc>
          <w:tcPr>
            <w:tcW w:w="665"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center"/>
              <w:rPr>
                <w:b/>
                <w:bCs/>
                <w:color w:val="000000"/>
                <w:sz w:val="22"/>
                <w:szCs w:val="22"/>
              </w:rPr>
            </w:pPr>
            <w:r>
              <w:rPr>
                <w:b/>
                <w:bCs/>
                <w:color w:val="000000"/>
                <w:sz w:val="22"/>
                <w:szCs w:val="22"/>
              </w:rPr>
              <w:t>Ответственный исполнитель, соисполнители, участники</w:t>
            </w:r>
          </w:p>
        </w:tc>
        <w:tc>
          <w:tcPr>
            <w:tcW w:w="470" w:type="pct"/>
            <w:gridSpan w:val="2"/>
            <w:vMerge w:val="restart"/>
            <w:tcBorders>
              <w:top w:val="single" w:sz="8" w:space="0" w:color="auto"/>
              <w:left w:val="single" w:sz="8" w:space="0" w:color="auto"/>
              <w:bottom w:val="single" w:sz="8" w:space="0" w:color="auto"/>
              <w:right w:val="single" w:sz="8" w:space="0" w:color="auto"/>
            </w:tcBorders>
          </w:tcPr>
          <w:p w:rsidR="00252F16" w:rsidRDefault="00252F16">
            <w:pPr>
              <w:jc w:val="center"/>
              <w:rPr>
                <w:b/>
                <w:bCs/>
                <w:color w:val="000000"/>
                <w:sz w:val="22"/>
                <w:szCs w:val="22"/>
              </w:rPr>
            </w:pPr>
            <w:r>
              <w:rPr>
                <w:b/>
                <w:bCs/>
                <w:color w:val="000000"/>
                <w:sz w:val="22"/>
                <w:szCs w:val="22"/>
              </w:rPr>
              <w:t xml:space="preserve">Годы </w:t>
            </w:r>
          </w:p>
          <w:p w:rsidR="00252F16" w:rsidRDefault="00252F16">
            <w:pPr>
              <w:jc w:val="center"/>
              <w:rPr>
                <w:b/>
                <w:bCs/>
                <w:color w:val="000000"/>
                <w:sz w:val="22"/>
                <w:szCs w:val="22"/>
              </w:rPr>
            </w:pPr>
            <w:r>
              <w:rPr>
                <w:b/>
                <w:bCs/>
                <w:color w:val="000000"/>
                <w:sz w:val="22"/>
                <w:szCs w:val="22"/>
              </w:rPr>
              <w:t>реализации</w:t>
            </w:r>
          </w:p>
          <w:p w:rsidR="00252F16" w:rsidRDefault="00252F16">
            <w:pPr>
              <w:jc w:val="center"/>
              <w:rPr>
                <w:b/>
                <w:bCs/>
                <w:color w:val="000000"/>
                <w:sz w:val="22"/>
                <w:szCs w:val="22"/>
              </w:rPr>
            </w:pPr>
          </w:p>
        </w:tc>
        <w:tc>
          <w:tcPr>
            <w:tcW w:w="1539" w:type="pct"/>
            <w:gridSpan w:val="6"/>
            <w:tcBorders>
              <w:top w:val="single" w:sz="8" w:space="0" w:color="auto"/>
              <w:left w:val="single" w:sz="8" w:space="0" w:color="auto"/>
              <w:bottom w:val="single" w:sz="8" w:space="0" w:color="auto"/>
              <w:right w:val="single" w:sz="8" w:space="0" w:color="auto"/>
            </w:tcBorders>
            <w:hideMark/>
          </w:tcPr>
          <w:p w:rsidR="00252F16" w:rsidRDefault="00252F16">
            <w:pPr>
              <w:jc w:val="center"/>
              <w:rPr>
                <w:b/>
                <w:bCs/>
                <w:color w:val="000000"/>
                <w:sz w:val="22"/>
                <w:szCs w:val="22"/>
              </w:rPr>
            </w:pPr>
            <w:r>
              <w:rPr>
                <w:b/>
                <w:bCs/>
                <w:color w:val="000000"/>
                <w:sz w:val="22"/>
                <w:szCs w:val="22"/>
              </w:rPr>
              <w:t>Планируемые объемы финансирования, тыс. руб.</w:t>
            </w:r>
          </w:p>
        </w:tc>
      </w:tr>
      <w:tr w:rsidR="00252F16" w:rsidTr="00D44F02">
        <w:trPr>
          <w:gridAfter w:val="1"/>
          <w:wAfter w:w="6" w:type="pct"/>
          <w:trHeight w:val="571"/>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bCs/>
                <w:color w:val="00000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bCs/>
                <w:color w:val="000000"/>
                <w:sz w:val="22"/>
                <w:szCs w:val="22"/>
              </w:rPr>
            </w:pPr>
          </w:p>
        </w:tc>
        <w:tc>
          <w:tcPr>
            <w:tcW w:w="470" w:type="pct"/>
            <w:gridSpan w:val="2"/>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bCs/>
                <w:color w:val="000000"/>
                <w:sz w:val="22"/>
                <w:szCs w:val="22"/>
              </w:rPr>
            </w:pP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bCs/>
                <w:color w:val="000000"/>
                <w:sz w:val="22"/>
                <w:szCs w:val="22"/>
              </w:rPr>
            </w:pPr>
            <w:r>
              <w:rPr>
                <w:b/>
                <w:bCs/>
                <w:color w:val="000000"/>
                <w:sz w:val="22"/>
                <w:szCs w:val="22"/>
              </w:rPr>
              <w:t>Всего</w:t>
            </w:r>
          </w:p>
        </w:tc>
        <w:tc>
          <w:tcPr>
            <w:tcW w:w="513" w:type="pct"/>
            <w:gridSpan w:val="2"/>
            <w:tcBorders>
              <w:top w:val="single" w:sz="8" w:space="0" w:color="auto"/>
              <w:left w:val="single" w:sz="8" w:space="0" w:color="auto"/>
              <w:bottom w:val="single" w:sz="8" w:space="0" w:color="auto"/>
              <w:right w:val="single" w:sz="4" w:space="0" w:color="auto"/>
            </w:tcBorders>
            <w:hideMark/>
          </w:tcPr>
          <w:p w:rsidR="00252F16" w:rsidRDefault="00252F16">
            <w:pPr>
              <w:jc w:val="center"/>
              <w:rPr>
                <w:b/>
                <w:bCs/>
                <w:color w:val="000000"/>
                <w:sz w:val="22"/>
                <w:szCs w:val="22"/>
              </w:rPr>
            </w:pPr>
            <w:r>
              <w:rPr>
                <w:b/>
                <w:bCs/>
                <w:color w:val="000000"/>
                <w:sz w:val="22"/>
                <w:szCs w:val="22"/>
              </w:rPr>
              <w:t xml:space="preserve">Областной </w:t>
            </w:r>
          </w:p>
          <w:p w:rsidR="00252F16" w:rsidRDefault="00252F16">
            <w:pPr>
              <w:jc w:val="center"/>
              <w:rPr>
                <w:b/>
                <w:bCs/>
                <w:color w:val="000000"/>
                <w:sz w:val="22"/>
                <w:szCs w:val="22"/>
              </w:rPr>
            </w:pPr>
            <w:r>
              <w:rPr>
                <w:b/>
                <w:bCs/>
                <w:color w:val="000000"/>
                <w:sz w:val="22"/>
                <w:szCs w:val="22"/>
              </w:rPr>
              <w:t>бюджет</w:t>
            </w:r>
          </w:p>
        </w:tc>
        <w:tc>
          <w:tcPr>
            <w:tcW w:w="514" w:type="pct"/>
            <w:gridSpan w:val="2"/>
            <w:tcBorders>
              <w:top w:val="single" w:sz="8" w:space="0" w:color="auto"/>
              <w:left w:val="single" w:sz="4" w:space="0" w:color="auto"/>
              <w:bottom w:val="single" w:sz="8" w:space="0" w:color="auto"/>
              <w:right w:val="single" w:sz="8" w:space="0" w:color="auto"/>
            </w:tcBorders>
            <w:hideMark/>
          </w:tcPr>
          <w:p w:rsidR="00252F16" w:rsidRDefault="00252F16">
            <w:pPr>
              <w:jc w:val="center"/>
              <w:rPr>
                <w:b/>
                <w:bCs/>
                <w:color w:val="000000"/>
                <w:sz w:val="22"/>
                <w:szCs w:val="22"/>
                <w:lang w:val="en-US"/>
              </w:rPr>
            </w:pPr>
            <w:r>
              <w:rPr>
                <w:b/>
                <w:bCs/>
                <w:color w:val="000000"/>
                <w:sz w:val="22"/>
                <w:szCs w:val="22"/>
              </w:rPr>
              <w:t>Местный</w:t>
            </w:r>
          </w:p>
          <w:p w:rsidR="00252F16" w:rsidRDefault="00252F16">
            <w:pPr>
              <w:jc w:val="center"/>
              <w:rPr>
                <w:b/>
                <w:bCs/>
                <w:color w:val="000000"/>
                <w:sz w:val="22"/>
                <w:szCs w:val="22"/>
              </w:rPr>
            </w:pPr>
            <w:r>
              <w:rPr>
                <w:b/>
                <w:bCs/>
                <w:color w:val="000000"/>
                <w:sz w:val="22"/>
                <w:szCs w:val="22"/>
              </w:rPr>
              <w:t>бюджет</w:t>
            </w:r>
          </w:p>
        </w:tc>
      </w:tr>
      <w:tr w:rsidR="00252F16" w:rsidTr="00D44F02">
        <w:trPr>
          <w:gridAfter w:val="1"/>
          <w:wAfter w:w="6" w:type="pct"/>
          <w:trHeight w:val="284"/>
        </w:trPr>
        <w:tc>
          <w:tcPr>
            <w:tcW w:w="2320" w:type="pct"/>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1</w:t>
            </w:r>
          </w:p>
        </w:tc>
        <w:tc>
          <w:tcPr>
            <w:tcW w:w="665" w:type="pct"/>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w:t>
            </w: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3</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lang w:val="en-US"/>
              </w:rPr>
            </w:pPr>
            <w:r>
              <w:rPr>
                <w:color w:val="000000"/>
                <w:sz w:val="22"/>
                <w:szCs w:val="22"/>
                <w:lang w:val="en-US"/>
              </w:rPr>
              <w:t>4</w:t>
            </w:r>
          </w:p>
        </w:tc>
        <w:tc>
          <w:tcPr>
            <w:tcW w:w="513" w:type="pct"/>
            <w:gridSpan w:val="2"/>
            <w:tcBorders>
              <w:top w:val="single" w:sz="8" w:space="0" w:color="auto"/>
              <w:left w:val="single" w:sz="8" w:space="0" w:color="auto"/>
              <w:bottom w:val="single" w:sz="8" w:space="0" w:color="auto"/>
              <w:right w:val="single" w:sz="4" w:space="0" w:color="auto"/>
            </w:tcBorders>
            <w:hideMark/>
          </w:tcPr>
          <w:p w:rsidR="00252F16" w:rsidRDefault="00252F16">
            <w:pPr>
              <w:jc w:val="center"/>
              <w:rPr>
                <w:color w:val="000000"/>
                <w:sz w:val="22"/>
                <w:szCs w:val="22"/>
                <w:lang w:val="en-US"/>
              </w:rPr>
            </w:pPr>
            <w:r>
              <w:rPr>
                <w:color w:val="000000"/>
                <w:sz w:val="22"/>
                <w:szCs w:val="22"/>
                <w:lang w:val="en-US"/>
              </w:rPr>
              <w:t>5</w:t>
            </w:r>
          </w:p>
        </w:tc>
        <w:tc>
          <w:tcPr>
            <w:tcW w:w="514" w:type="pct"/>
            <w:gridSpan w:val="2"/>
            <w:tcBorders>
              <w:top w:val="single" w:sz="8" w:space="0" w:color="auto"/>
              <w:left w:val="single" w:sz="4" w:space="0" w:color="auto"/>
              <w:bottom w:val="single" w:sz="8" w:space="0" w:color="auto"/>
              <w:right w:val="single" w:sz="8" w:space="0" w:color="auto"/>
            </w:tcBorders>
            <w:hideMark/>
          </w:tcPr>
          <w:p w:rsidR="00252F16" w:rsidRDefault="00252F16">
            <w:pPr>
              <w:jc w:val="center"/>
              <w:rPr>
                <w:color w:val="000000"/>
                <w:sz w:val="22"/>
                <w:szCs w:val="22"/>
                <w:lang w:val="en-US"/>
              </w:rPr>
            </w:pPr>
            <w:r>
              <w:rPr>
                <w:color w:val="000000"/>
                <w:sz w:val="22"/>
                <w:szCs w:val="22"/>
                <w:lang w:val="en-US"/>
              </w:rPr>
              <w:t>6</w:t>
            </w:r>
          </w:p>
        </w:tc>
      </w:tr>
      <w:tr w:rsidR="00252F16" w:rsidTr="00D44F02">
        <w:trPr>
          <w:trHeight w:val="284"/>
        </w:trPr>
        <w:tc>
          <w:tcPr>
            <w:tcW w:w="5000" w:type="pct"/>
            <w:gridSpan w:val="11"/>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sz w:val="22"/>
                <w:szCs w:val="22"/>
                <w:lang w:eastAsia="en-US"/>
              </w:rPr>
              <w:t>1. Подпрограмма «Межбюджетные отношения в Тихвинском районе»</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b/>
                <w:bCs/>
                <w:sz w:val="22"/>
                <w:szCs w:val="22"/>
              </w:rPr>
            </w:pPr>
            <w:r>
              <w:rPr>
                <w:b/>
                <w:bCs/>
                <w:sz w:val="22"/>
                <w:szCs w:val="22"/>
              </w:rPr>
              <w:t xml:space="preserve">1.1. Основное мероприятие: </w:t>
            </w:r>
          </w:p>
          <w:p w:rsidR="00252F16" w:rsidRDefault="00252F16">
            <w:pPr>
              <w:jc w:val="left"/>
              <w:rPr>
                <w:b/>
                <w:bCs/>
                <w:sz w:val="22"/>
                <w:szCs w:val="22"/>
              </w:rPr>
            </w:pPr>
            <w:r>
              <w:rPr>
                <w:b/>
                <w:sz w:val="22"/>
                <w:szCs w:val="22"/>
              </w:rPr>
              <w:t xml:space="preserve">Выравнивание бюджетной обеспеченности муниципальных образований Тихвинского  муниципального района                                                                                                                                                                      </w:t>
            </w:r>
          </w:p>
        </w:tc>
        <w:tc>
          <w:tcPr>
            <w:tcW w:w="665"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sz w:val="22"/>
                <w:szCs w:val="22"/>
              </w:rPr>
              <w:t xml:space="preserve">Комитет финансов </w:t>
            </w:r>
          </w:p>
          <w:p w:rsidR="00252F16" w:rsidRDefault="00252F16">
            <w:pPr>
              <w:jc w:val="left"/>
              <w:rPr>
                <w:sz w:val="22"/>
                <w:szCs w:val="22"/>
              </w:rPr>
            </w:pPr>
            <w:r>
              <w:rPr>
                <w:sz w:val="22"/>
                <w:szCs w:val="22"/>
              </w:rPr>
              <w:t xml:space="preserve">администрации </w:t>
            </w:r>
          </w:p>
          <w:p w:rsidR="00252F16" w:rsidRDefault="00252F16">
            <w:pPr>
              <w:jc w:val="left"/>
              <w:rPr>
                <w:sz w:val="22"/>
                <w:szCs w:val="22"/>
              </w:rPr>
            </w:pPr>
            <w:r>
              <w:rPr>
                <w:sz w:val="22"/>
                <w:szCs w:val="22"/>
              </w:rPr>
              <w:t>Тихвинского района</w:t>
            </w: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62 774,4</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41 974,4</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20 800,0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bCs/>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64 265,2</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43 465,2</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20 800,0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bCs/>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65 793,6</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44 993,6</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20 800,0</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sz w:val="22"/>
                <w:szCs w:val="22"/>
              </w:rPr>
              <w:t>1.1.1. Предоставление поселениям района дотации на выравнивание  бюджетной обеспеченности за счет средств бюджета Тихвинского  муниципального района и областного бюджета.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62 774,4</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41 974,4</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20 800,0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64 265,2</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43 465,2</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20 800,0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65 793,6</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44 993,6</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20 800,0</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b/>
                <w:bCs/>
                <w:sz w:val="22"/>
                <w:szCs w:val="22"/>
              </w:rPr>
            </w:pPr>
            <w:r>
              <w:rPr>
                <w:b/>
                <w:bCs/>
                <w:sz w:val="22"/>
                <w:szCs w:val="22"/>
              </w:rPr>
              <w:t xml:space="preserve">1.2. Основное мероприятие: </w:t>
            </w:r>
          </w:p>
          <w:p w:rsidR="00252F16" w:rsidRDefault="00252F16">
            <w:pPr>
              <w:jc w:val="left"/>
              <w:rPr>
                <w:b/>
                <w:bCs/>
                <w:sz w:val="22"/>
                <w:szCs w:val="22"/>
              </w:rPr>
            </w:pPr>
            <w:r>
              <w:rPr>
                <w:b/>
                <w:sz w:val="22"/>
                <w:szCs w:val="22"/>
              </w:rPr>
              <w:t xml:space="preserve">Осуществление мер по обеспечению сбалансированности местных бюджетов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22 455,5</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22 455,5</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bCs/>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24 295,0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24 295,0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bCs/>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21 487,7</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21 487,7</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sz w:val="22"/>
                <w:szCs w:val="22"/>
              </w:rPr>
              <w:t xml:space="preserve"> 1.2.1. Проведение мероприятий по сбалансированности бюджетов поселений Тихвинского района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sz w:val="22"/>
                <w:szCs w:val="22"/>
              </w:rPr>
              <w:t>22 455,5</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sz w:val="22"/>
                <w:szCs w:val="22"/>
              </w:rPr>
              <w:t>22 455,5</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sz w:val="22"/>
                <w:szCs w:val="22"/>
              </w:rPr>
              <w:t>24 295,0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sz w:val="22"/>
                <w:szCs w:val="22"/>
              </w:rPr>
              <w:t>24 295,0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sz w:val="22"/>
                <w:szCs w:val="22"/>
              </w:rPr>
              <w:t>21 487,7</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sz w:val="22"/>
                <w:szCs w:val="22"/>
              </w:rPr>
              <w:t>21 487,7</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b/>
                <w:bCs/>
                <w:sz w:val="22"/>
                <w:szCs w:val="22"/>
              </w:rPr>
            </w:pPr>
            <w:r>
              <w:rPr>
                <w:b/>
                <w:bCs/>
                <w:sz w:val="22"/>
                <w:szCs w:val="22"/>
              </w:rPr>
              <w:t xml:space="preserve">1.3. Основное мероприятие: </w:t>
            </w:r>
          </w:p>
          <w:p w:rsidR="00252F16" w:rsidRDefault="00252F16">
            <w:pPr>
              <w:jc w:val="left"/>
              <w:rPr>
                <w:b/>
                <w:sz w:val="22"/>
                <w:szCs w:val="22"/>
              </w:rPr>
            </w:pPr>
            <w:r>
              <w:rPr>
                <w:b/>
                <w:sz w:val="22"/>
                <w:szCs w:val="22"/>
              </w:rPr>
              <w:t>Предоставление прочих межбюджетных трансфертов</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color w:val="000000"/>
                <w:sz w:val="22"/>
                <w:szCs w:val="22"/>
              </w:rPr>
              <w:t>12 279,1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91 500,0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color w:val="000000"/>
                <w:sz w:val="22"/>
                <w:szCs w:val="22"/>
              </w:rPr>
              <w:t>12 279,1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color w:val="000000"/>
                <w:sz w:val="22"/>
                <w:szCs w:val="22"/>
              </w:rPr>
              <w:t>91 500,0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color w:val="000000"/>
                <w:sz w:val="22"/>
                <w:szCs w:val="22"/>
              </w:rPr>
              <w:t>12 279,1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color w:val="000000"/>
                <w:sz w:val="22"/>
                <w:szCs w:val="22"/>
              </w:rPr>
              <w:t>91 500,0</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sz w:val="22"/>
                <w:szCs w:val="22"/>
              </w:rPr>
              <w:t xml:space="preserve">1.3.1. ИМТ на финансирование иных мероприятий, направленных на </w:t>
            </w:r>
            <w:r>
              <w:rPr>
                <w:sz w:val="22"/>
                <w:szCs w:val="22"/>
              </w:rPr>
              <w:lastRenderedPageBreak/>
              <w:t>развитие общественной инфраструктуры поселений (в порядке софинансирования)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4</w:t>
            </w:r>
            <w:r>
              <w:rPr>
                <w:b/>
                <w:color w:val="000000"/>
                <w:sz w:val="22"/>
                <w:szCs w:val="22"/>
                <w:lang w:val="en-US"/>
              </w:rPr>
              <w:t xml:space="preserve"> 000</w:t>
            </w:r>
            <w:r>
              <w:rPr>
                <w:b/>
                <w:color w:val="000000"/>
                <w:sz w:val="22"/>
                <w:szCs w:val="22"/>
              </w:rPr>
              <w:t>,0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4</w:t>
            </w:r>
            <w:r>
              <w:rPr>
                <w:color w:val="000000"/>
                <w:sz w:val="22"/>
                <w:szCs w:val="22"/>
                <w:lang w:val="en-US"/>
              </w:rPr>
              <w:t xml:space="preserve"> 000</w:t>
            </w:r>
            <w:r>
              <w:rPr>
                <w:color w:val="000000"/>
                <w:sz w:val="22"/>
                <w:szCs w:val="22"/>
              </w:rPr>
              <w:t>,0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4</w:t>
            </w:r>
            <w:r>
              <w:rPr>
                <w:b/>
                <w:color w:val="000000"/>
                <w:sz w:val="22"/>
                <w:szCs w:val="22"/>
                <w:lang w:val="en-US"/>
              </w:rPr>
              <w:t xml:space="preserve"> 000</w:t>
            </w:r>
            <w:r>
              <w:rPr>
                <w:b/>
                <w:color w:val="000000"/>
                <w:sz w:val="22"/>
                <w:szCs w:val="22"/>
              </w:rPr>
              <w:t>,0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4</w:t>
            </w:r>
            <w:r>
              <w:rPr>
                <w:color w:val="000000"/>
                <w:sz w:val="22"/>
                <w:szCs w:val="22"/>
                <w:lang w:val="en-US"/>
              </w:rPr>
              <w:t xml:space="preserve"> 000</w:t>
            </w:r>
            <w:r>
              <w:rPr>
                <w:color w:val="000000"/>
                <w:sz w:val="22"/>
                <w:szCs w:val="22"/>
              </w:rPr>
              <w:t>,0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4</w:t>
            </w:r>
            <w:r>
              <w:rPr>
                <w:b/>
                <w:color w:val="000000"/>
                <w:sz w:val="22"/>
                <w:szCs w:val="22"/>
                <w:lang w:val="en-US"/>
              </w:rPr>
              <w:t xml:space="preserve"> 000</w:t>
            </w:r>
            <w:r>
              <w:rPr>
                <w:b/>
                <w:color w:val="000000"/>
                <w:sz w:val="22"/>
                <w:szCs w:val="22"/>
              </w:rPr>
              <w:t>,0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4</w:t>
            </w:r>
            <w:r>
              <w:rPr>
                <w:color w:val="000000"/>
                <w:sz w:val="22"/>
                <w:szCs w:val="22"/>
                <w:lang w:val="en-US"/>
              </w:rPr>
              <w:t xml:space="preserve"> 000</w:t>
            </w:r>
            <w:r>
              <w:rPr>
                <w:color w:val="000000"/>
                <w:sz w:val="22"/>
                <w:szCs w:val="22"/>
              </w:rPr>
              <w:t>,0</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rsidP="00D44F02">
            <w:pPr>
              <w:jc w:val="left"/>
              <w:rPr>
                <w:sz w:val="22"/>
                <w:szCs w:val="22"/>
              </w:rPr>
            </w:pPr>
            <w:r>
              <w:rPr>
                <w:sz w:val="22"/>
                <w:szCs w:val="22"/>
              </w:rPr>
              <w:t xml:space="preserve">1.3.2.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w:t>
            </w:r>
            <w:r w:rsidR="00D44F02">
              <w:rPr>
                <w:sz w:val="22"/>
                <w:szCs w:val="22"/>
              </w:rPr>
              <w:t>у</w:t>
            </w:r>
            <w:r>
              <w:rPr>
                <w:sz w:val="22"/>
                <w:szCs w:val="22"/>
              </w:rPr>
              <w:t>казов Президен</w:t>
            </w:r>
            <w:r w:rsidR="00D44F02">
              <w:rPr>
                <w:sz w:val="22"/>
                <w:szCs w:val="22"/>
              </w:rPr>
              <w:t xml:space="preserve">та РФ от </w:t>
            </w:r>
            <w:r>
              <w:rPr>
                <w:sz w:val="22"/>
                <w:szCs w:val="22"/>
              </w:rPr>
              <w:t>7 мая 2012 года (повышение оплаты труда работников учреждений культуры)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22 5</w:t>
            </w:r>
            <w:r>
              <w:rPr>
                <w:b/>
                <w:color w:val="000000"/>
                <w:sz w:val="22"/>
                <w:szCs w:val="22"/>
                <w:lang w:val="en-US"/>
              </w:rPr>
              <w:t>00</w:t>
            </w:r>
            <w:r>
              <w:rPr>
                <w:b/>
                <w:color w:val="000000"/>
                <w:sz w:val="22"/>
                <w:szCs w:val="22"/>
              </w:rPr>
              <w:t>,0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22 5</w:t>
            </w:r>
            <w:r>
              <w:rPr>
                <w:color w:val="000000"/>
                <w:sz w:val="22"/>
                <w:szCs w:val="22"/>
                <w:lang w:val="en-US"/>
              </w:rPr>
              <w:t>00</w:t>
            </w:r>
            <w:r>
              <w:rPr>
                <w:color w:val="000000"/>
                <w:sz w:val="22"/>
                <w:szCs w:val="22"/>
              </w:rPr>
              <w:t>,0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22 5</w:t>
            </w:r>
            <w:r>
              <w:rPr>
                <w:b/>
                <w:color w:val="000000"/>
                <w:sz w:val="22"/>
                <w:szCs w:val="22"/>
                <w:lang w:val="en-US"/>
              </w:rPr>
              <w:t>00</w:t>
            </w:r>
            <w:r>
              <w:rPr>
                <w:b/>
                <w:color w:val="000000"/>
                <w:sz w:val="22"/>
                <w:szCs w:val="22"/>
              </w:rPr>
              <w:t>,0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22 5</w:t>
            </w:r>
            <w:r>
              <w:rPr>
                <w:color w:val="000000"/>
                <w:sz w:val="22"/>
                <w:szCs w:val="22"/>
                <w:lang w:val="en-US"/>
              </w:rPr>
              <w:t>00</w:t>
            </w:r>
            <w:r>
              <w:rPr>
                <w:color w:val="000000"/>
                <w:sz w:val="22"/>
                <w:szCs w:val="22"/>
              </w:rPr>
              <w:t>,0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22 5</w:t>
            </w:r>
            <w:r>
              <w:rPr>
                <w:b/>
                <w:color w:val="000000"/>
                <w:sz w:val="22"/>
                <w:szCs w:val="22"/>
                <w:lang w:val="en-US"/>
              </w:rPr>
              <w:t>00</w:t>
            </w:r>
            <w:r>
              <w:rPr>
                <w:b/>
                <w:color w:val="000000"/>
                <w:sz w:val="22"/>
                <w:szCs w:val="22"/>
              </w:rPr>
              <w:t>,0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22 5</w:t>
            </w:r>
            <w:r>
              <w:rPr>
                <w:color w:val="000000"/>
                <w:sz w:val="22"/>
                <w:szCs w:val="22"/>
                <w:lang w:val="en-US"/>
              </w:rPr>
              <w:t>00</w:t>
            </w:r>
            <w:r>
              <w:rPr>
                <w:color w:val="000000"/>
                <w:sz w:val="22"/>
                <w:szCs w:val="22"/>
              </w:rPr>
              <w:t>,0</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rPr>
                <w:bCs/>
                <w:color w:val="000000"/>
                <w:sz w:val="22"/>
                <w:szCs w:val="22"/>
              </w:rPr>
            </w:pPr>
            <w:r>
              <w:rPr>
                <w:bCs/>
                <w:color w:val="000000"/>
                <w:sz w:val="22"/>
                <w:szCs w:val="22"/>
              </w:rPr>
              <w:t>1.3.3.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характер для населения</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65 000,0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color w:val="000000"/>
                <w:sz w:val="22"/>
                <w:szCs w:val="22"/>
              </w:rPr>
            </w:pPr>
            <w:r>
              <w:rPr>
                <w:color w:val="000000"/>
                <w:sz w:val="22"/>
                <w:szCs w:val="22"/>
              </w:rPr>
              <w:t>65 000,0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Cs/>
                <w:color w:val="00000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65 000,0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65 000,0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Cs/>
                <w:color w:val="000000"/>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rPr>
            </w:pPr>
            <w:r>
              <w:rPr>
                <w:b/>
                <w:color w:val="000000"/>
                <w:sz w:val="22"/>
                <w:szCs w:val="22"/>
              </w:rPr>
              <w:t>65 000,0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0</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color w:val="000000"/>
                <w:sz w:val="22"/>
                <w:szCs w:val="22"/>
              </w:rPr>
              <w:t>65 000,0</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b/>
                <w:bCs/>
                <w:sz w:val="22"/>
                <w:szCs w:val="22"/>
              </w:rPr>
              <w:t>ИТОГО по П</w:t>
            </w:r>
            <w:r>
              <w:rPr>
                <w:b/>
                <w:sz w:val="22"/>
                <w:szCs w:val="22"/>
                <w:lang w:eastAsia="en-US"/>
              </w:rPr>
              <w:t>одпрограмме 1 «Межбюджетные отношения в Тихвинском районе»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176 729,9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41 974,4</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134 755,5</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180 060,2</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43 465,2</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136 595,0</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178 781,3</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44 993,6</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133 787,7</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lang w:val="en-US"/>
              </w:rPr>
            </w:pPr>
            <w:r>
              <w:rPr>
                <w:b/>
                <w:color w:val="000000"/>
                <w:sz w:val="22"/>
                <w:szCs w:val="22"/>
                <w:lang w:val="en-US"/>
              </w:rPr>
              <w:t>201</w:t>
            </w:r>
            <w:r>
              <w:rPr>
                <w:b/>
                <w:color w:val="000000"/>
                <w:sz w:val="22"/>
                <w:szCs w:val="22"/>
              </w:rPr>
              <w:t>9</w:t>
            </w:r>
            <w:r>
              <w:rPr>
                <w:b/>
                <w:color w:val="000000"/>
                <w:sz w:val="22"/>
                <w:szCs w:val="22"/>
                <w:lang w:val="en-US"/>
              </w:rPr>
              <w:t xml:space="preserve"> – 20</w:t>
            </w:r>
            <w:r>
              <w:rPr>
                <w:b/>
                <w:color w:val="000000"/>
                <w:sz w:val="22"/>
                <w:szCs w:val="22"/>
              </w:rPr>
              <w:t>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535 571,4</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130 433,2</w:t>
            </w: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405 138,2</w:t>
            </w:r>
          </w:p>
        </w:tc>
      </w:tr>
      <w:tr w:rsidR="00D44F02" w:rsidTr="00D44F02">
        <w:trPr>
          <w:trHeight w:val="284"/>
        </w:trPr>
        <w:tc>
          <w:tcPr>
            <w:tcW w:w="5000" w:type="pct"/>
            <w:gridSpan w:val="11"/>
            <w:tcBorders>
              <w:top w:val="single" w:sz="8" w:space="0" w:color="auto"/>
              <w:left w:val="single" w:sz="8" w:space="0" w:color="auto"/>
              <w:bottom w:val="single" w:sz="8" w:space="0" w:color="auto"/>
              <w:right w:val="single" w:sz="8" w:space="0" w:color="auto"/>
            </w:tcBorders>
            <w:hideMark/>
          </w:tcPr>
          <w:p w:rsidR="00D44F02" w:rsidRDefault="00D44F02">
            <w:pPr>
              <w:jc w:val="center"/>
              <w:rPr>
                <w:b/>
                <w:bCs/>
                <w:sz w:val="22"/>
                <w:szCs w:val="22"/>
              </w:rPr>
            </w:pPr>
            <w:r>
              <w:rPr>
                <w:b/>
                <w:sz w:val="22"/>
                <w:szCs w:val="22"/>
                <w:lang w:eastAsia="en-US"/>
              </w:rPr>
              <w:t>2. Подпрограмма «Управление муниципальным долгом Тихвинского  района»</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b/>
                <w:sz w:val="22"/>
                <w:szCs w:val="22"/>
              </w:rPr>
              <w:t>2.1. Основное мероприятие:</w:t>
            </w:r>
            <w:r>
              <w:rPr>
                <w:sz w:val="22"/>
                <w:szCs w:val="22"/>
              </w:rPr>
              <w:t xml:space="preserve"> </w:t>
            </w:r>
          </w:p>
          <w:p w:rsidR="00252F16" w:rsidRDefault="00252F16">
            <w:pPr>
              <w:jc w:val="left"/>
              <w:rPr>
                <w:b/>
                <w:sz w:val="22"/>
                <w:szCs w:val="22"/>
              </w:rPr>
            </w:pPr>
            <w:r>
              <w:rPr>
                <w:b/>
                <w:sz w:val="22"/>
                <w:szCs w:val="22"/>
              </w:rPr>
              <w:t>Обслуживание муниципального долга Тихвинского района</w:t>
            </w:r>
          </w:p>
        </w:tc>
        <w:tc>
          <w:tcPr>
            <w:tcW w:w="665"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sz w:val="22"/>
                <w:szCs w:val="22"/>
              </w:rPr>
              <w:t xml:space="preserve">Комитет финансов администрации </w:t>
            </w:r>
          </w:p>
          <w:p w:rsidR="00252F16" w:rsidRDefault="00252F16">
            <w:pPr>
              <w:jc w:val="left"/>
              <w:rPr>
                <w:sz w:val="22"/>
                <w:szCs w:val="22"/>
              </w:rPr>
            </w:pPr>
            <w:r>
              <w:rPr>
                <w:sz w:val="22"/>
                <w:szCs w:val="22"/>
              </w:rPr>
              <w:t>Тихвинского района</w:t>
            </w: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b/>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4 264,0 </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b/>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b/>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b/>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sz w:val="22"/>
                <w:szCs w:val="22"/>
              </w:rPr>
              <w:t xml:space="preserve">2.1.1. Обслуживание муниципального долга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sz w:val="22"/>
                <w:szCs w:val="22"/>
              </w:rPr>
              <w:t>4 264,0 </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sz w:val="22"/>
                <w:szCs w:val="22"/>
              </w:rPr>
              <w:t>4 264,0 </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color w:val="000000"/>
                <w:sz w:val="22"/>
                <w:szCs w:val="22"/>
              </w:rPr>
            </w:pPr>
            <w:r>
              <w:rPr>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sz w:val="22"/>
                <w:szCs w:val="22"/>
              </w:rPr>
              <w:t>4 264,0 </w:t>
            </w:r>
          </w:p>
        </w:tc>
      </w:tr>
      <w:tr w:rsidR="00252F16" w:rsidTr="00D44F02">
        <w:trPr>
          <w:gridAfter w:val="1"/>
          <w:wAfter w:w="6" w:type="pct"/>
          <w:trHeight w:val="284"/>
        </w:trPr>
        <w:tc>
          <w:tcPr>
            <w:tcW w:w="2320" w:type="pct"/>
            <w:vMerge w:val="restart"/>
            <w:tcBorders>
              <w:top w:val="single" w:sz="8" w:space="0" w:color="auto"/>
              <w:left w:val="single" w:sz="8" w:space="0" w:color="auto"/>
              <w:bottom w:val="single" w:sz="8" w:space="0" w:color="auto"/>
              <w:right w:val="single" w:sz="8" w:space="0" w:color="auto"/>
            </w:tcBorders>
            <w:hideMark/>
          </w:tcPr>
          <w:p w:rsidR="00252F16" w:rsidRDefault="00252F16">
            <w:pPr>
              <w:jc w:val="left"/>
              <w:rPr>
                <w:sz w:val="22"/>
                <w:szCs w:val="22"/>
              </w:rPr>
            </w:pPr>
            <w:r>
              <w:rPr>
                <w:b/>
                <w:bCs/>
                <w:sz w:val="22"/>
                <w:szCs w:val="22"/>
              </w:rPr>
              <w:t>ИТОГО по П</w:t>
            </w:r>
            <w:r>
              <w:rPr>
                <w:b/>
                <w:sz w:val="22"/>
                <w:szCs w:val="22"/>
                <w:lang w:eastAsia="en-US"/>
              </w:rPr>
              <w:t>одпрограмме 2 «Управление муниципальным долгом Тихвинского  района»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b/>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b/>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b/>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pPr>
            <w:r>
              <w:rPr>
                <w:b/>
                <w:sz w:val="22"/>
                <w:szCs w:val="22"/>
              </w:rPr>
              <w:t>4 264,0 </w:t>
            </w:r>
          </w:p>
        </w:tc>
      </w:tr>
      <w:tr w:rsidR="00252F16" w:rsidTr="00D44F02">
        <w:trPr>
          <w:gridAfter w:val="1"/>
          <w:wAfter w:w="6" w:type="pct"/>
          <w:trHeight w:val="284"/>
        </w:trPr>
        <w:tc>
          <w:tcPr>
            <w:tcW w:w="2320" w:type="pct"/>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lang w:val="en-US"/>
              </w:rPr>
            </w:pPr>
            <w:r>
              <w:rPr>
                <w:b/>
                <w:color w:val="000000"/>
                <w:sz w:val="22"/>
                <w:szCs w:val="22"/>
                <w:lang w:val="en-US"/>
              </w:rPr>
              <w:t>201</w:t>
            </w:r>
            <w:r>
              <w:rPr>
                <w:b/>
                <w:color w:val="000000"/>
                <w:sz w:val="22"/>
                <w:szCs w:val="22"/>
              </w:rPr>
              <w:t>9</w:t>
            </w:r>
            <w:r>
              <w:rPr>
                <w:b/>
                <w:color w:val="000000"/>
                <w:sz w:val="22"/>
                <w:szCs w:val="22"/>
                <w:lang w:val="en-US"/>
              </w:rPr>
              <w:t xml:space="preserve"> – 20</w:t>
            </w:r>
            <w:r>
              <w:rPr>
                <w:b/>
                <w:color w:val="000000"/>
                <w:sz w:val="22"/>
                <w:szCs w:val="22"/>
              </w:rPr>
              <w:t>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b/>
                <w:sz w:val="22"/>
                <w:szCs w:val="22"/>
              </w:rPr>
              <w:t>12 792,0 </w:t>
            </w:r>
          </w:p>
        </w:tc>
        <w:tc>
          <w:tcPr>
            <w:tcW w:w="513" w:type="pct"/>
            <w:gridSpan w:val="2"/>
            <w:tcBorders>
              <w:top w:val="single" w:sz="8" w:space="0" w:color="auto"/>
              <w:left w:val="single" w:sz="8" w:space="0" w:color="auto"/>
              <w:bottom w:val="single" w:sz="8" w:space="0" w:color="auto"/>
              <w:right w:val="single" w:sz="8" w:space="0" w:color="auto"/>
            </w:tcBorders>
          </w:tcPr>
          <w:p w:rsidR="00252F16" w:rsidRDefault="00252F16">
            <w:pPr>
              <w:jc w:val="right"/>
              <w:rPr>
                <w:b/>
                <w:sz w:val="22"/>
                <w:szCs w:val="22"/>
              </w:rPr>
            </w:pPr>
          </w:p>
        </w:tc>
        <w:tc>
          <w:tcPr>
            <w:tcW w:w="514"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sz w:val="22"/>
                <w:szCs w:val="22"/>
              </w:rPr>
            </w:pPr>
            <w:r>
              <w:rPr>
                <w:b/>
                <w:sz w:val="22"/>
                <w:szCs w:val="22"/>
              </w:rPr>
              <w:t>12 792,0 </w:t>
            </w:r>
          </w:p>
        </w:tc>
      </w:tr>
      <w:tr w:rsidR="00252F16" w:rsidTr="00D44F02">
        <w:trPr>
          <w:trHeight w:val="284"/>
        </w:trPr>
        <w:tc>
          <w:tcPr>
            <w:tcW w:w="2992" w:type="pct"/>
            <w:gridSpan w:val="3"/>
            <w:vMerge w:val="restart"/>
            <w:tcBorders>
              <w:top w:val="single" w:sz="8" w:space="0" w:color="auto"/>
              <w:left w:val="single" w:sz="8" w:space="0" w:color="auto"/>
              <w:bottom w:val="single" w:sz="8" w:space="0" w:color="auto"/>
              <w:right w:val="single" w:sz="8" w:space="0" w:color="auto"/>
            </w:tcBorders>
            <w:hideMark/>
          </w:tcPr>
          <w:p w:rsidR="00252F16" w:rsidRDefault="00252F16">
            <w:pPr>
              <w:autoSpaceDE w:val="0"/>
              <w:autoSpaceDN w:val="0"/>
              <w:adjustRightInd w:val="0"/>
              <w:ind w:right="172"/>
              <w:jc w:val="left"/>
              <w:rPr>
                <w:b/>
                <w:sz w:val="22"/>
                <w:szCs w:val="22"/>
              </w:rPr>
            </w:pPr>
            <w:r>
              <w:rPr>
                <w:b/>
                <w:sz w:val="22"/>
                <w:szCs w:val="22"/>
              </w:rPr>
              <w:t xml:space="preserve">Итого по муниципальной программе Тихвинского района </w:t>
            </w:r>
          </w:p>
          <w:p w:rsidR="00252F16" w:rsidRDefault="00252F16">
            <w:pPr>
              <w:jc w:val="left"/>
              <w:rPr>
                <w:sz w:val="22"/>
                <w:szCs w:val="22"/>
              </w:rPr>
            </w:pPr>
            <w:r>
              <w:rPr>
                <w:b/>
                <w:sz w:val="22"/>
                <w:szCs w:val="22"/>
              </w:rPr>
              <w:t>«Управление муниципальными финансами и муниципальным долгом Тихвинского района»</w:t>
            </w: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2019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180 993,9</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41 974,4</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139 019,5</w:t>
            </w:r>
          </w:p>
        </w:tc>
      </w:tr>
      <w:tr w:rsidR="00252F16" w:rsidTr="00D44F02">
        <w:trPr>
          <w:trHeight w:val="284"/>
        </w:trPr>
        <w:tc>
          <w:tcPr>
            <w:tcW w:w="2992" w:type="pct"/>
            <w:gridSpan w:val="3"/>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2020</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184 342,2</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43 465,2</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140 859,0</w:t>
            </w:r>
          </w:p>
        </w:tc>
      </w:tr>
      <w:tr w:rsidR="00252F16" w:rsidTr="00D44F02">
        <w:trPr>
          <w:trHeight w:val="284"/>
        </w:trPr>
        <w:tc>
          <w:tcPr>
            <w:tcW w:w="2992" w:type="pct"/>
            <w:gridSpan w:val="3"/>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rPr>
            </w:pPr>
            <w:r>
              <w:rPr>
                <w:b/>
                <w:color w:val="000000"/>
                <w:sz w:val="22"/>
                <w:szCs w:val="22"/>
              </w:rPr>
              <w:t>2021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183 045,3</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44 993,6</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138 051,7</w:t>
            </w:r>
          </w:p>
        </w:tc>
      </w:tr>
      <w:tr w:rsidR="00252F16" w:rsidTr="00D44F02">
        <w:trPr>
          <w:trHeight w:val="284"/>
        </w:trPr>
        <w:tc>
          <w:tcPr>
            <w:tcW w:w="2992" w:type="pct"/>
            <w:gridSpan w:val="3"/>
            <w:vMerge/>
            <w:tcBorders>
              <w:top w:val="single" w:sz="8" w:space="0" w:color="auto"/>
              <w:left w:val="single" w:sz="8" w:space="0" w:color="auto"/>
              <w:bottom w:val="single" w:sz="8" w:space="0" w:color="auto"/>
              <w:right w:val="single" w:sz="8" w:space="0" w:color="auto"/>
            </w:tcBorders>
            <w:vAlign w:val="center"/>
            <w:hideMark/>
          </w:tcPr>
          <w:p w:rsidR="00252F16" w:rsidRDefault="00252F16">
            <w:pPr>
              <w:jc w:val="left"/>
              <w:rPr>
                <w:sz w:val="22"/>
                <w:szCs w:val="22"/>
              </w:rPr>
            </w:pPr>
          </w:p>
        </w:tc>
        <w:tc>
          <w:tcPr>
            <w:tcW w:w="470"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center"/>
              <w:rPr>
                <w:b/>
                <w:color w:val="000000"/>
                <w:sz w:val="22"/>
                <w:szCs w:val="22"/>
                <w:lang w:val="en-US"/>
              </w:rPr>
            </w:pPr>
            <w:r>
              <w:rPr>
                <w:b/>
                <w:color w:val="000000"/>
                <w:sz w:val="22"/>
                <w:szCs w:val="22"/>
                <w:lang w:val="en-US"/>
              </w:rPr>
              <w:t>201</w:t>
            </w:r>
            <w:r>
              <w:rPr>
                <w:b/>
                <w:color w:val="000000"/>
                <w:sz w:val="22"/>
                <w:szCs w:val="22"/>
              </w:rPr>
              <w:t>9</w:t>
            </w:r>
            <w:r>
              <w:rPr>
                <w:b/>
                <w:color w:val="000000"/>
                <w:sz w:val="22"/>
                <w:szCs w:val="22"/>
                <w:lang w:val="en-US"/>
              </w:rPr>
              <w:t xml:space="preserve"> – 20</w:t>
            </w:r>
            <w:r>
              <w:rPr>
                <w:b/>
                <w:color w:val="000000"/>
                <w:sz w:val="22"/>
                <w:szCs w:val="22"/>
              </w:rPr>
              <w:t>21</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548 363,4</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color w:val="000000"/>
                <w:sz w:val="22"/>
                <w:szCs w:val="22"/>
              </w:rPr>
            </w:pPr>
            <w:r>
              <w:rPr>
                <w:b/>
                <w:color w:val="000000"/>
                <w:sz w:val="22"/>
                <w:szCs w:val="22"/>
              </w:rPr>
              <w:t>130 433,2</w:t>
            </w:r>
          </w:p>
        </w:tc>
        <w:tc>
          <w:tcPr>
            <w:tcW w:w="513" w:type="pct"/>
            <w:gridSpan w:val="2"/>
            <w:tcBorders>
              <w:top w:val="single" w:sz="8" w:space="0" w:color="auto"/>
              <w:left w:val="single" w:sz="8" w:space="0" w:color="auto"/>
              <w:bottom w:val="single" w:sz="8" w:space="0" w:color="auto"/>
              <w:right w:val="single" w:sz="8" w:space="0" w:color="auto"/>
            </w:tcBorders>
            <w:hideMark/>
          </w:tcPr>
          <w:p w:rsidR="00252F16" w:rsidRDefault="00252F16">
            <w:pPr>
              <w:jc w:val="right"/>
              <w:rPr>
                <w:b/>
                <w:sz w:val="22"/>
                <w:szCs w:val="22"/>
              </w:rPr>
            </w:pPr>
            <w:r>
              <w:rPr>
                <w:b/>
                <w:sz w:val="22"/>
                <w:szCs w:val="22"/>
              </w:rPr>
              <w:t>417 930,2</w:t>
            </w:r>
          </w:p>
        </w:tc>
      </w:tr>
    </w:tbl>
    <w:p w:rsidR="00252F16" w:rsidRDefault="00252F16" w:rsidP="00252F16">
      <w:pPr>
        <w:pStyle w:val="ConsPlusNormal"/>
        <w:ind w:firstLine="0"/>
        <w:jc w:val="center"/>
        <w:outlineLvl w:val="1"/>
      </w:pPr>
      <w:r>
        <w:t>_____________</w:t>
      </w:r>
    </w:p>
    <w:p w:rsidR="00252F16" w:rsidRPr="000D2CD8" w:rsidRDefault="00252F16" w:rsidP="001A2440">
      <w:pPr>
        <w:ind w:right="-1" w:firstLine="709"/>
        <w:rPr>
          <w:sz w:val="22"/>
          <w:szCs w:val="22"/>
        </w:rPr>
      </w:pPr>
    </w:p>
    <w:sectPr w:rsidR="00252F16" w:rsidRPr="000D2CD8" w:rsidSect="00252F16">
      <w:pgSz w:w="16840" w:h="11907" w:orient="landscape"/>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59" w:rsidRDefault="00A46559" w:rsidP="00171658">
      <w:r>
        <w:separator/>
      </w:r>
    </w:p>
  </w:endnote>
  <w:endnote w:type="continuationSeparator" w:id="0">
    <w:p w:rsidR="00A46559" w:rsidRDefault="00A46559" w:rsidP="0017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59" w:rsidRDefault="00A46559" w:rsidP="00171658">
      <w:r>
        <w:separator/>
      </w:r>
    </w:p>
  </w:footnote>
  <w:footnote w:type="continuationSeparator" w:id="0">
    <w:p w:rsidR="00A46559" w:rsidRDefault="00A46559" w:rsidP="0017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658" w:rsidRPr="00171658" w:rsidRDefault="00171658">
    <w:pPr>
      <w:pStyle w:val="af3"/>
      <w:jc w:val="center"/>
      <w:rPr>
        <w:rFonts w:ascii="Times New Roman" w:hAnsi="Times New Roman" w:cs="Times New Roman"/>
        <w:sz w:val="24"/>
      </w:rPr>
    </w:pPr>
    <w:r w:rsidRPr="00171658">
      <w:rPr>
        <w:rFonts w:ascii="Times New Roman" w:hAnsi="Times New Roman" w:cs="Times New Roman"/>
        <w:sz w:val="24"/>
      </w:rPr>
      <w:fldChar w:fldCharType="begin"/>
    </w:r>
    <w:r w:rsidRPr="00171658">
      <w:rPr>
        <w:rFonts w:ascii="Times New Roman" w:hAnsi="Times New Roman" w:cs="Times New Roman"/>
        <w:sz w:val="24"/>
      </w:rPr>
      <w:instrText>PAGE   \* MERGEFORMAT</w:instrText>
    </w:r>
    <w:r w:rsidRPr="00171658">
      <w:rPr>
        <w:rFonts w:ascii="Times New Roman" w:hAnsi="Times New Roman" w:cs="Times New Roman"/>
        <w:sz w:val="24"/>
      </w:rPr>
      <w:fldChar w:fldCharType="separate"/>
    </w:r>
    <w:r w:rsidR="00B807C8">
      <w:rPr>
        <w:rFonts w:ascii="Times New Roman" w:hAnsi="Times New Roman" w:cs="Times New Roman"/>
        <w:noProof/>
        <w:sz w:val="24"/>
      </w:rPr>
      <w:t>2</w:t>
    </w:r>
    <w:r w:rsidRPr="00171658">
      <w:rPr>
        <w:rFonts w:ascii="Times New Roman" w:hAnsi="Times New Roman" w:cs="Times New Roman"/>
        <w:sz w:val="24"/>
      </w:rPr>
      <w:fldChar w:fldCharType="end"/>
    </w:r>
  </w:p>
  <w:p w:rsidR="00171658" w:rsidRDefault="0017165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45A22AD"/>
    <w:multiLevelType w:val="hybridMultilevel"/>
    <w:tmpl w:val="05F833A2"/>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75F1E"/>
    <w:multiLevelType w:val="hybridMultilevel"/>
    <w:tmpl w:val="BD982866"/>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B7F15"/>
    <w:multiLevelType w:val="hybridMultilevel"/>
    <w:tmpl w:val="13A04AEC"/>
    <w:lvl w:ilvl="0" w:tplc="FA506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42329F"/>
    <w:multiLevelType w:val="hybridMultilevel"/>
    <w:tmpl w:val="8FD8F17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B3221"/>
    <w:multiLevelType w:val="hybridMultilevel"/>
    <w:tmpl w:val="AFB2D14C"/>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52C48"/>
    <w:multiLevelType w:val="hybridMultilevel"/>
    <w:tmpl w:val="F3968254"/>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45458"/>
    <w:multiLevelType w:val="hybridMultilevel"/>
    <w:tmpl w:val="FF2CDEF8"/>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07032"/>
    <w:multiLevelType w:val="hybridMultilevel"/>
    <w:tmpl w:val="0ECE3AFE"/>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C0AF3"/>
    <w:multiLevelType w:val="hybridMultilevel"/>
    <w:tmpl w:val="63345602"/>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415ED"/>
    <w:multiLevelType w:val="hybridMultilevel"/>
    <w:tmpl w:val="9908366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32ECE"/>
    <w:multiLevelType w:val="hybridMultilevel"/>
    <w:tmpl w:val="85DA78F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837B1"/>
    <w:multiLevelType w:val="hybridMultilevel"/>
    <w:tmpl w:val="6A686DC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21F02"/>
    <w:multiLevelType w:val="hybridMultilevel"/>
    <w:tmpl w:val="B19E7A3E"/>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04C12"/>
    <w:multiLevelType w:val="hybridMultilevel"/>
    <w:tmpl w:val="3DAA12D6"/>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96DEC"/>
    <w:multiLevelType w:val="hybridMultilevel"/>
    <w:tmpl w:val="75FA7BC6"/>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003922"/>
    <w:multiLevelType w:val="multilevel"/>
    <w:tmpl w:val="E5AC72E4"/>
    <w:lvl w:ilvl="0">
      <w:start w:val="1"/>
      <w:numFmt w:val="decimal"/>
      <w:lvlText w:val="%1."/>
      <w:lvlJc w:val="left"/>
      <w:pPr>
        <w:tabs>
          <w:tab w:val="num" w:pos="720"/>
        </w:tabs>
        <w:ind w:left="720" w:hanging="360"/>
      </w:pPr>
    </w:lvl>
    <w:lvl w:ilvl="1">
      <w:start w:val="2"/>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5FEA50C4"/>
    <w:multiLevelType w:val="hybridMultilevel"/>
    <w:tmpl w:val="4D982D2C"/>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5B341E"/>
    <w:multiLevelType w:val="hybridMultilevel"/>
    <w:tmpl w:val="37BEFDD0"/>
    <w:lvl w:ilvl="0" w:tplc="7110DF48">
      <w:start w:val="1"/>
      <w:numFmt w:val="decimal"/>
      <w:lvlText w:val="%1."/>
      <w:lvlJc w:val="left"/>
      <w:pPr>
        <w:tabs>
          <w:tab w:val="num" w:pos="1077"/>
        </w:tabs>
        <w:ind w:left="0" w:firstLine="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1AA05E8"/>
    <w:multiLevelType w:val="hybridMultilevel"/>
    <w:tmpl w:val="8382804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B54BE"/>
    <w:multiLevelType w:val="hybridMultilevel"/>
    <w:tmpl w:val="A8DEEF12"/>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27466"/>
    <w:multiLevelType w:val="hybridMultilevel"/>
    <w:tmpl w:val="CB74A57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817F1"/>
    <w:multiLevelType w:val="multilevel"/>
    <w:tmpl w:val="A7D8B574"/>
    <w:lvl w:ilvl="0">
      <w:start w:val="1"/>
      <w:numFmt w:val="decimal"/>
      <w:pStyle w:val="1"/>
      <w:lvlText w:val="%1."/>
      <w:lvlJc w:val="left"/>
      <w:pPr>
        <w:tabs>
          <w:tab w:val="num" w:pos="284"/>
        </w:tabs>
        <w:ind w:left="0" w:firstLine="0"/>
      </w:pPr>
      <w:rPr>
        <w:rFonts w:ascii="Times New Roman" w:hAnsi="Times New Roman" w:cs="Times New Roman" w:hint="default"/>
        <w:b/>
        <w:bCs/>
        <w:i w:val="0"/>
        <w:iCs w:val="0"/>
        <w:color w:val="auto"/>
        <w:sz w:val="28"/>
        <w:szCs w:val="28"/>
      </w:rPr>
    </w:lvl>
    <w:lvl w:ilvl="1">
      <w:start w:val="1"/>
      <w:numFmt w:val="decimal"/>
      <w:pStyle w:val="10"/>
      <w:isLgl/>
      <w:lvlText w:val="%1.%2."/>
      <w:lvlJc w:val="left"/>
      <w:pPr>
        <w:tabs>
          <w:tab w:val="num" w:pos="284"/>
        </w:tabs>
        <w:ind w:left="0" w:firstLine="0"/>
      </w:pPr>
      <w:rPr>
        <w:rFonts w:ascii="Times New Roman" w:hAnsi="Times New Roman" w:cs="Times New Roman" w:hint="default"/>
        <w:b/>
        <w:bCs/>
        <w:i w:val="0"/>
        <w:iCs w:val="0"/>
        <w:color w:val="auto"/>
        <w:sz w:val="24"/>
        <w:szCs w:val="24"/>
      </w:rPr>
    </w:lvl>
    <w:lvl w:ilvl="2">
      <w:start w:val="1"/>
      <w:numFmt w:val="decimal"/>
      <w:isLgl/>
      <w:lvlText w:val="%1.%2.%3."/>
      <w:lvlJc w:val="left"/>
      <w:pPr>
        <w:tabs>
          <w:tab w:val="num" w:pos="436"/>
        </w:tabs>
        <w:ind w:left="1516" w:hanging="720"/>
      </w:pPr>
      <w:rPr>
        <w:rFonts w:cs="Times New Roman"/>
        <w:b/>
        <w:bCs/>
        <w:sz w:val="20"/>
        <w:szCs w:val="20"/>
      </w:rPr>
    </w:lvl>
    <w:lvl w:ilvl="3">
      <w:start w:val="1"/>
      <w:numFmt w:val="decimal"/>
      <w:isLgl/>
      <w:lvlText w:val="%1.%2.%3.%4."/>
      <w:lvlJc w:val="left"/>
      <w:pPr>
        <w:tabs>
          <w:tab w:val="num" w:pos="436"/>
        </w:tabs>
        <w:ind w:left="1516" w:hanging="720"/>
      </w:pPr>
      <w:rPr>
        <w:rFonts w:cs="Times New Roman"/>
        <w:b/>
        <w:bCs/>
        <w:sz w:val="20"/>
        <w:szCs w:val="20"/>
      </w:rPr>
    </w:lvl>
    <w:lvl w:ilvl="4">
      <w:start w:val="1"/>
      <w:numFmt w:val="decimal"/>
      <w:isLgl/>
      <w:lvlText w:val="%1.%2.%3.%4.%5."/>
      <w:lvlJc w:val="left"/>
      <w:pPr>
        <w:tabs>
          <w:tab w:val="num" w:pos="436"/>
        </w:tabs>
        <w:ind w:left="1876" w:hanging="1080"/>
      </w:pPr>
      <w:rPr>
        <w:rFonts w:cs="Times New Roman"/>
        <w:b/>
        <w:bCs/>
        <w:sz w:val="20"/>
        <w:szCs w:val="20"/>
      </w:rPr>
    </w:lvl>
    <w:lvl w:ilvl="5">
      <w:start w:val="1"/>
      <w:numFmt w:val="decimal"/>
      <w:isLgl/>
      <w:lvlText w:val="%1.%2.%3.%4.%5.%6."/>
      <w:lvlJc w:val="left"/>
      <w:pPr>
        <w:tabs>
          <w:tab w:val="num" w:pos="436"/>
        </w:tabs>
        <w:ind w:left="1876" w:hanging="1080"/>
      </w:pPr>
      <w:rPr>
        <w:rFonts w:cs="Times New Roman"/>
        <w:b/>
        <w:bCs/>
        <w:sz w:val="20"/>
        <w:szCs w:val="20"/>
      </w:rPr>
    </w:lvl>
    <w:lvl w:ilvl="6">
      <w:start w:val="1"/>
      <w:numFmt w:val="decimal"/>
      <w:isLgl/>
      <w:lvlText w:val="%1.%2.%3.%4.%5.%6.%7."/>
      <w:lvlJc w:val="left"/>
      <w:pPr>
        <w:tabs>
          <w:tab w:val="num" w:pos="436"/>
        </w:tabs>
        <w:ind w:left="2236" w:hanging="1440"/>
      </w:pPr>
      <w:rPr>
        <w:rFonts w:cs="Times New Roman"/>
        <w:b/>
        <w:bCs/>
        <w:sz w:val="20"/>
        <w:szCs w:val="20"/>
      </w:rPr>
    </w:lvl>
    <w:lvl w:ilvl="7">
      <w:start w:val="1"/>
      <w:numFmt w:val="decimal"/>
      <w:isLgl/>
      <w:lvlText w:val="%1.%2.%3.%4.%5.%6.%7.%8."/>
      <w:lvlJc w:val="left"/>
      <w:pPr>
        <w:tabs>
          <w:tab w:val="num" w:pos="436"/>
        </w:tabs>
        <w:ind w:left="2236" w:hanging="1440"/>
      </w:pPr>
      <w:rPr>
        <w:rFonts w:cs="Times New Roman"/>
        <w:b/>
        <w:bCs/>
        <w:sz w:val="20"/>
        <w:szCs w:val="20"/>
      </w:rPr>
    </w:lvl>
    <w:lvl w:ilvl="8">
      <w:start w:val="1"/>
      <w:numFmt w:val="decimal"/>
      <w:isLgl/>
      <w:lvlText w:val="%1.%2.%3.%4.%5.%6.%7.%8.%9."/>
      <w:lvlJc w:val="left"/>
      <w:pPr>
        <w:tabs>
          <w:tab w:val="num" w:pos="436"/>
        </w:tabs>
        <w:ind w:left="2596" w:hanging="1800"/>
      </w:pPr>
      <w:rPr>
        <w:rFonts w:cs="Times New Roman"/>
        <w:b/>
        <w:bCs/>
        <w:sz w:val="20"/>
        <w:szCs w:val="20"/>
      </w:rPr>
    </w:lvl>
  </w:abstractNum>
  <w:abstractNum w:abstractNumId="23" w15:restartNumberingAfterBreak="0">
    <w:nsid w:val="659013C7"/>
    <w:multiLevelType w:val="hybridMultilevel"/>
    <w:tmpl w:val="9642CE0E"/>
    <w:lvl w:ilvl="0" w:tplc="3EA83C7A">
      <w:start w:val="1"/>
      <w:numFmt w:val="decimal"/>
      <w:lvlText w:val="%1."/>
      <w:lvlJc w:val="left"/>
      <w:pPr>
        <w:ind w:left="1065" w:hanging="705"/>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20A35BC"/>
    <w:multiLevelType w:val="hybridMultilevel"/>
    <w:tmpl w:val="3FBEAD80"/>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01A7E"/>
    <w:multiLevelType w:val="hybridMultilevel"/>
    <w:tmpl w:val="2862BBC0"/>
    <w:lvl w:ilvl="0" w:tplc="0419000F">
      <w:start w:val="1"/>
      <w:numFmt w:val="decimal"/>
      <w:lvlText w:val="%1."/>
      <w:lvlJc w:val="left"/>
      <w:pPr>
        <w:ind w:left="32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AA67F82"/>
    <w:multiLevelType w:val="hybridMultilevel"/>
    <w:tmpl w:val="C168683C"/>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32069E"/>
    <w:multiLevelType w:val="hybridMultilevel"/>
    <w:tmpl w:val="32565882"/>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14437"/>
    <w:multiLevelType w:val="hybridMultilevel"/>
    <w:tmpl w:val="7AD4840E"/>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4"/>
  </w:num>
  <w:num w:numId="9">
    <w:abstractNumId w:val="9"/>
  </w:num>
  <w:num w:numId="10">
    <w:abstractNumId w:val="28"/>
  </w:num>
  <w:num w:numId="11">
    <w:abstractNumId w:val="8"/>
  </w:num>
  <w:num w:numId="12">
    <w:abstractNumId w:val="17"/>
  </w:num>
  <w:num w:numId="13">
    <w:abstractNumId w:val="11"/>
  </w:num>
  <w:num w:numId="14">
    <w:abstractNumId w:val="7"/>
  </w:num>
  <w:num w:numId="1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24"/>
  </w:num>
  <w:num w:numId="19">
    <w:abstractNumId w:val="13"/>
  </w:num>
  <w:num w:numId="20">
    <w:abstractNumId w:val="14"/>
  </w:num>
  <w:num w:numId="21">
    <w:abstractNumId w:val="2"/>
  </w:num>
  <w:num w:numId="22">
    <w:abstractNumId w:val="15"/>
  </w:num>
  <w:num w:numId="23">
    <w:abstractNumId w:val="5"/>
  </w:num>
  <w:num w:numId="24">
    <w:abstractNumId w:val="6"/>
  </w:num>
  <w:num w:numId="25">
    <w:abstractNumId w:val="21"/>
  </w:num>
  <w:num w:numId="26">
    <w:abstractNumId w:val="19"/>
  </w:num>
  <w:num w:numId="27">
    <w:abstractNumId w:val="27"/>
  </w:num>
  <w:num w:numId="28">
    <w:abstractNumId w:val="26"/>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16E6"/>
    <w:rsid w:val="00137667"/>
    <w:rsid w:val="001464B2"/>
    <w:rsid w:val="00171658"/>
    <w:rsid w:val="001A2440"/>
    <w:rsid w:val="001B4F8D"/>
    <w:rsid w:val="001D35DB"/>
    <w:rsid w:val="001F265D"/>
    <w:rsid w:val="00252F16"/>
    <w:rsid w:val="00285D0C"/>
    <w:rsid w:val="002A2B11"/>
    <w:rsid w:val="002D0BEF"/>
    <w:rsid w:val="002F22EB"/>
    <w:rsid w:val="00326996"/>
    <w:rsid w:val="0043001D"/>
    <w:rsid w:val="004914DD"/>
    <w:rsid w:val="004E3F8F"/>
    <w:rsid w:val="00511A2B"/>
    <w:rsid w:val="00554BEC"/>
    <w:rsid w:val="00595F6F"/>
    <w:rsid w:val="005C0140"/>
    <w:rsid w:val="006415B0"/>
    <w:rsid w:val="006463D8"/>
    <w:rsid w:val="00711921"/>
    <w:rsid w:val="00796BD1"/>
    <w:rsid w:val="008A3858"/>
    <w:rsid w:val="009840BA"/>
    <w:rsid w:val="00A03876"/>
    <w:rsid w:val="00A13C7B"/>
    <w:rsid w:val="00A46559"/>
    <w:rsid w:val="00AE1A2A"/>
    <w:rsid w:val="00B52D22"/>
    <w:rsid w:val="00B807C8"/>
    <w:rsid w:val="00B83D8D"/>
    <w:rsid w:val="00B95FEE"/>
    <w:rsid w:val="00BD02C3"/>
    <w:rsid w:val="00BF2B0B"/>
    <w:rsid w:val="00D368DC"/>
    <w:rsid w:val="00D44F02"/>
    <w:rsid w:val="00D97342"/>
    <w:rsid w:val="00DC460F"/>
    <w:rsid w:val="00E037A0"/>
    <w:rsid w:val="00EA1D9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8601A"/>
  <w15:chartTrackingRefBased/>
  <w15:docId w15:val="{EA212556-526A-439E-BD67-22D94852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1">
    <w:name w:val="heading 1"/>
    <w:basedOn w:val="a0"/>
    <w:next w:val="a0"/>
    <w:link w:val="12"/>
    <w:qFormat/>
    <w:pPr>
      <w:keepNext/>
      <w:jc w:val="left"/>
      <w:outlineLvl w:val="0"/>
    </w:pPr>
    <w:rPr>
      <w:b/>
      <w:sz w:val="24"/>
    </w:rPr>
  </w:style>
  <w:style w:type="paragraph" w:styleId="20">
    <w:name w:val="heading 2"/>
    <w:basedOn w:val="a0"/>
    <w:next w:val="a0"/>
    <w:link w:val="21"/>
    <w:qFormat/>
    <w:pPr>
      <w:keepNext/>
      <w:jc w:val="left"/>
      <w:outlineLvl w:val="1"/>
    </w:pPr>
    <w:rPr>
      <w:rFonts w:ascii="Tahoma" w:hAnsi="Tahoma"/>
      <w:b/>
      <w:sz w:val="26"/>
    </w:rPr>
  </w:style>
  <w:style w:type="paragraph" w:styleId="3">
    <w:name w:val="heading 3"/>
    <w:basedOn w:val="a0"/>
    <w:next w:val="a0"/>
    <w:link w:val="30"/>
    <w:semiHidden/>
    <w:unhideWhenUsed/>
    <w:qFormat/>
    <w:rsid w:val="00252F16"/>
    <w:pPr>
      <w:keepNext/>
      <w:outlineLvl w:val="2"/>
    </w:pPr>
    <w:rPr>
      <w:b/>
      <w:sz w:val="24"/>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1">
    <w:name w:val="Body Text 3"/>
    <w:basedOn w:val="a0"/>
    <w:link w:val="32"/>
    <w:pPr>
      <w:ind w:right="850"/>
    </w:pPr>
    <w:rPr>
      <w:sz w:val="24"/>
    </w:rPr>
  </w:style>
  <w:style w:type="paragraph" w:styleId="22">
    <w:name w:val="Body Text 2"/>
    <w:basedOn w:val="a0"/>
    <w:link w:val="23"/>
    <w:pPr>
      <w:numPr>
        <w:ilvl w:val="12"/>
      </w:numPr>
    </w:pPr>
    <w:rPr>
      <w:sz w:val="24"/>
    </w:rPr>
  </w:style>
  <w:style w:type="paragraph" w:styleId="a8">
    <w:name w:val="Body Text Indent"/>
    <w:basedOn w:val="a0"/>
    <w:link w:val="a9"/>
    <w:pPr>
      <w:ind w:hanging="142"/>
    </w:pPr>
    <w:rPr>
      <w:sz w:val="24"/>
    </w:rPr>
  </w:style>
  <w:style w:type="paragraph" w:styleId="24">
    <w:name w:val="Body Text Indent 2"/>
    <w:basedOn w:val="a0"/>
    <w:link w:val="25"/>
    <w:pPr>
      <w:ind w:firstLine="720"/>
    </w:pPr>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semiHidden/>
    <w:rsid w:val="000478EB"/>
    <w:rPr>
      <w:rFonts w:ascii="Tahoma" w:hAnsi="Tahoma" w:cs="Tahoma"/>
      <w:sz w:val="16"/>
      <w:szCs w:val="16"/>
    </w:rPr>
  </w:style>
  <w:style w:type="character" w:customStyle="1" w:styleId="30">
    <w:name w:val="Заголовок 3 Знак"/>
    <w:link w:val="3"/>
    <w:semiHidden/>
    <w:rsid w:val="00252F16"/>
    <w:rPr>
      <w:b/>
      <w:sz w:val="24"/>
    </w:rPr>
  </w:style>
  <w:style w:type="character" w:customStyle="1" w:styleId="12">
    <w:name w:val="Заголовок 1 Знак"/>
    <w:link w:val="11"/>
    <w:rsid w:val="00252F16"/>
    <w:rPr>
      <w:b/>
      <w:sz w:val="24"/>
    </w:rPr>
  </w:style>
  <w:style w:type="character" w:customStyle="1" w:styleId="21">
    <w:name w:val="Заголовок 2 Знак"/>
    <w:link w:val="20"/>
    <w:rsid w:val="00252F16"/>
    <w:rPr>
      <w:rFonts w:ascii="Tahoma" w:hAnsi="Tahoma"/>
      <w:b/>
      <w:sz w:val="26"/>
    </w:rPr>
  </w:style>
  <w:style w:type="character" w:customStyle="1" w:styleId="40">
    <w:name w:val="Заголовок 4 Знак"/>
    <w:link w:val="4"/>
    <w:rsid w:val="00252F16"/>
    <w:rPr>
      <w:b/>
      <w:sz w:val="22"/>
    </w:rPr>
  </w:style>
  <w:style w:type="character" w:styleId="ad">
    <w:name w:val="Hyperlink"/>
    <w:unhideWhenUsed/>
    <w:rsid w:val="00252F16"/>
    <w:rPr>
      <w:strike w:val="0"/>
      <w:dstrike w:val="0"/>
      <w:color w:val="996633"/>
      <w:u w:val="none"/>
      <w:effect w:val="none"/>
    </w:rPr>
  </w:style>
  <w:style w:type="character" w:styleId="ae">
    <w:name w:val="FollowedHyperlink"/>
    <w:uiPriority w:val="99"/>
    <w:unhideWhenUsed/>
    <w:rsid w:val="00252F16"/>
    <w:rPr>
      <w:color w:val="954F72"/>
      <w:u w:val="single"/>
    </w:rPr>
  </w:style>
  <w:style w:type="paragraph" w:styleId="af">
    <w:name w:val="Normal (Web)"/>
    <w:aliases w:val="Обычный (Web)"/>
    <w:basedOn w:val="a0"/>
    <w:unhideWhenUsed/>
    <w:qFormat/>
    <w:rsid w:val="00252F16"/>
    <w:pPr>
      <w:spacing w:after="200" w:line="276" w:lineRule="auto"/>
      <w:ind w:left="720"/>
      <w:jc w:val="left"/>
    </w:pPr>
    <w:rPr>
      <w:rFonts w:ascii="Calibri" w:hAnsi="Calibri" w:cs="Calibri"/>
      <w:sz w:val="22"/>
      <w:szCs w:val="22"/>
    </w:rPr>
  </w:style>
  <w:style w:type="character" w:customStyle="1" w:styleId="af0">
    <w:name w:val="Текст сноски Знак"/>
    <w:aliases w:val="Знак Знак,Знак Знак Знак Знак Знак Знак,Знак Знак Знак Знак1,Знак Знак Знак Знак Знак1"/>
    <w:link w:val="af1"/>
    <w:locked/>
    <w:rsid w:val="00252F16"/>
  </w:style>
  <w:style w:type="paragraph" w:styleId="af1">
    <w:name w:val="footnote text"/>
    <w:aliases w:val="Знак,Знак Знак Знак Знак Знак,Знак Знак Знак,Знак Знак Знак Знак"/>
    <w:basedOn w:val="a0"/>
    <w:link w:val="af0"/>
    <w:unhideWhenUsed/>
    <w:rsid w:val="00252F16"/>
    <w:pPr>
      <w:jc w:val="left"/>
    </w:pPr>
    <w:rPr>
      <w:sz w:val="20"/>
    </w:rPr>
  </w:style>
  <w:style w:type="character" w:customStyle="1" w:styleId="13">
    <w:name w:val="Текст сноски Знак1"/>
    <w:aliases w:val="Знак Знак1,Знак Знак Знак Знак Знак Знак1,Знак Знак Знак Знак2,Знак Знак Знак Знак Знак2"/>
    <w:basedOn w:val="a1"/>
    <w:uiPriority w:val="99"/>
    <w:rsid w:val="00252F16"/>
  </w:style>
  <w:style w:type="character" w:customStyle="1" w:styleId="af2">
    <w:name w:val="Верхний колонтитул Знак"/>
    <w:link w:val="af3"/>
    <w:uiPriority w:val="99"/>
    <w:locked/>
    <w:rsid w:val="00252F16"/>
    <w:rPr>
      <w:rFonts w:ascii="Calibri" w:hAnsi="Calibri" w:cs="Calibri"/>
      <w:sz w:val="22"/>
      <w:szCs w:val="22"/>
    </w:rPr>
  </w:style>
  <w:style w:type="character" w:customStyle="1" w:styleId="af4">
    <w:name w:val="Нижний колонтитул Знак"/>
    <w:link w:val="af5"/>
    <w:locked/>
    <w:rsid w:val="00252F16"/>
    <w:rPr>
      <w:rFonts w:ascii="Calibri" w:hAnsi="Calibri" w:cs="Calibri"/>
      <w:sz w:val="22"/>
      <w:szCs w:val="22"/>
    </w:rPr>
  </w:style>
  <w:style w:type="character" w:customStyle="1" w:styleId="af6">
    <w:name w:val="Заголовок Знак"/>
    <w:link w:val="af7"/>
    <w:locked/>
    <w:rsid w:val="00252F16"/>
    <w:rPr>
      <w:sz w:val="28"/>
      <w:szCs w:val="24"/>
    </w:rPr>
  </w:style>
  <w:style w:type="character" w:customStyle="1" w:styleId="a7">
    <w:name w:val="Основной текст Знак"/>
    <w:link w:val="a6"/>
    <w:locked/>
    <w:rsid w:val="00252F16"/>
    <w:rPr>
      <w:sz w:val="24"/>
    </w:rPr>
  </w:style>
  <w:style w:type="character" w:customStyle="1" w:styleId="a9">
    <w:name w:val="Основной текст с отступом Знак"/>
    <w:link w:val="a8"/>
    <w:locked/>
    <w:rsid w:val="00252F16"/>
    <w:rPr>
      <w:sz w:val="24"/>
    </w:rPr>
  </w:style>
  <w:style w:type="character" w:customStyle="1" w:styleId="23">
    <w:name w:val="Основной текст 2 Знак"/>
    <w:link w:val="22"/>
    <w:locked/>
    <w:rsid w:val="00252F16"/>
    <w:rPr>
      <w:sz w:val="24"/>
    </w:rPr>
  </w:style>
  <w:style w:type="character" w:customStyle="1" w:styleId="32">
    <w:name w:val="Основной текст 3 Знак"/>
    <w:link w:val="31"/>
    <w:locked/>
    <w:rsid w:val="00252F16"/>
    <w:rPr>
      <w:sz w:val="24"/>
    </w:rPr>
  </w:style>
  <w:style w:type="character" w:customStyle="1" w:styleId="25">
    <w:name w:val="Основной текст с отступом 2 Знак"/>
    <w:link w:val="24"/>
    <w:locked/>
    <w:rsid w:val="00252F16"/>
    <w:rPr>
      <w:sz w:val="24"/>
    </w:rPr>
  </w:style>
  <w:style w:type="character" w:customStyle="1" w:styleId="33">
    <w:name w:val="Основной текст с отступом 3 Знак"/>
    <w:link w:val="34"/>
    <w:locked/>
    <w:rsid w:val="00252F16"/>
    <w:rPr>
      <w:sz w:val="16"/>
      <w:szCs w:val="16"/>
    </w:rPr>
  </w:style>
  <w:style w:type="character" w:customStyle="1" w:styleId="ac">
    <w:name w:val="Текст выноски Знак"/>
    <w:link w:val="ab"/>
    <w:semiHidden/>
    <w:locked/>
    <w:rsid w:val="00252F16"/>
    <w:rPr>
      <w:rFonts w:ascii="Tahoma" w:hAnsi="Tahoma" w:cs="Tahoma"/>
      <w:sz w:val="16"/>
      <w:szCs w:val="16"/>
    </w:rPr>
  </w:style>
  <w:style w:type="paragraph" w:customStyle="1" w:styleId="a">
    <w:name w:val="Список маркированный"/>
    <w:basedOn w:val="a0"/>
    <w:rsid w:val="00252F16"/>
    <w:pPr>
      <w:numPr>
        <w:ilvl w:val="1"/>
        <w:numId w:val="1"/>
      </w:numPr>
    </w:pPr>
  </w:style>
  <w:style w:type="paragraph" w:customStyle="1" w:styleId="ConsTitle">
    <w:name w:val="ConsTitle"/>
    <w:rsid w:val="00252F16"/>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252F1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252F16"/>
    <w:pPr>
      <w:widowControl w:val="0"/>
      <w:autoSpaceDE w:val="0"/>
      <w:autoSpaceDN w:val="0"/>
      <w:adjustRightInd w:val="0"/>
    </w:pPr>
    <w:rPr>
      <w:rFonts w:ascii="Courier New" w:hAnsi="Courier New" w:cs="Courier New"/>
      <w:sz w:val="16"/>
      <w:szCs w:val="16"/>
    </w:rPr>
  </w:style>
  <w:style w:type="character" w:customStyle="1" w:styleId="ConsPlusCell">
    <w:name w:val="ConsPlusCell Знак"/>
    <w:link w:val="ConsPlusCell0"/>
    <w:locked/>
    <w:rsid w:val="00252F16"/>
    <w:rPr>
      <w:rFonts w:ascii="Arial" w:hAnsi="Arial" w:cs="Arial"/>
    </w:rPr>
  </w:style>
  <w:style w:type="paragraph" w:customStyle="1" w:styleId="ConsPlusCell0">
    <w:name w:val="ConsPlusCell"/>
    <w:link w:val="ConsPlusCell"/>
    <w:rsid w:val="00252F16"/>
    <w:pPr>
      <w:widowControl w:val="0"/>
      <w:autoSpaceDE w:val="0"/>
      <w:autoSpaceDN w:val="0"/>
      <w:adjustRightInd w:val="0"/>
    </w:pPr>
    <w:rPr>
      <w:rFonts w:ascii="Arial" w:hAnsi="Arial" w:cs="Arial"/>
    </w:rPr>
  </w:style>
  <w:style w:type="paragraph" w:customStyle="1" w:styleId="ConsPlusNormal">
    <w:name w:val="ConsPlusNormal"/>
    <w:rsid w:val="00252F16"/>
    <w:pPr>
      <w:widowControl w:val="0"/>
      <w:autoSpaceDE w:val="0"/>
      <w:autoSpaceDN w:val="0"/>
      <w:adjustRightInd w:val="0"/>
      <w:ind w:firstLine="720"/>
    </w:pPr>
    <w:rPr>
      <w:rFonts w:ascii="Arial" w:hAnsi="Arial" w:cs="Arial"/>
    </w:rPr>
  </w:style>
  <w:style w:type="paragraph" w:customStyle="1" w:styleId="af8">
    <w:name w:val="Текст в заданном формате"/>
    <w:basedOn w:val="a0"/>
    <w:rsid w:val="00252F16"/>
    <w:pPr>
      <w:suppressAutoHyphens/>
      <w:jc w:val="left"/>
    </w:pPr>
    <w:rPr>
      <w:rFonts w:ascii="Courier New" w:eastAsia="Courier New" w:hAnsi="Courier New" w:cs="Courier New"/>
      <w:sz w:val="20"/>
      <w:lang w:eastAsia="ar-SA"/>
    </w:rPr>
  </w:style>
  <w:style w:type="paragraph" w:customStyle="1" w:styleId="msonormalcxsplast">
    <w:name w:val="msonormalcxsplast"/>
    <w:basedOn w:val="a0"/>
    <w:rsid w:val="00252F16"/>
    <w:pPr>
      <w:suppressAutoHyphens/>
      <w:spacing w:before="100" w:after="100"/>
      <w:jc w:val="left"/>
    </w:pPr>
    <w:rPr>
      <w:color w:val="000000"/>
      <w:sz w:val="24"/>
      <w:szCs w:val="24"/>
      <w:lang w:eastAsia="ar-SA"/>
    </w:rPr>
  </w:style>
  <w:style w:type="paragraph" w:customStyle="1" w:styleId="msonormalcxspmiddle">
    <w:name w:val="msonormalcxspmiddle"/>
    <w:basedOn w:val="a0"/>
    <w:rsid w:val="00252F16"/>
    <w:pPr>
      <w:suppressAutoHyphens/>
      <w:spacing w:before="100" w:after="100"/>
      <w:jc w:val="left"/>
    </w:pPr>
    <w:rPr>
      <w:color w:val="000000"/>
      <w:sz w:val="24"/>
      <w:szCs w:val="24"/>
      <w:lang w:eastAsia="ar-SA"/>
    </w:rPr>
  </w:style>
  <w:style w:type="paragraph" w:customStyle="1" w:styleId="Preformat">
    <w:name w:val="Preformat"/>
    <w:rsid w:val="00252F16"/>
    <w:rPr>
      <w:rFonts w:ascii="Courier New" w:hAnsi="Courier New" w:cs="Courier New"/>
    </w:rPr>
  </w:style>
  <w:style w:type="paragraph" w:customStyle="1" w:styleId="14">
    <w:name w:val="1"/>
    <w:basedOn w:val="a0"/>
    <w:next w:val="af"/>
    <w:rsid w:val="00252F16"/>
    <w:pPr>
      <w:keepNext/>
      <w:jc w:val="left"/>
    </w:pPr>
    <w:rPr>
      <w:sz w:val="24"/>
      <w:szCs w:val="24"/>
    </w:rPr>
  </w:style>
  <w:style w:type="paragraph" w:customStyle="1" w:styleId="15">
    <w:name w:val="Абзац списка1"/>
    <w:basedOn w:val="a0"/>
    <w:rsid w:val="00252F16"/>
    <w:pPr>
      <w:ind w:left="720"/>
      <w:jc w:val="left"/>
    </w:pPr>
    <w:rPr>
      <w:rFonts w:ascii="Calibri" w:hAnsi="Calibri" w:cs="Calibri"/>
      <w:sz w:val="24"/>
      <w:szCs w:val="24"/>
    </w:rPr>
  </w:style>
  <w:style w:type="paragraph" w:customStyle="1" w:styleId="af9">
    <w:name w:val="Обычный по центру (титульный лист)"/>
    <w:basedOn w:val="a0"/>
    <w:rsid w:val="00252F16"/>
    <w:pPr>
      <w:ind w:firstLine="709"/>
      <w:jc w:val="center"/>
    </w:pPr>
    <w:rPr>
      <w:rFonts w:eastAsia="Calibri"/>
      <w:szCs w:val="28"/>
    </w:rPr>
  </w:style>
  <w:style w:type="paragraph" w:customStyle="1" w:styleId="16">
    <w:name w:val="Абзац списка1"/>
    <w:basedOn w:val="a0"/>
    <w:rsid w:val="00252F16"/>
    <w:rPr>
      <w:sz w:val="24"/>
      <w:szCs w:val="22"/>
      <w:lang w:eastAsia="en-US"/>
    </w:rPr>
  </w:style>
  <w:style w:type="paragraph" w:customStyle="1" w:styleId="u">
    <w:name w:val="u"/>
    <w:basedOn w:val="a0"/>
    <w:rsid w:val="00252F16"/>
    <w:pPr>
      <w:ind w:firstLine="520"/>
    </w:pPr>
    <w:rPr>
      <w:rFonts w:ascii="Calibri" w:hAnsi="Calibri" w:cs="Calibri"/>
      <w:color w:val="000000"/>
      <w:sz w:val="24"/>
      <w:szCs w:val="24"/>
    </w:rPr>
  </w:style>
  <w:style w:type="paragraph" w:customStyle="1" w:styleId="1">
    <w:name w:val="Без интервала1"/>
    <w:rsid w:val="00252F16"/>
    <w:pPr>
      <w:numPr>
        <w:numId w:val="2"/>
      </w:numPr>
    </w:pPr>
    <w:rPr>
      <w:rFonts w:ascii="Calibri" w:hAnsi="Calibri" w:cs="Calibri"/>
      <w:sz w:val="22"/>
      <w:szCs w:val="22"/>
      <w:lang w:eastAsia="en-US"/>
    </w:rPr>
  </w:style>
  <w:style w:type="paragraph" w:customStyle="1" w:styleId="10">
    <w:name w:val="Свой заголовок 1"/>
    <w:basedOn w:val="a0"/>
    <w:rsid w:val="00252F16"/>
    <w:pPr>
      <w:numPr>
        <w:ilvl w:val="1"/>
        <w:numId w:val="2"/>
      </w:numPr>
      <w:tabs>
        <w:tab w:val="left" w:pos="540"/>
      </w:tabs>
      <w:spacing w:before="240" w:after="240"/>
      <w:jc w:val="center"/>
      <w:outlineLvl w:val="0"/>
    </w:pPr>
    <w:rPr>
      <w:rFonts w:ascii="Calibri" w:hAnsi="Calibri" w:cs="Calibri"/>
      <w:szCs w:val="28"/>
      <w:lang w:eastAsia="en-US"/>
    </w:rPr>
  </w:style>
  <w:style w:type="paragraph" w:customStyle="1" w:styleId="2">
    <w:name w:val="Свой заголовок 2"/>
    <w:basedOn w:val="a0"/>
    <w:rsid w:val="00252F16"/>
    <w:pPr>
      <w:numPr>
        <w:ilvl w:val="1"/>
        <w:numId w:val="3"/>
      </w:numPr>
      <w:tabs>
        <w:tab w:val="left" w:pos="540"/>
      </w:tabs>
      <w:spacing w:before="120" w:after="120"/>
      <w:outlineLvl w:val="1"/>
    </w:pPr>
    <w:rPr>
      <w:rFonts w:ascii="Calibri" w:hAnsi="Calibri" w:cs="Calibri"/>
      <w:sz w:val="24"/>
      <w:szCs w:val="24"/>
      <w:lang w:eastAsia="en-US"/>
    </w:rPr>
  </w:style>
  <w:style w:type="paragraph" w:customStyle="1" w:styleId="afa">
    <w:name w:val="Обычный (паспорт)"/>
    <w:basedOn w:val="a0"/>
    <w:rsid w:val="00252F16"/>
    <w:pPr>
      <w:spacing w:before="120"/>
    </w:pPr>
    <w:rPr>
      <w:rFonts w:ascii="Calibri" w:hAnsi="Calibri" w:cs="Calibri"/>
      <w:szCs w:val="28"/>
    </w:rPr>
  </w:style>
  <w:style w:type="character" w:customStyle="1" w:styleId="17">
    <w:name w:val="Основной текст с отступом Знак1"/>
    <w:uiPriority w:val="99"/>
    <w:semiHidden/>
    <w:rsid w:val="00252F16"/>
    <w:rPr>
      <w:sz w:val="28"/>
    </w:rPr>
  </w:style>
  <w:style w:type="paragraph" w:customStyle="1" w:styleId="afb">
    <w:name w:val="Задача"/>
    <w:basedOn w:val="a8"/>
    <w:rsid w:val="00252F16"/>
    <w:pPr>
      <w:ind w:firstLine="0"/>
      <w:jc w:val="left"/>
    </w:pPr>
    <w:rPr>
      <w:rFonts w:ascii="Calibri" w:hAnsi="Calibri" w:cs="Calibri"/>
      <w:i/>
      <w:iCs/>
      <w:szCs w:val="28"/>
    </w:rPr>
  </w:style>
  <w:style w:type="paragraph" w:customStyle="1" w:styleId="ConsNormal">
    <w:name w:val="ConsNormal"/>
    <w:rsid w:val="00252F16"/>
    <w:pPr>
      <w:widowControl w:val="0"/>
      <w:ind w:firstLine="720"/>
    </w:pPr>
    <w:rPr>
      <w:rFonts w:ascii="Arial" w:hAnsi="Arial"/>
    </w:rPr>
  </w:style>
  <w:style w:type="paragraph" w:customStyle="1" w:styleId="ConsPlusTitle">
    <w:name w:val="ConsPlusTitle"/>
    <w:rsid w:val="00252F16"/>
    <w:pPr>
      <w:widowControl w:val="0"/>
      <w:autoSpaceDE w:val="0"/>
      <w:autoSpaceDN w:val="0"/>
      <w:adjustRightInd w:val="0"/>
    </w:pPr>
    <w:rPr>
      <w:b/>
      <w:bCs/>
      <w:sz w:val="24"/>
      <w:szCs w:val="24"/>
    </w:rPr>
  </w:style>
  <w:style w:type="paragraph" w:customStyle="1" w:styleId="18">
    <w:name w:val="Без интервала1"/>
    <w:qFormat/>
    <w:rsid w:val="00252F16"/>
    <w:rPr>
      <w:rFonts w:ascii="Calibri" w:eastAsia="Calibri" w:hAnsi="Calibri"/>
      <w:sz w:val="22"/>
      <w:szCs w:val="22"/>
      <w:lang w:eastAsia="en-US"/>
    </w:rPr>
  </w:style>
  <w:style w:type="character" w:styleId="afc">
    <w:name w:val="footnote reference"/>
    <w:unhideWhenUsed/>
    <w:rsid w:val="00252F16"/>
    <w:rPr>
      <w:vertAlign w:val="superscript"/>
    </w:rPr>
  </w:style>
  <w:style w:type="character" w:customStyle="1" w:styleId="19">
    <w:name w:val="Текст выноски Знак1"/>
    <w:semiHidden/>
    <w:rsid w:val="00252F16"/>
    <w:rPr>
      <w:rFonts w:ascii="Segoe UI" w:hAnsi="Segoe UI" w:cs="Segoe UI"/>
      <w:sz w:val="18"/>
      <w:szCs w:val="18"/>
    </w:rPr>
  </w:style>
  <w:style w:type="character" w:customStyle="1" w:styleId="310">
    <w:name w:val="Основной текст 3 Знак1"/>
    <w:semiHidden/>
    <w:rsid w:val="00252F16"/>
    <w:rPr>
      <w:sz w:val="16"/>
      <w:szCs w:val="16"/>
    </w:rPr>
  </w:style>
  <w:style w:type="character" w:customStyle="1" w:styleId="210">
    <w:name w:val="Основной текст с отступом 2 Знак1"/>
    <w:semiHidden/>
    <w:rsid w:val="00252F16"/>
    <w:rPr>
      <w:sz w:val="28"/>
    </w:rPr>
  </w:style>
  <w:style w:type="character" w:customStyle="1" w:styleId="1a">
    <w:name w:val="Основной текст Знак1"/>
    <w:semiHidden/>
    <w:rsid w:val="00252F16"/>
    <w:rPr>
      <w:sz w:val="28"/>
    </w:rPr>
  </w:style>
  <w:style w:type="paragraph" w:styleId="af7">
    <w:name w:val="Title"/>
    <w:basedOn w:val="a0"/>
    <w:next w:val="a0"/>
    <w:link w:val="af6"/>
    <w:qFormat/>
    <w:rsid w:val="00252F16"/>
    <w:pPr>
      <w:contextualSpacing/>
    </w:pPr>
    <w:rPr>
      <w:szCs w:val="24"/>
    </w:rPr>
  </w:style>
  <w:style w:type="character" w:customStyle="1" w:styleId="1b">
    <w:name w:val="Заголовок Знак1"/>
    <w:rsid w:val="00252F16"/>
    <w:rPr>
      <w:rFonts w:ascii="Calibri Light" w:eastAsia="Times New Roman" w:hAnsi="Calibri Light" w:cs="Times New Roman"/>
      <w:b/>
      <w:bCs/>
      <w:kern w:val="28"/>
      <w:sz w:val="32"/>
      <w:szCs w:val="32"/>
    </w:rPr>
  </w:style>
  <w:style w:type="character" w:customStyle="1" w:styleId="211">
    <w:name w:val="Основной текст 2 Знак1"/>
    <w:uiPriority w:val="99"/>
    <w:semiHidden/>
    <w:rsid w:val="00252F16"/>
    <w:rPr>
      <w:sz w:val="28"/>
    </w:rPr>
  </w:style>
  <w:style w:type="paragraph" w:styleId="af3">
    <w:name w:val="header"/>
    <w:basedOn w:val="a0"/>
    <w:link w:val="af2"/>
    <w:uiPriority w:val="99"/>
    <w:unhideWhenUsed/>
    <w:rsid w:val="00252F16"/>
    <w:pPr>
      <w:tabs>
        <w:tab w:val="center" w:pos="4677"/>
        <w:tab w:val="right" w:pos="9355"/>
      </w:tabs>
    </w:pPr>
    <w:rPr>
      <w:rFonts w:ascii="Calibri" w:hAnsi="Calibri" w:cs="Calibri"/>
      <w:sz w:val="22"/>
      <w:szCs w:val="22"/>
    </w:rPr>
  </w:style>
  <w:style w:type="character" w:customStyle="1" w:styleId="1c">
    <w:name w:val="Верхний колонтитул Знак1"/>
    <w:rsid w:val="00252F16"/>
    <w:rPr>
      <w:sz w:val="28"/>
    </w:rPr>
  </w:style>
  <w:style w:type="paragraph" w:styleId="af5">
    <w:name w:val="footer"/>
    <w:basedOn w:val="a0"/>
    <w:link w:val="af4"/>
    <w:unhideWhenUsed/>
    <w:rsid w:val="00252F16"/>
    <w:pPr>
      <w:tabs>
        <w:tab w:val="center" w:pos="4677"/>
        <w:tab w:val="right" w:pos="9355"/>
      </w:tabs>
    </w:pPr>
    <w:rPr>
      <w:rFonts w:ascii="Calibri" w:hAnsi="Calibri" w:cs="Calibri"/>
      <w:sz w:val="22"/>
      <w:szCs w:val="22"/>
    </w:rPr>
  </w:style>
  <w:style w:type="character" w:customStyle="1" w:styleId="1d">
    <w:name w:val="Нижний колонтитул Знак1"/>
    <w:rsid w:val="00252F16"/>
    <w:rPr>
      <w:sz w:val="28"/>
    </w:rPr>
  </w:style>
  <w:style w:type="character" w:customStyle="1" w:styleId="101">
    <w:name w:val="Основной текст + 101"/>
    <w:aliases w:val="5 pt1"/>
    <w:rsid w:val="00252F16"/>
    <w:rPr>
      <w:rFonts w:ascii="Times New Roman" w:hAnsi="Times New Roman" w:cs="Times New Roman" w:hint="default"/>
      <w:strike w:val="0"/>
      <w:dstrike w:val="0"/>
      <w:sz w:val="21"/>
      <w:u w:val="none"/>
      <w:effect w:val="none"/>
    </w:rPr>
  </w:style>
  <w:style w:type="character" w:customStyle="1" w:styleId="FontStyle171">
    <w:name w:val="Font Style171"/>
    <w:rsid w:val="00252F16"/>
    <w:rPr>
      <w:rFonts w:ascii="Times New Roman" w:hAnsi="Times New Roman" w:cs="Times New Roman" w:hint="default"/>
      <w:b/>
      <w:bCs/>
      <w:sz w:val="22"/>
      <w:szCs w:val="22"/>
    </w:rPr>
  </w:style>
  <w:style w:type="character" w:customStyle="1" w:styleId="FontStyle173">
    <w:name w:val="Font Style173"/>
    <w:rsid w:val="00252F16"/>
    <w:rPr>
      <w:rFonts w:ascii="Times New Roman" w:hAnsi="Times New Roman" w:cs="Times New Roman" w:hint="default"/>
      <w:sz w:val="22"/>
      <w:szCs w:val="22"/>
    </w:rPr>
  </w:style>
  <w:style w:type="character" w:customStyle="1" w:styleId="apple-style-span">
    <w:name w:val="apple-style-span"/>
    <w:rsid w:val="00252F16"/>
  </w:style>
  <w:style w:type="paragraph" w:styleId="34">
    <w:name w:val="Body Text Indent 3"/>
    <w:basedOn w:val="a0"/>
    <w:link w:val="33"/>
    <w:unhideWhenUsed/>
    <w:rsid w:val="00252F16"/>
    <w:pPr>
      <w:spacing w:after="120"/>
      <w:ind w:left="283"/>
    </w:pPr>
    <w:rPr>
      <w:sz w:val="16"/>
      <w:szCs w:val="16"/>
    </w:rPr>
  </w:style>
  <w:style w:type="character" w:customStyle="1" w:styleId="311">
    <w:name w:val="Основной текст с отступом 3 Знак1"/>
    <w:rsid w:val="00252F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599">
      <w:bodyDiv w:val="1"/>
      <w:marLeft w:val="0"/>
      <w:marRight w:val="0"/>
      <w:marTop w:val="0"/>
      <w:marBottom w:val="0"/>
      <w:divBdr>
        <w:top w:val="none" w:sz="0" w:space="0" w:color="auto"/>
        <w:left w:val="none" w:sz="0" w:space="0" w:color="auto"/>
        <w:bottom w:val="none" w:sz="0" w:space="0" w:color="auto"/>
        <w:right w:val="none" w:sz="0" w:space="0" w:color="auto"/>
      </w:divBdr>
    </w:div>
    <w:div w:id="1002388919">
      <w:bodyDiv w:val="1"/>
      <w:marLeft w:val="0"/>
      <w:marRight w:val="0"/>
      <w:marTop w:val="0"/>
      <w:marBottom w:val="0"/>
      <w:divBdr>
        <w:top w:val="none" w:sz="0" w:space="0" w:color="auto"/>
        <w:left w:val="none" w:sz="0" w:space="0" w:color="auto"/>
        <w:bottom w:val="none" w:sz="0" w:space="0" w:color="auto"/>
        <w:right w:val="none" w:sz="0" w:space="0" w:color="auto"/>
      </w:divBdr>
    </w:div>
    <w:div w:id="13176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6493</Words>
  <Characters>37014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2018-10-30T12:13:00Z</cp:lastPrinted>
  <dcterms:created xsi:type="dcterms:W3CDTF">2018-10-29T09:31:00Z</dcterms:created>
  <dcterms:modified xsi:type="dcterms:W3CDTF">2018-10-30T12:13:00Z</dcterms:modified>
</cp:coreProperties>
</file>