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D0706" w14:textId="77777777" w:rsidR="0004002F" w:rsidRDefault="0004002F">
      <w:pPr>
        <w:jc w:val="center"/>
        <w:rPr>
          <w:sz w:val="16"/>
        </w:rPr>
      </w:pPr>
      <w:bookmarkStart w:id="0" w:name="_GoBack"/>
      <w:bookmarkEnd w:id="0"/>
    </w:p>
    <w:p w14:paraId="35E341A7" w14:textId="77777777" w:rsidR="0004002F" w:rsidRDefault="0004002F">
      <w:pPr>
        <w:jc w:val="center"/>
        <w:rPr>
          <w:sz w:val="10"/>
        </w:rPr>
      </w:pPr>
    </w:p>
    <w:p w14:paraId="6A5A80A7" w14:textId="77777777" w:rsidR="0004002F" w:rsidRDefault="0004002F">
      <w:pPr>
        <w:jc w:val="center"/>
        <w:rPr>
          <w:sz w:val="10"/>
        </w:rPr>
      </w:pPr>
    </w:p>
    <w:p w14:paraId="2D067078" w14:textId="77777777" w:rsidR="0004002F" w:rsidRDefault="0004002F">
      <w:pPr>
        <w:jc w:val="center"/>
        <w:rPr>
          <w:sz w:val="10"/>
        </w:rPr>
      </w:pPr>
    </w:p>
    <w:p w14:paraId="6B15715A" w14:textId="77777777" w:rsidR="0004002F" w:rsidRDefault="0004002F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14:paraId="30AA67A8" w14:textId="77777777" w:rsidR="0004002F" w:rsidRDefault="0004002F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14:paraId="1457697B" w14:textId="77777777" w:rsidR="0004002F" w:rsidRDefault="0004002F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</w:t>
      </w:r>
      <w:r>
        <w:rPr>
          <w:b/>
          <w:sz w:val="22"/>
        </w:rPr>
        <w:t>Б</w:t>
      </w:r>
      <w:r>
        <w:rPr>
          <w:b/>
          <w:sz w:val="22"/>
        </w:rPr>
        <w:t>ЛАСТИ</w:t>
      </w:r>
      <w:proofErr w:type="gramEnd"/>
    </w:p>
    <w:p w14:paraId="7876582A" w14:textId="77777777" w:rsidR="0004002F" w:rsidRDefault="0004002F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14:paraId="6F214435" w14:textId="77777777" w:rsidR="0004002F" w:rsidRDefault="0004002F">
      <w:pPr>
        <w:jc w:val="center"/>
        <w:rPr>
          <w:b/>
          <w:sz w:val="32"/>
        </w:rPr>
      </w:pPr>
    </w:p>
    <w:p w14:paraId="6A429652" w14:textId="77777777" w:rsidR="0004002F" w:rsidRDefault="0004002F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178DA561" w14:textId="77777777" w:rsidR="0004002F" w:rsidRDefault="0004002F">
      <w:pPr>
        <w:jc w:val="center"/>
        <w:rPr>
          <w:sz w:val="10"/>
        </w:rPr>
      </w:pPr>
    </w:p>
    <w:p w14:paraId="300E28B2" w14:textId="77777777" w:rsidR="0004002F" w:rsidRDefault="0004002F">
      <w:pPr>
        <w:jc w:val="center"/>
        <w:rPr>
          <w:sz w:val="10"/>
        </w:rPr>
      </w:pPr>
    </w:p>
    <w:p w14:paraId="2A3BFFD2" w14:textId="77777777" w:rsidR="0004002F" w:rsidRDefault="0004002F">
      <w:pPr>
        <w:tabs>
          <w:tab w:val="left" w:pos="4962"/>
        </w:tabs>
        <w:rPr>
          <w:sz w:val="16"/>
        </w:rPr>
      </w:pPr>
    </w:p>
    <w:p w14:paraId="5AD1D5E2" w14:textId="77777777" w:rsidR="0004002F" w:rsidRDefault="0004002F">
      <w:pPr>
        <w:tabs>
          <w:tab w:val="left" w:pos="4962"/>
        </w:tabs>
        <w:jc w:val="center"/>
        <w:rPr>
          <w:sz w:val="16"/>
        </w:rPr>
      </w:pPr>
    </w:p>
    <w:p w14:paraId="3F071A97" w14:textId="77777777" w:rsidR="0004002F" w:rsidRDefault="0004002F">
      <w:pPr>
        <w:tabs>
          <w:tab w:val="left" w:pos="851"/>
          <w:tab w:val="left" w:pos="3686"/>
        </w:tabs>
        <w:rPr>
          <w:sz w:val="24"/>
        </w:rPr>
      </w:pPr>
    </w:p>
    <w:p w14:paraId="0E93E461" w14:textId="77777777" w:rsidR="0004002F" w:rsidRDefault="000B114B">
      <w:pPr>
        <w:tabs>
          <w:tab w:val="left" w:pos="567"/>
          <w:tab w:val="left" w:pos="3686"/>
        </w:tabs>
      </w:pPr>
      <w:r>
        <w:tab/>
        <w:t xml:space="preserve">12 сентября </w:t>
      </w:r>
      <w:smartTag w:uri="urn:schemas-microsoft-com:office:smarttags" w:element="metricconverter">
        <w:smartTagPr>
          <w:attr w:name="ProductID" w:val="2019 г"/>
        </w:smartTagPr>
        <w:r>
          <w:t>2019 г</w:t>
        </w:r>
      </w:smartTag>
      <w:r>
        <w:t>.</w:t>
      </w:r>
      <w:r>
        <w:tab/>
        <w:t>01-2118-а</w:t>
      </w:r>
    </w:p>
    <w:p w14:paraId="5AAD28B1" w14:textId="77777777" w:rsidR="0004002F" w:rsidRDefault="0004002F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3FFEE4C5" w14:textId="77777777" w:rsidR="00400019" w:rsidRPr="00400019" w:rsidRDefault="00400019" w:rsidP="00400019">
      <w:pPr>
        <w:outlineLvl w:val="0"/>
        <w:rPr>
          <w:sz w:val="24"/>
          <w:szCs w:val="24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4928"/>
      </w:tblGrid>
      <w:tr w:rsidR="00400019" w14:paraId="4AD6C80F" w14:textId="77777777" w:rsidTr="0040001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309B2492" w14:textId="77777777" w:rsidR="00400019" w:rsidRDefault="00400019" w:rsidP="00400019">
            <w:pPr>
              <w:outlineLvl w:val="0"/>
              <w:rPr>
                <w:sz w:val="24"/>
                <w:szCs w:val="24"/>
              </w:rPr>
            </w:pPr>
            <w:r w:rsidRPr="00400019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400019">
              <w:rPr>
                <w:sz w:val="24"/>
                <w:szCs w:val="24"/>
              </w:rPr>
              <w:t>внесении изменений в постановление а</w:t>
            </w:r>
            <w:r w:rsidRPr="00400019">
              <w:rPr>
                <w:sz w:val="24"/>
                <w:szCs w:val="24"/>
              </w:rPr>
              <w:t>д</w:t>
            </w:r>
            <w:r w:rsidRPr="00400019">
              <w:rPr>
                <w:sz w:val="24"/>
                <w:szCs w:val="24"/>
              </w:rPr>
              <w:t xml:space="preserve">министрации Тихвинского района от </w:t>
            </w:r>
            <w:r w:rsidRPr="00400019">
              <w:rPr>
                <w:color w:val="000000"/>
                <w:sz w:val="24"/>
                <w:szCs w:val="24"/>
              </w:rPr>
              <w:t>21 се</w:t>
            </w:r>
            <w:r w:rsidRPr="00400019">
              <w:rPr>
                <w:color w:val="000000"/>
                <w:sz w:val="24"/>
                <w:szCs w:val="24"/>
              </w:rPr>
              <w:t>н</w:t>
            </w:r>
            <w:r w:rsidRPr="00400019">
              <w:rPr>
                <w:color w:val="000000"/>
                <w:sz w:val="24"/>
                <w:szCs w:val="24"/>
              </w:rPr>
              <w:t>тября 2018 года №01-2097-а «Об утвержд</w:t>
            </w:r>
            <w:r w:rsidRPr="00400019">
              <w:rPr>
                <w:color w:val="000000"/>
                <w:sz w:val="24"/>
                <w:szCs w:val="24"/>
              </w:rPr>
              <w:t>е</w:t>
            </w:r>
            <w:r w:rsidRPr="00400019">
              <w:rPr>
                <w:color w:val="000000"/>
                <w:sz w:val="24"/>
                <w:szCs w:val="24"/>
              </w:rPr>
              <w:t>нии административного регламента админ</w:t>
            </w:r>
            <w:r w:rsidRPr="00400019">
              <w:rPr>
                <w:color w:val="000000"/>
                <w:sz w:val="24"/>
                <w:szCs w:val="24"/>
              </w:rPr>
              <w:t>и</w:t>
            </w:r>
            <w:r w:rsidRPr="00400019">
              <w:rPr>
                <w:color w:val="000000"/>
                <w:sz w:val="24"/>
                <w:szCs w:val="24"/>
              </w:rPr>
              <w:t>страции муниципального образования Ти</w:t>
            </w:r>
            <w:r w:rsidRPr="00400019">
              <w:rPr>
                <w:color w:val="000000"/>
                <w:sz w:val="24"/>
                <w:szCs w:val="24"/>
              </w:rPr>
              <w:t>х</w:t>
            </w:r>
            <w:r w:rsidRPr="00400019">
              <w:rPr>
                <w:color w:val="000000"/>
                <w:sz w:val="24"/>
                <w:szCs w:val="24"/>
              </w:rPr>
              <w:t>винский муниципальный район Ленингра</w:t>
            </w:r>
            <w:r w:rsidRPr="00400019">
              <w:rPr>
                <w:color w:val="000000"/>
                <w:sz w:val="24"/>
                <w:szCs w:val="24"/>
              </w:rPr>
              <w:t>д</w:t>
            </w:r>
            <w:r w:rsidRPr="00400019">
              <w:rPr>
                <w:color w:val="000000"/>
                <w:sz w:val="24"/>
                <w:szCs w:val="24"/>
              </w:rPr>
              <w:t>ской области по предоставлению муниц</w:t>
            </w:r>
            <w:r w:rsidRPr="00400019">
              <w:rPr>
                <w:color w:val="000000"/>
                <w:sz w:val="24"/>
                <w:szCs w:val="24"/>
              </w:rPr>
              <w:t>и</w:t>
            </w:r>
            <w:r w:rsidRPr="00400019">
              <w:rPr>
                <w:color w:val="000000"/>
                <w:sz w:val="24"/>
                <w:szCs w:val="24"/>
              </w:rPr>
              <w:t>пальной услуги «Выдача разрешения польз</w:t>
            </w:r>
            <w:r w:rsidRPr="00400019">
              <w:rPr>
                <w:color w:val="000000"/>
                <w:sz w:val="24"/>
                <w:szCs w:val="24"/>
              </w:rPr>
              <w:t>о</w:t>
            </w:r>
            <w:r w:rsidRPr="00400019">
              <w:rPr>
                <w:color w:val="000000"/>
                <w:sz w:val="24"/>
                <w:szCs w:val="24"/>
              </w:rPr>
              <w:t>вателям воздушного пространства на  ави</w:t>
            </w:r>
            <w:r w:rsidRPr="00400019">
              <w:rPr>
                <w:color w:val="000000"/>
                <w:sz w:val="24"/>
                <w:szCs w:val="24"/>
              </w:rPr>
              <w:t>а</w:t>
            </w:r>
            <w:r w:rsidRPr="00400019">
              <w:rPr>
                <w:color w:val="000000"/>
                <w:sz w:val="24"/>
                <w:szCs w:val="24"/>
              </w:rPr>
              <w:t>ционные работы, парашютные прыжки, д</w:t>
            </w:r>
            <w:r w:rsidRPr="00400019">
              <w:rPr>
                <w:color w:val="000000"/>
                <w:sz w:val="24"/>
                <w:szCs w:val="24"/>
              </w:rPr>
              <w:t>е</w:t>
            </w:r>
            <w:r w:rsidRPr="00400019">
              <w:rPr>
                <w:color w:val="000000"/>
                <w:sz w:val="24"/>
                <w:szCs w:val="24"/>
              </w:rPr>
              <w:t>монстрационные полеты воздушных с</w:t>
            </w:r>
            <w:r w:rsidRPr="00400019">
              <w:rPr>
                <w:color w:val="000000"/>
                <w:sz w:val="24"/>
                <w:szCs w:val="24"/>
              </w:rPr>
              <w:t>у</w:t>
            </w:r>
            <w:r w:rsidRPr="00400019">
              <w:rPr>
                <w:color w:val="000000"/>
                <w:sz w:val="24"/>
                <w:szCs w:val="24"/>
              </w:rPr>
              <w:t>дов, полеты беспилотных летательных аппар</w:t>
            </w:r>
            <w:r w:rsidRPr="00400019">
              <w:rPr>
                <w:color w:val="000000"/>
                <w:sz w:val="24"/>
                <w:szCs w:val="24"/>
              </w:rPr>
              <w:t>а</w:t>
            </w:r>
            <w:r w:rsidRPr="00400019">
              <w:rPr>
                <w:color w:val="000000"/>
                <w:sz w:val="24"/>
                <w:szCs w:val="24"/>
              </w:rPr>
              <w:t>тов, подъемы привязных аэростатов, а также п</w:t>
            </w:r>
            <w:r w:rsidRPr="00400019">
              <w:rPr>
                <w:color w:val="000000"/>
                <w:sz w:val="24"/>
                <w:szCs w:val="24"/>
              </w:rPr>
              <w:t>о</w:t>
            </w:r>
            <w:r w:rsidRPr="00400019">
              <w:rPr>
                <w:color w:val="000000"/>
                <w:sz w:val="24"/>
                <w:szCs w:val="24"/>
              </w:rPr>
              <w:t>садка (взлет) на расположенные в границах города Тихвина площадки, сведения о кот</w:t>
            </w:r>
            <w:r w:rsidRPr="00400019">
              <w:rPr>
                <w:color w:val="000000"/>
                <w:sz w:val="24"/>
                <w:szCs w:val="24"/>
              </w:rPr>
              <w:t>о</w:t>
            </w:r>
            <w:r w:rsidRPr="00400019">
              <w:rPr>
                <w:color w:val="000000"/>
                <w:sz w:val="24"/>
                <w:szCs w:val="24"/>
              </w:rPr>
              <w:t>рых не опубликованы в документах аэрон</w:t>
            </w:r>
            <w:r w:rsidRPr="00400019">
              <w:rPr>
                <w:color w:val="000000"/>
                <w:sz w:val="24"/>
                <w:szCs w:val="24"/>
              </w:rPr>
              <w:t>а</w:t>
            </w:r>
            <w:r w:rsidRPr="00400019">
              <w:rPr>
                <w:color w:val="000000"/>
                <w:sz w:val="24"/>
                <w:szCs w:val="24"/>
              </w:rPr>
              <w:t>вигационной информации»»</w:t>
            </w:r>
          </w:p>
        </w:tc>
      </w:tr>
      <w:tr w:rsidR="00400019" w14:paraId="3B10747C" w14:textId="77777777" w:rsidTr="0040001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2CC5CB2E" w14:textId="77777777" w:rsidR="00400019" w:rsidRPr="00400019" w:rsidRDefault="00400019" w:rsidP="0040001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0600 ДО НПА</w:t>
            </w:r>
          </w:p>
        </w:tc>
      </w:tr>
    </w:tbl>
    <w:p w14:paraId="01518B8C" w14:textId="77777777" w:rsidR="00400019" w:rsidRPr="00400019" w:rsidRDefault="00400019" w:rsidP="00400019">
      <w:pPr>
        <w:outlineLvl w:val="0"/>
        <w:rPr>
          <w:sz w:val="27"/>
          <w:szCs w:val="27"/>
        </w:rPr>
      </w:pPr>
    </w:p>
    <w:p w14:paraId="30632CD0" w14:textId="77777777" w:rsidR="00400019" w:rsidRPr="00400019" w:rsidRDefault="00400019" w:rsidP="00400019">
      <w:pPr>
        <w:ind w:firstLine="720"/>
        <w:rPr>
          <w:color w:val="000000"/>
          <w:sz w:val="27"/>
          <w:szCs w:val="27"/>
        </w:rPr>
      </w:pPr>
      <w:r w:rsidRPr="00400019">
        <w:rPr>
          <w:color w:val="000000"/>
          <w:sz w:val="27"/>
          <w:szCs w:val="27"/>
        </w:rPr>
        <w:t>В соответствии с Федеральным законом от 27 июля 2010 года №210-ФЗ «Об организации предоставления государственных и муниципальных услуг» (далее - Федеральный закон №210-ФЗ), администрация Тихвинск</w:t>
      </w:r>
      <w:r w:rsidRPr="00400019">
        <w:rPr>
          <w:color w:val="000000"/>
          <w:sz w:val="27"/>
          <w:szCs w:val="27"/>
        </w:rPr>
        <w:t>о</w:t>
      </w:r>
      <w:r w:rsidRPr="00400019">
        <w:rPr>
          <w:color w:val="000000"/>
          <w:sz w:val="27"/>
          <w:szCs w:val="27"/>
        </w:rPr>
        <w:t>го района ПОСТАНО</w:t>
      </w:r>
      <w:r w:rsidRPr="00400019">
        <w:rPr>
          <w:color w:val="000000"/>
          <w:sz w:val="27"/>
          <w:szCs w:val="27"/>
        </w:rPr>
        <w:t>В</w:t>
      </w:r>
      <w:r w:rsidRPr="00400019">
        <w:rPr>
          <w:color w:val="000000"/>
          <w:sz w:val="27"/>
          <w:szCs w:val="27"/>
        </w:rPr>
        <w:t>ЛЯЕТ:</w:t>
      </w:r>
    </w:p>
    <w:p w14:paraId="67BAEED2" w14:textId="77777777" w:rsidR="00400019" w:rsidRPr="00624BA4" w:rsidRDefault="00400019" w:rsidP="00400019">
      <w:pPr>
        <w:ind w:firstLine="720"/>
        <w:rPr>
          <w:sz w:val="27"/>
          <w:szCs w:val="27"/>
        </w:rPr>
      </w:pPr>
      <w:r w:rsidRPr="00624BA4">
        <w:rPr>
          <w:sz w:val="27"/>
          <w:szCs w:val="27"/>
        </w:rPr>
        <w:t>1.</w:t>
      </w:r>
      <w:r w:rsidRPr="00624BA4">
        <w:rPr>
          <w:color w:val="000000"/>
          <w:sz w:val="27"/>
          <w:szCs w:val="27"/>
        </w:rPr>
        <w:t xml:space="preserve"> Внести изменения </w:t>
      </w:r>
      <w:r w:rsidRPr="00624BA4">
        <w:rPr>
          <w:b/>
          <w:color w:val="000000"/>
          <w:sz w:val="27"/>
          <w:szCs w:val="27"/>
        </w:rPr>
        <w:t>в</w:t>
      </w:r>
      <w:r w:rsidRPr="00624BA4">
        <w:rPr>
          <w:b/>
          <w:sz w:val="27"/>
          <w:szCs w:val="27"/>
        </w:rPr>
        <w:t xml:space="preserve"> п</w:t>
      </w:r>
      <w:r w:rsidR="00624BA4" w:rsidRPr="00624BA4">
        <w:rPr>
          <w:b/>
          <w:sz w:val="27"/>
          <w:szCs w:val="27"/>
        </w:rPr>
        <w:t xml:space="preserve">ункт </w:t>
      </w:r>
      <w:r w:rsidRPr="00624BA4">
        <w:rPr>
          <w:b/>
          <w:sz w:val="27"/>
          <w:szCs w:val="27"/>
        </w:rPr>
        <w:t>5</w:t>
      </w:r>
      <w:r w:rsidRPr="00624BA4">
        <w:rPr>
          <w:sz w:val="27"/>
          <w:szCs w:val="27"/>
        </w:rPr>
        <w:t xml:space="preserve"> </w:t>
      </w:r>
      <w:r w:rsidR="00624BA4" w:rsidRPr="00624BA4">
        <w:rPr>
          <w:color w:val="000000"/>
          <w:sz w:val="27"/>
          <w:szCs w:val="27"/>
        </w:rPr>
        <w:t>административного регламента админ</w:t>
      </w:r>
      <w:r w:rsidR="00624BA4" w:rsidRPr="00624BA4">
        <w:rPr>
          <w:color w:val="000000"/>
          <w:sz w:val="27"/>
          <w:szCs w:val="27"/>
        </w:rPr>
        <w:t>и</w:t>
      </w:r>
      <w:r w:rsidR="00624BA4" w:rsidRPr="00624BA4">
        <w:rPr>
          <w:color w:val="000000"/>
          <w:sz w:val="27"/>
          <w:szCs w:val="27"/>
        </w:rPr>
        <w:t>страции муниципального образования Тихвинский муниципальный район Ленингра</w:t>
      </w:r>
      <w:r w:rsidR="00624BA4" w:rsidRPr="00624BA4">
        <w:rPr>
          <w:color w:val="000000"/>
          <w:sz w:val="27"/>
          <w:szCs w:val="27"/>
        </w:rPr>
        <w:t>д</w:t>
      </w:r>
      <w:r w:rsidR="00624BA4" w:rsidRPr="00624BA4">
        <w:rPr>
          <w:color w:val="000000"/>
          <w:sz w:val="27"/>
          <w:szCs w:val="27"/>
        </w:rPr>
        <w:t>ской области по предоставлению муниципальной услуги «Выдача разрешения пользователям воздушного пространства на  авиационные раб</w:t>
      </w:r>
      <w:r w:rsidR="00624BA4" w:rsidRPr="00624BA4">
        <w:rPr>
          <w:color w:val="000000"/>
          <w:sz w:val="27"/>
          <w:szCs w:val="27"/>
        </w:rPr>
        <w:t>о</w:t>
      </w:r>
      <w:r w:rsidR="00624BA4" w:rsidRPr="00624BA4">
        <w:rPr>
          <w:color w:val="000000"/>
          <w:sz w:val="27"/>
          <w:szCs w:val="27"/>
        </w:rPr>
        <w:t>ты, парашютные прыжки, демонстрационные полеты воздушных судов, пол</w:t>
      </w:r>
      <w:r w:rsidR="00624BA4" w:rsidRPr="00624BA4">
        <w:rPr>
          <w:color w:val="000000"/>
          <w:sz w:val="27"/>
          <w:szCs w:val="27"/>
        </w:rPr>
        <w:t>е</w:t>
      </w:r>
      <w:r w:rsidR="00624BA4" w:rsidRPr="00624BA4">
        <w:rPr>
          <w:color w:val="000000"/>
          <w:sz w:val="27"/>
          <w:szCs w:val="27"/>
        </w:rPr>
        <w:t>ты беспилотных летательных аппар</w:t>
      </w:r>
      <w:r w:rsidR="00624BA4" w:rsidRPr="00624BA4">
        <w:rPr>
          <w:color w:val="000000"/>
          <w:sz w:val="27"/>
          <w:szCs w:val="27"/>
        </w:rPr>
        <w:t>а</w:t>
      </w:r>
      <w:r w:rsidR="00624BA4" w:rsidRPr="00624BA4">
        <w:rPr>
          <w:color w:val="000000"/>
          <w:sz w:val="27"/>
          <w:szCs w:val="27"/>
        </w:rPr>
        <w:t>тов, подъемы привязных аэростатов, а также посадка (взлет) на расположенные в границах города Тихвина площа</w:t>
      </w:r>
      <w:r w:rsidR="00624BA4" w:rsidRPr="00624BA4">
        <w:rPr>
          <w:color w:val="000000"/>
          <w:sz w:val="27"/>
          <w:szCs w:val="27"/>
        </w:rPr>
        <w:t>д</w:t>
      </w:r>
      <w:r w:rsidR="00624BA4" w:rsidRPr="00624BA4">
        <w:rPr>
          <w:color w:val="000000"/>
          <w:sz w:val="27"/>
          <w:szCs w:val="27"/>
        </w:rPr>
        <w:t>ки, сведения о которых не опубликованы в документах аэрон</w:t>
      </w:r>
      <w:r w:rsidR="00624BA4" w:rsidRPr="00624BA4">
        <w:rPr>
          <w:color w:val="000000"/>
          <w:sz w:val="27"/>
          <w:szCs w:val="27"/>
        </w:rPr>
        <w:t>а</w:t>
      </w:r>
      <w:r w:rsidR="00624BA4" w:rsidRPr="00624BA4">
        <w:rPr>
          <w:color w:val="000000"/>
          <w:sz w:val="27"/>
          <w:szCs w:val="27"/>
        </w:rPr>
        <w:t>вигационной информации»</w:t>
      </w:r>
      <w:r w:rsidR="00624BA4">
        <w:rPr>
          <w:color w:val="000000"/>
          <w:sz w:val="27"/>
          <w:szCs w:val="27"/>
        </w:rPr>
        <w:t xml:space="preserve">, </w:t>
      </w:r>
      <w:r w:rsidRPr="00624BA4">
        <w:rPr>
          <w:color w:val="000000"/>
          <w:sz w:val="27"/>
          <w:szCs w:val="27"/>
        </w:rPr>
        <w:t>утвержденный постановлением администрации Ти</w:t>
      </w:r>
      <w:r w:rsidRPr="00624BA4">
        <w:rPr>
          <w:color w:val="000000"/>
          <w:sz w:val="27"/>
          <w:szCs w:val="27"/>
        </w:rPr>
        <w:t>х</w:t>
      </w:r>
      <w:r w:rsidRPr="00624BA4">
        <w:rPr>
          <w:color w:val="000000"/>
          <w:sz w:val="27"/>
          <w:szCs w:val="27"/>
        </w:rPr>
        <w:t xml:space="preserve">винского района </w:t>
      </w:r>
      <w:r w:rsidRPr="00624BA4">
        <w:rPr>
          <w:b/>
          <w:color w:val="000000"/>
          <w:sz w:val="27"/>
          <w:szCs w:val="27"/>
        </w:rPr>
        <w:t xml:space="preserve">от 21 сентября 2018 </w:t>
      </w:r>
      <w:r w:rsidR="00624BA4">
        <w:rPr>
          <w:b/>
          <w:color w:val="000000"/>
          <w:sz w:val="27"/>
          <w:szCs w:val="27"/>
        </w:rPr>
        <w:t xml:space="preserve">года </w:t>
      </w:r>
      <w:r w:rsidRPr="00624BA4">
        <w:rPr>
          <w:b/>
          <w:color w:val="000000"/>
          <w:sz w:val="27"/>
          <w:szCs w:val="27"/>
        </w:rPr>
        <w:t>№01-2097-а</w:t>
      </w:r>
      <w:r w:rsidRPr="00624BA4">
        <w:rPr>
          <w:color w:val="000000"/>
          <w:sz w:val="27"/>
          <w:szCs w:val="27"/>
        </w:rPr>
        <w:t xml:space="preserve">, </w:t>
      </w:r>
      <w:r w:rsidRPr="00624BA4">
        <w:rPr>
          <w:sz w:val="27"/>
          <w:szCs w:val="27"/>
        </w:rPr>
        <w:t>изложив его в новой реда</w:t>
      </w:r>
      <w:r w:rsidRPr="00624BA4">
        <w:rPr>
          <w:sz w:val="27"/>
          <w:szCs w:val="27"/>
        </w:rPr>
        <w:t>к</w:t>
      </w:r>
      <w:r w:rsidRPr="00624BA4">
        <w:rPr>
          <w:sz w:val="27"/>
          <w:szCs w:val="27"/>
        </w:rPr>
        <w:t>ции:</w:t>
      </w:r>
    </w:p>
    <w:p w14:paraId="0968C9AB" w14:textId="77777777" w:rsidR="00624BA4" w:rsidRPr="00624BA4" w:rsidRDefault="00624BA4" w:rsidP="00400019">
      <w:pPr>
        <w:rPr>
          <w:bCs/>
          <w:color w:val="000000"/>
          <w:sz w:val="16"/>
          <w:szCs w:val="16"/>
        </w:rPr>
      </w:pPr>
    </w:p>
    <w:p w14:paraId="140D58F9" w14:textId="77777777" w:rsidR="00400019" w:rsidRPr="00AD3FE9" w:rsidRDefault="00400019" w:rsidP="00624BA4">
      <w:pPr>
        <w:ind w:firstLine="284"/>
        <w:rPr>
          <w:b/>
          <w:color w:val="000000"/>
          <w:sz w:val="22"/>
          <w:szCs w:val="22"/>
        </w:rPr>
      </w:pPr>
      <w:r w:rsidRPr="00624BA4">
        <w:rPr>
          <w:bCs/>
          <w:color w:val="000000"/>
          <w:sz w:val="22"/>
          <w:szCs w:val="22"/>
        </w:rPr>
        <w:t>«</w:t>
      </w:r>
      <w:r w:rsidRPr="00AD3FE9">
        <w:rPr>
          <w:b/>
          <w:bCs/>
          <w:color w:val="000000"/>
          <w:sz w:val="22"/>
          <w:szCs w:val="22"/>
        </w:rPr>
        <w:t>5. Досудебный (внесудебный) порядок обжалования решений и действий (бездейс</w:t>
      </w:r>
      <w:r w:rsidRPr="00AD3FE9">
        <w:rPr>
          <w:b/>
          <w:bCs/>
          <w:color w:val="000000"/>
          <w:sz w:val="22"/>
          <w:szCs w:val="22"/>
        </w:rPr>
        <w:t>т</w:t>
      </w:r>
      <w:r w:rsidRPr="00AD3FE9">
        <w:rPr>
          <w:b/>
          <w:bCs/>
          <w:color w:val="000000"/>
          <w:sz w:val="22"/>
          <w:szCs w:val="22"/>
        </w:rPr>
        <w:t>вия) администрации, а также должностных лиц администрации</w:t>
      </w:r>
      <w:r w:rsidR="00624BA4" w:rsidRPr="00AD3FE9">
        <w:rPr>
          <w:b/>
          <w:bCs/>
          <w:color w:val="000000"/>
          <w:sz w:val="22"/>
          <w:szCs w:val="22"/>
        </w:rPr>
        <w:t>,</w:t>
      </w:r>
      <w:r w:rsidRPr="00AD3FE9">
        <w:rPr>
          <w:b/>
          <w:bCs/>
          <w:color w:val="000000"/>
          <w:sz w:val="22"/>
          <w:szCs w:val="22"/>
        </w:rPr>
        <w:t xml:space="preserve"> предоставляющих мун</w:t>
      </w:r>
      <w:r w:rsidRPr="00AD3FE9">
        <w:rPr>
          <w:b/>
          <w:bCs/>
          <w:color w:val="000000"/>
          <w:sz w:val="22"/>
          <w:szCs w:val="22"/>
        </w:rPr>
        <w:t>и</w:t>
      </w:r>
      <w:r w:rsidRPr="00AD3FE9">
        <w:rPr>
          <w:b/>
          <w:bCs/>
          <w:color w:val="000000"/>
          <w:sz w:val="22"/>
          <w:szCs w:val="22"/>
        </w:rPr>
        <w:t>ципальную усл</w:t>
      </w:r>
      <w:r w:rsidRPr="00AD3FE9">
        <w:rPr>
          <w:b/>
          <w:bCs/>
          <w:color w:val="000000"/>
          <w:sz w:val="22"/>
          <w:szCs w:val="22"/>
        </w:rPr>
        <w:t>у</w:t>
      </w:r>
      <w:r w:rsidRPr="00AD3FE9">
        <w:rPr>
          <w:b/>
          <w:bCs/>
          <w:color w:val="000000"/>
          <w:sz w:val="22"/>
          <w:szCs w:val="22"/>
        </w:rPr>
        <w:t>гу.</w:t>
      </w:r>
    </w:p>
    <w:p w14:paraId="5F1B169B" w14:textId="77777777" w:rsidR="00400019" w:rsidRPr="00624BA4" w:rsidRDefault="00400019" w:rsidP="00624BA4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624BA4">
        <w:rPr>
          <w:rFonts w:ascii="Times New Roman" w:hAnsi="Times New Roman" w:cs="Times New Roman"/>
          <w:sz w:val="22"/>
          <w:szCs w:val="22"/>
        </w:rPr>
        <w:t>5.1. Заявители либо их представители имеют право на досудебное (внесудебное) обжалов</w:t>
      </w:r>
      <w:r w:rsidRPr="00624BA4">
        <w:rPr>
          <w:rFonts w:ascii="Times New Roman" w:hAnsi="Times New Roman" w:cs="Times New Roman"/>
          <w:sz w:val="22"/>
          <w:szCs w:val="22"/>
        </w:rPr>
        <w:t>а</w:t>
      </w:r>
      <w:r w:rsidRPr="00624BA4">
        <w:rPr>
          <w:rFonts w:ascii="Times New Roman" w:hAnsi="Times New Roman" w:cs="Times New Roman"/>
          <w:sz w:val="22"/>
          <w:szCs w:val="22"/>
        </w:rPr>
        <w:t>ние решений и действий (бездействия), принятых (осуществляемых) в ходе предоставления м</w:t>
      </w:r>
      <w:r w:rsidRPr="00624BA4">
        <w:rPr>
          <w:rFonts w:ascii="Times New Roman" w:hAnsi="Times New Roman" w:cs="Times New Roman"/>
          <w:sz w:val="22"/>
          <w:szCs w:val="22"/>
        </w:rPr>
        <w:t>у</w:t>
      </w:r>
      <w:r w:rsidRPr="00624BA4">
        <w:rPr>
          <w:rFonts w:ascii="Times New Roman" w:hAnsi="Times New Roman" w:cs="Times New Roman"/>
          <w:sz w:val="22"/>
          <w:szCs w:val="22"/>
        </w:rPr>
        <w:t>ниципальной услуги.</w:t>
      </w:r>
    </w:p>
    <w:p w14:paraId="2D3F2375" w14:textId="77777777" w:rsidR="00624BA4" w:rsidRDefault="00624BA4" w:rsidP="00624BA4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  <w:sectPr w:rsidR="00624BA4" w:rsidSect="0061555A">
          <w:headerReference w:type="even" r:id="rId8"/>
          <w:headerReference w:type="default" r:id="rId9"/>
          <w:pgSz w:w="11907" w:h="16840"/>
          <w:pgMar w:top="284" w:right="1134" w:bottom="851" w:left="1701" w:header="720" w:footer="720" w:gutter="0"/>
          <w:cols w:space="720"/>
          <w:titlePg/>
        </w:sectPr>
      </w:pPr>
    </w:p>
    <w:p w14:paraId="6A400F9A" w14:textId="77777777" w:rsidR="00400019" w:rsidRPr="00624BA4" w:rsidRDefault="00400019" w:rsidP="00624BA4">
      <w:pPr>
        <w:pStyle w:val="ConsPlusNormal"/>
        <w:ind w:firstLine="284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624BA4">
        <w:rPr>
          <w:rFonts w:ascii="Times New Roman" w:hAnsi="Times New Roman" w:cs="Times New Roman"/>
          <w:sz w:val="22"/>
          <w:szCs w:val="22"/>
        </w:rPr>
        <w:lastRenderedPageBreak/>
        <w:t xml:space="preserve">5.2. Предметом досудебного (внесудебного) обжалования заявителем решений и действий </w:t>
      </w:r>
      <w:r w:rsidRPr="00624BA4">
        <w:rPr>
          <w:rFonts w:ascii="Times New Roman" w:hAnsi="Times New Roman" w:cs="Times New Roman"/>
          <w:bCs/>
          <w:color w:val="000000"/>
          <w:sz w:val="22"/>
          <w:szCs w:val="22"/>
        </w:rPr>
        <w:t>(бездействия) администрации, а также должностных лиц администрации</w:t>
      </w:r>
      <w:r w:rsidR="001B7C4A">
        <w:rPr>
          <w:rFonts w:ascii="Times New Roman" w:hAnsi="Times New Roman" w:cs="Times New Roman"/>
          <w:bCs/>
          <w:color w:val="000000"/>
          <w:sz w:val="22"/>
          <w:szCs w:val="22"/>
        </w:rPr>
        <w:t>,</w:t>
      </w:r>
      <w:r w:rsidRPr="00624BA4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предоставляющих м</w:t>
      </w:r>
      <w:r w:rsidRPr="00624BA4">
        <w:rPr>
          <w:rFonts w:ascii="Times New Roman" w:hAnsi="Times New Roman" w:cs="Times New Roman"/>
          <w:bCs/>
          <w:color w:val="000000"/>
          <w:sz w:val="22"/>
          <w:szCs w:val="22"/>
        </w:rPr>
        <w:t>у</w:t>
      </w:r>
      <w:r w:rsidRPr="00624BA4">
        <w:rPr>
          <w:rFonts w:ascii="Times New Roman" w:hAnsi="Times New Roman" w:cs="Times New Roman"/>
          <w:bCs/>
          <w:color w:val="000000"/>
          <w:sz w:val="22"/>
          <w:szCs w:val="22"/>
        </w:rPr>
        <w:t>ниципальную услугу, являются:</w:t>
      </w:r>
    </w:p>
    <w:p w14:paraId="36A36774" w14:textId="77777777" w:rsidR="00400019" w:rsidRPr="00624BA4" w:rsidRDefault="00400019" w:rsidP="00624BA4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624BA4">
        <w:rPr>
          <w:rFonts w:ascii="Times New Roman" w:hAnsi="Times New Roman" w:cs="Times New Roman"/>
          <w:sz w:val="22"/>
          <w:szCs w:val="22"/>
        </w:rPr>
        <w:t>1) нарушение срока регистрации запроса заявителя о предоставлении муниципальной усл</w:t>
      </w:r>
      <w:r w:rsidRPr="00624BA4">
        <w:rPr>
          <w:rFonts w:ascii="Times New Roman" w:hAnsi="Times New Roman" w:cs="Times New Roman"/>
          <w:sz w:val="22"/>
          <w:szCs w:val="22"/>
        </w:rPr>
        <w:t>у</w:t>
      </w:r>
      <w:r w:rsidRPr="00624BA4">
        <w:rPr>
          <w:rFonts w:ascii="Times New Roman" w:hAnsi="Times New Roman" w:cs="Times New Roman"/>
          <w:sz w:val="22"/>
          <w:szCs w:val="22"/>
        </w:rPr>
        <w:t xml:space="preserve">ги, запроса, указанного в </w:t>
      </w:r>
      <w:hyperlink r:id="rId10" w:history="1">
        <w:r w:rsidRPr="00624BA4">
          <w:rPr>
            <w:rFonts w:ascii="Times New Roman" w:hAnsi="Times New Roman" w:cs="Times New Roman"/>
            <w:sz w:val="22"/>
            <w:szCs w:val="22"/>
          </w:rPr>
          <w:t>статье 15.1</w:t>
        </w:r>
      </w:hyperlink>
      <w:r w:rsidRPr="00624BA4">
        <w:rPr>
          <w:rFonts w:ascii="Times New Roman" w:hAnsi="Times New Roman" w:cs="Times New Roman"/>
          <w:sz w:val="22"/>
          <w:szCs w:val="22"/>
        </w:rPr>
        <w:t xml:space="preserve"> Федерального зак</w:t>
      </w:r>
      <w:r w:rsidRPr="00624BA4">
        <w:rPr>
          <w:rFonts w:ascii="Times New Roman" w:hAnsi="Times New Roman" w:cs="Times New Roman"/>
          <w:sz w:val="22"/>
          <w:szCs w:val="22"/>
        </w:rPr>
        <w:t>о</w:t>
      </w:r>
      <w:r w:rsidRPr="00624BA4">
        <w:rPr>
          <w:rFonts w:ascii="Times New Roman" w:hAnsi="Times New Roman" w:cs="Times New Roman"/>
          <w:sz w:val="22"/>
          <w:szCs w:val="22"/>
        </w:rPr>
        <w:t>на №210-ФЗ;</w:t>
      </w:r>
    </w:p>
    <w:p w14:paraId="35C4A52F" w14:textId="77777777" w:rsidR="00400019" w:rsidRPr="00624BA4" w:rsidRDefault="00400019" w:rsidP="00624BA4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624BA4">
        <w:rPr>
          <w:rFonts w:ascii="Times New Roman" w:hAnsi="Times New Roman" w:cs="Times New Roman"/>
          <w:sz w:val="22"/>
          <w:szCs w:val="22"/>
        </w:rPr>
        <w:t>2) нарушение срока предоставления муниципальной услуги;</w:t>
      </w:r>
    </w:p>
    <w:p w14:paraId="5401BFF5" w14:textId="77777777" w:rsidR="00400019" w:rsidRPr="00624BA4" w:rsidRDefault="00400019" w:rsidP="00624BA4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624BA4">
        <w:rPr>
          <w:rFonts w:ascii="Times New Roman" w:hAnsi="Times New Roman" w:cs="Times New Roman"/>
          <w:sz w:val="22"/>
          <w:szCs w:val="22"/>
        </w:rPr>
        <w:t>3) требование у заявителя документов или информации либо осуществления действий, пр</w:t>
      </w:r>
      <w:r w:rsidRPr="00624BA4">
        <w:rPr>
          <w:rFonts w:ascii="Times New Roman" w:hAnsi="Times New Roman" w:cs="Times New Roman"/>
          <w:sz w:val="22"/>
          <w:szCs w:val="22"/>
        </w:rPr>
        <w:t>е</w:t>
      </w:r>
      <w:r w:rsidRPr="00624BA4">
        <w:rPr>
          <w:rFonts w:ascii="Times New Roman" w:hAnsi="Times New Roman" w:cs="Times New Roman"/>
          <w:sz w:val="22"/>
          <w:szCs w:val="22"/>
        </w:rPr>
        <w:t>д</w:t>
      </w:r>
      <w:r w:rsidR="001B7C4A">
        <w:rPr>
          <w:rFonts w:ascii="Times New Roman" w:hAnsi="Times New Roman" w:cs="Times New Roman"/>
          <w:sz w:val="22"/>
          <w:szCs w:val="22"/>
        </w:rPr>
        <w:t>о</w:t>
      </w:r>
      <w:r w:rsidRPr="00624BA4">
        <w:rPr>
          <w:rFonts w:ascii="Times New Roman" w:hAnsi="Times New Roman" w:cs="Times New Roman"/>
          <w:sz w:val="22"/>
          <w:szCs w:val="22"/>
        </w:rPr>
        <w:t>ставление или осуществление которых не предусмотрено нормативными правовыми акт</w:t>
      </w:r>
      <w:r w:rsidRPr="00624BA4">
        <w:rPr>
          <w:rFonts w:ascii="Times New Roman" w:hAnsi="Times New Roman" w:cs="Times New Roman"/>
          <w:sz w:val="22"/>
          <w:szCs w:val="22"/>
        </w:rPr>
        <w:t>а</w:t>
      </w:r>
      <w:r w:rsidRPr="00624BA4">
        <w:rPr>
          <w:rFonts w:ascii="Times New Roman" w:hAnsi="Times New Roman" w:cs="Times New Roman"/>
          <w:sz w:val="22"/>
          <w:szCs w:val="22"/>
        </w:rPr>
        <w:t>ми Российской Федерации, нормативными правовыми актами Ленинградской области для предо</w:t>
      </w:r>
      <w:r w:rsidRPr="00624BA4">
        <w:rPr>
          <w:rFonts w:ascii="Times New Roman" w:hAnsi="Times New Roman" w:cs="Times New Roman"/>
          <w:sz w:val="22"/>
          <w:szCs w:val="22"/>
        </w:rPr>
        <w:t>с</w:t>
      </w:r>
      <w:r w:rsidRPr="00624BA4">
        <w:rPr>
          <w:rFonts w:ascii="Times New Roman" w:hAnsi="Times New Roman" w:cs="Times New Roman"/>
          <w:sz w:val="22"/>
          <w:szCs w:val="22"/>
        </w:rPr>
        <w:t>тавления муниципальной у</w:t>
      </w:r>
      <w:r w:rsidRPr="00624BA4">
        <w:rPr>
          <w:rFonts w:ascii="Times New Roman" w:hAnsi="Times New Roman" w:cs="Times New Roman"/>
          <w:sz w:val="22"/>
          <w:szCs w:val="22"/>
        </w:rPr>
        <w:t>с</w:t>
      </w:r>
      <w:r w:rsidRPr="00624BA4">
        <w:rPr>
          <w:rFonts w:ascii="Times New Roman" w:hAnsi="Times New Roman" w:cs="Times New Roman"/>
          <w:sz w:val="22"/>
          <w:szCs w:val="22"/>
        </w:rPr>
        <w:t>луги;</w:t>
      </w:r>
    </w:p>
    <w:p w14:paraId="622E0992" w14:textId="77777777" w:rsidR="00400019" w:rsidRPr="00624BA4" w:rsidRDefault="00400019" w:rsidP="00624BA4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624BA4">
        <w:rPr>
          <w:rFonts w:ascii="Times New Roman" w:hAnsi="Times New Roman" w:cs="Times New Roman"/>
          <w:sz w:val="22"/>
          <w:szCs w:val="22"/>
        </w:rPr>
        <w:t>4) отказ в приеме документов, пред</w:t>
      </w:r>
      <w:r w:rsidR="001B7C4A">
        <w:rPr>
          <w:rFonts w:ascii="Times New Roman" w:hAnsi="Times New Roman" w:cs="Times New Roman"/>
          <w:sz w:val="22"/>
          <w:szCs w:val="22"/>
        </w:rPr>
        <w:t>о</w:t>
      </w:r>
      <w:r w:rsidRPr="00624BA4">
        <w:rPr>
          <w:rFonts w:ascii="Times New Roman" w:hAnsi="Times New Roman" w:cs="Times New Roman"/>
          <w:sz w:val="22"/>
          <w:szCs w:val="22"/>
        </w:rPr>
        <w:t>ставление которых предусмотрено нормативными пр</w:t>
      </w:r>
      <w:r w:rsidRPr="00624BA4">
        <w:rPr>
          <w:rFonts w:ascii="Times New Roman" w:hAnsi="Times New Roman" w:cs="Times New Roman"/>
          <w:sz w:val="22"/>
          <w:szCs w:val="22"/>
        </w:rPr>
        <w:t>а</w:t>
      </w:r>
      <w:r w:rsidRPr="00624BA4">
        <w:rPr>
          <w:rFonts w:ascii="Times New Roman" w:hAnsi="Times New Roman" w:cs="Times New Roman"/>
          <w:sz w:val="22"/>
          <w:szCs w:val="22"/>
        </w:rPr>
        <w:t>вовыми актами Российской Федерации, нормативными правовыми актами Ленинградской о</w:t>
      </w:r>
      <w:r w:rsidRPr="00624BA4">
        <w:rPr>
          <w:rFonts w:ascii="Times New Roman" w:hAnsi="Times New Roman" w:cs="Times New Roman"/>
          <w:sz w:val="22"/>
          <w:szCs w:val="22"/>
        </w:rPr>
        <w:t>б</w:t>
      </w:r>
      <w:r w:rsidRPr="00624BA4">
        <w:rPr>
          <w:rFonts w:ascii="Times New Roman" w:hAnsi="Times New Roman" w:cs="Times New Roman"/>
          <w:sz w:val="22"/>
          <w:szCs w:val="22"/>
        </w:rPr>
        <w:t>ласти, муниципальными правовыми актами для предоставления муниципальной услуги, у за</w:t>
      </w:r>
      <w:r w:rsidRPr="00624BA4">
        <w:rPr>
          <w:rFonts w:ascii="Times New Roman" w:hAnsi="Times New Roman" w:cs="Times New Roman"/>
          <w:sz w:val="22"/>
          <w:szCs w:val="22"/>
        </w:rPr>
        <w:t>я</w:t>
      </w:r>
      <w:r w:rsidRPr="00624BA4">
        <w:rPr>
          <w:rFonts w:ascii="Times New Roman" w:hAnsi="Times New Roman" w:cs="Times New Roman"/>
          <w:sz w:val="22"/>
          <w:szCs w:val="22"/>
        </w:rPr>
        <w:t>вит</w:t>
      </w:r>
      <w:r w:rsidRPr="00624BA4">
        <w:rPr>
          <w:rFonts w:ascii="Times New Roman" w:hAnsi="Times New Roman" w:cs="Times New Roman"/>
          <w:sz w:val="22"/>
          <w:szCs w:val="22"/>
        </w:rPr>
        <w:t>е</w:t>
      </w:r>
      <w:r w:rsidRPr="00624BA4">
        <w:rPr>
          <w:rFonts w:ascii="Times New Roman" w:hAnsi="Times New Roman" w:cs="Times New Roman"/>
          <w:sz w:val="22"/>
          <w:szCs w:val="22"/>
        </w:rPr>
        <w:t>ля;</w:t>
      </w:r>
    </w:p>
    <w:p w14:paraId="1B3211A3" w14:textId="77777777" w:rsidR="00400019" w:rsidRPr="00624BA4" w:rsidRDefault="00400019" w:rsidP="00624BA4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624BA4">
        <w:rPr>
          <w:rFonts w:ascii="Times New Roman" w:hAnsi="Times New Roman" w:cs="Times New Roman"/>
          <w:sz w:val="22"/>
          <w:szCs w:val="22"/>
        </w:rPr>
        <w:t>5) отказ в предоставлении муниципальной услуги, если основания отказа не предусмо</w:t>
      </w:r>
      <w:r w:rsidRPr="00624BA4">
        <w:rPr>
          <w:rFonts w:ascii="Times New Roman" w:hAnsi="Times New Roman" w:cs="Times New Roman"/>
          <w:sz w:val="22"/>
          <w:szCs w:val="22"/>
        </w:rPr>
        <w:t>т</w:t>
      </w:r>
      <w:r w:rsidRPr="00624BA4">
        <w:rPr>
          <w:rFonts w:ascii="Times New Roman" w:hAnsi="Times New Roman" w:cs="Times New Roman"/>
          <w:sz w:val="22"/>
          <w:szCs w:val="22"/>
        </w:rPr>
        <w:t>рены федеральными законами и принятыми в соответствии с ними иными нормативными пр</w:t>
      </w:r>
      <w:r w:rsidRPr="00624BA4">
        <w:rPr>
          <w:rFonts w:ascii="Times New Roman" w:hAnsi="Times New Roman" w:cs="Times New Roman"/>
          <w:sz w:val="22"/>
          <w:szCs w:val="22"/>
        </w:rPr>
        <w:t>а</w:t>
      </w:r>
      <w:r w:rsidRPr="00624BA4">
        <w:rPr>
          <w:rFonts w:ascii="Times New Roman" w:hAnsi="Times New Roman" w:cs="Times New Roman"/>
          <w:sz w:val="22"/>
          <w:szCs w:val="22"/>
        </w:rPr>
        <w:t>вовыми актами Российской Федерации, законами и иными нормативными правовыми актами Лени</w:t>
      </w:r>
      <w:r w:rsidRPr="00624BA4">
        <w:rPr>
          <w:rFonts w:ascii="Times New Roman" w:hAnsi="Times New Roman" w:cs="Times New Roman"/>
          <w:sz w:val="22"/>
          <w:szCs w:val="22"/>
        </w:rPr>
        <w:t>н</w:t>
      </w:r>
      <w:r w:rsidRPr="00624BA4">
        <w:rPr>
          <w:rFonts w:ascii="Times New Roman" w:hAnsi="Times New Roman" w:cs="Times New Roman"/>
          <w:sz w:val="22"/>
          <w:szCs w:val="22"/>
        </w:rPr>
        <w:t>градской области, муниц</w:t>
      </w:r>
      <w:r w:rsidRPr="00624BA4">
        <w:rPr>
          <w:rFonts w:ascii="Times New Roman" w:hAnsi="Times New Roman" w:cs="Times New Roman"/>
          <w:sz w:val="22"/>
          <w:szCs w:val="22"/>
        </w:rPr>
        <w:t>и</w:t>
      </w:r>
      <w:r w:rsidRPr="00624BA4">
        <w:rPr>
          <w:rFonts w:ascii="Times New Roman" w:hAnsi="Times New Roman" w:cs="Times New Roman"/>
          <w:sz w:val="22"/>
          <w:szCs w:val="22"/>
        </w:rPr>
        <w:t xml:space="preserve">пальными правовыми актами; </w:t>
      </w:r>
    </w:p>
    <w:p w14:paraId="6ADB6DC2" w14:textId="77777777" w:rsidR="00400019" w:rsidRPr="00624BA4" w:rsidRDefault="00400019" w:rsidP="00624BA4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624BA4">
        <w:rPr>
          <w:rFonts w:ascii="Times New Roman" w:hAnsi="Times New Roman" w:cs="Times New Roman"/>
          <w:sz w:val="22"/>
          <w:szCs w:val="22"/>
        </w:rPr>
        <w:t>6) затребование с заявителя при предоставлении муниципальной услуги платы, не пред</w:t>
      </w:r>
      <w:r w:rsidRPr="00624BA4">
        <w:rPr>
          <w:rFonts w:ascii="Times New Roman" w:hAnsi="Times New Roman" w:cs="Times New Roman"/>
          <w:sz w:val="22"/>
          <w:szCs w:val="22"/>
        </w:rPr>
        <w:t>у</w:t>
      </w:r>
      <w:r w:rsidRPr="00624BA4">
        <w:rPr>
          <w:rFonts w:ascii="Times New Roman" w:hAnsi="Times New Roman" w:cs="Times New Roman"/>
          <w:sz w:val="22"/>
          <w:szCs w:val="22"/>
        </w:rPr>
        <w:t>смотренной нормативными правовыми актами Российской Федерации, нормативными прав</w:t>
      </w:r>
      <w:r w:rsidRPr="00624BA4">
        <w:rPr>
          <w:rFonts w:ascii="Times New Roman" w:hAnsi="Times New Roman" w:cs="Times New Roman"/>
          <w:sz w:val="22"/>
          <w:szCs w:val="22"/>
        </w:rPr>
        <w:t>о</w:t>
      </w:r>
      <w:r w:rsidRPr="00624BA4">
        <w:rPr>
          <w:rFonts w:ascii="Times New Roman" w:hAnsi="Times New Roman" w:cs="Times New Roman"/>
          <w:sz w:val="22"/>
          <w:szCs w:val="22"/>
        </w:rPr>
        <w:t>выми актами Ленинградской области, муниц</w:t>
      </w:r>
      <w:r w:rsidRPr="00624BA4">
        <w:rPr>
          <w:rFonts w:ascii="Times New Roman" w:hAnsi="Times New Roman" w:cs="Times New Roman"/>
          <w:sz w:val="22"/>
          <w:szCs w:val="22"/>
        </w:rPr>
        <w:t>и</w:t>
      </w:r>
      <w:r w:rsidRPr="00624BA4">
        <w:rPr>
          <w:rFonts w:ascii="Times New Roman" w:hAnsi="Times New Roman" w:cs="Times New Roman"/>
          <w:sz w:val="22"/>
          <w:szCs w:val="22"/>
        </w:rPr>
        <w:t>пальными правовыми актами;</w:t>
      </w:r>
    </w:p>
    <w:p w14:paraId="7F0E999E" w14:textId="77777777" w:rsidR="00400019" w:rsidRPr="00624BA4" w:rsidRDefault="00400019" w:rsidP="00624BA4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624BA4">
        <w:rPr>
          <w:rFonts w:ascii="Times New Roman" w:hAnsi="Times New Roman" w:cs="Times New Roman"/>
          <w:sz w:val="22"/>
          <w:szCs w:val="22"/>
        </w:rPr>
        <w:t xml:space="preserve">7) отказ </w:t>
      </w:r>
      <w:r w:rsidRPr="00624BA4">
        <w:rPr>
          <w:rFonts w:ascii="Times New Roman" w:hAnsi="Times New Roman" w:cs="Times New Roman"/>
          <w:bCs/>
          <w:color w:val="000000"/>
          <w:sz w:val="22"/>
          <w:szCs w:val="22"/>
        </w:rPr>
        <w:t>администрации, а также должностных лиц администрации</w:t>
      </w:r>
      <w:r w:rsidR="001B7C4A">
        <w:rPr>
          <w:rFonts w:ascii="Times New Roman" w:hAnsi="Times New Roman" w:cs="Times New Roman"/>
          <w:bCs/>
          <w:color w:val="000000"/>
          <w:sz w:val="22"/>
          <w:szCs w:val="22"/>
        </w:rPr>
        <w:t>,</w:t>
      </w:r>
      <w:r w:rsidRPr="00624BA4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предоставляющих м</w:t>
      </w:r>
      <w:r w:rsidRPr="00624BA4">
        <w:rPr>
          <w:rFonts w:ascii="Times New Roman" w:hAnsi="Times New Roman" w:cs="Times New Roman"/>
          <w:bCs/>
          <w:color w:val="000000"/>
          <w:sz w:val="22"/>
          <w:szCs w:val="22"/>
        </w:rPr>
        <w:t>у</w:t>
      </w:r>
      <w:r w:rsidRPr="00624BA4">
        <w:rPr>
          <w:rFonts w:ascii="Times New Roman" w:hAnsi="Times New Roman" w:cs="Times New Roman"/>
          <w:bCs/>
          <w:color w:val="000000"/>
          <w:sz w:val="22"/>
          <w:szCs w:val="22"/>
        </w:rPr>
        <w:t>ниципальную услугу</w:t>
      </w:r>
      <w:r w:rsidRPr="00624BA4">
        <w:rPr>
          <w:rFonts w:ascii="Times New Roman" w:hAnsi="Times New Roman" w:cs="Times New Roman"/>
          <w:sz w:val="22"/>
          <w:szCs w:val="22"/>
        </w:rPr>
        <w:t>, в исправлении допущенных ими опечаток и ошибок в выданных в р</w:t>
      </w:r>
      <w:r w:rsidRPr="00624BA4">
        <w:rPr>
          <w:rFonts w:ascii="Times New Roman" w:hAnsi="Times New Roman" w:cs="Times New Roman"/>
          <w:sz w:val="22"/>
          <w:szCs w:val="22"/>
        </w:rPr>
        <w:t>е</w:t>
      </w:r>
      <w:r w:rsidRPr="00624BA4">
        <w:rPr>
          <w:rFonts w:ascii="Times New Roman" w:hAnsi="Times New Roman" w:cs="Times New Roman"/>
          <w:sz w:val="22"/>
          <w:szCs w:val="22"/>
        </w:rPr>
        <w:t>зульт</w:t>
      </w:r>
      <w:r w:rsidRPr="00624BA4">
        <w:rPr>
          <w:rFonts w:ascii="Times New Roman" w:hAnsi="Times New Roman" w:cs="Times New Roman"/>
          <w:sz w:val="22"/>
          <w:szCs w:val="22"/>
        </w:rPr>
        <w:t>а</w:t>
      </w:r>
      <w:r w:rsidRPr="00624BA4">
        <w:rPr>
          <w:rFonts w:ascii="Times New Roman" w:hAnsi="Times New Roman" w:cs="Times New Roman"/>
          <w:sz w:val="22"/>
          <w:szCs w:val="22"/>
        </w:rPr>
        <w:t>те предоставления муниципальной услуги документах либо нарушение установленного срока таких исправл</w:t>
      </w:r>
      <w:r w:rsidRPr="00624BA4">
        <w:rPr>
          <w:rFonts w:ascii="Times New Roman" w:hAnsi="Times New Roman" w:cs="Times New Roman"/>
          <w:sz w:val="22"/>
          <w:szCs w:val="22"/>
        </w:rPr>
        <w:t>е</w:t>
      </w:r>
      <w:r w:rsidRPr="00624BA4">
        <w:rPr>
          <w:rFonts w:ascii="Times New Roman" w:hAnsi="Times New Roman" w:cs="Times New Roman"/>
          <w:sz w:val="22"/>
          <w:szCs w:val="22"/>
        </w:rPr>
        <w:t xml:space="preserve">ний; </w:t>
      </w:r>
    </w:p>
    <w:p w14:paraId="6E284333" w14:textId="77777777" w:rsidR="00400019" w:rsidRPr="00624BA4" w:rsidRDefault="00400019" w:rsidP="00624BA4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624BA4">
        <w:rPr>
          <w:rFonts w:ascii="Times New Roman" w:hAnsi="Times New Roman" w:cs="Times New Roman"/>
          <w:sz w:val="22"/>
          <w:szCs w:val="22"/>
        </w:rPr>
        <w:t>8) нарушение срока или порядка выдачи документов по результатам предоставления мун</w:t>
      </w:r>
      <w:r w:rsidRPr="00624BA4">
        <w:rPr>
          <w:rFonts w:ascii="Times New Roman" w:hAnsi="Times New Roman" w:cs="Times New Roman"/>
          <w:sz w:val="22"/>
          <w:szCs w:val="22"/>
        </w:rPr>
        <w:t>и</w:t>
      </w:r>
      <w:r w:rsidRPr="00624BA4">
        <w:rPr>
          <w:rFonts w:ascii="Times New Roman" w:hAnsi="Times New Roman" w:cs="Times New Roman"/>
          <w:sz w:val="22"/>
          <w:szCs w:val="22"/>
        </w:rPr>
        <w:t>ципальной услуги;</w:t>
      </w:r>
    </w:p>
    <w:p w14:paraId="19A6DEA9" w14:textId="77777777" w:rsidR="00400019" w:rsidRPr="00624BA4" w:rsidRDefault="00400019" w:rsidP="00624BA4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624BA4">
        <w:rPr>
          <w:rFonts w:ascii="Times New Roman" w:hAnsi="Times New Roman" w:cs="Times New Roman"/>
          <w:sz w:val="22"/>
          <w:szCs w:val="22"/>
        </w:rPr>
        <w:t>9) приостановление предоставления муниципальной услуги, если основания приостановл</w:t>
      </w:r>
      <w:r w:rsidRPr="00624BA4">
        <w:rPr>
          <w:rFonts w:ascii="Times New Roman" w:hAnsi="Times New Roman" w:cs="Times New Roman"/>
          <w:sz w:val="22"/>
          <w:szCs w:val="22"/>
        </w:rPr>
        <w:t>е</w:t>
      </w:r>
      <w:r w:rsidRPr="00624BA4">
        <w:rPr>
          <w:rFonts w:ascii="Times New Roman" w:hAnsi="Times New Roman" w:cs="Times New Roman"/>
          <w:sz w:val="22"/>
          <w:szCs w:val="22"/>
        </w:rPr>
        <w:t>ния не предусмотрены федеральными законами и принятыми в соответствии с ними ин</w:t>
      </w:r>
      <w:r w:rsidRPr="00624BA4">
        <w:rPr>
          <w:rFonts w:ascii="Times New Roman" w:hAnsi="Times New Roman" w:cs="Times New Roman"/>
          <w:sz w:val="22"/>
          <w:szCs w:val="22"/>
        </w:rPr>
        <w:t>ы</w:t>
      </w:r>
      <w:r w:rsidRPr="00624BA4">
        <w:rPr>
          <w:rFonts w:ascii="Times New Roman" w:hAnsi="Times New Roman" w:cs="Times New Roman"/>
          <w:sz w:val="22"/>
          <w:szCs w:val="22"/>
        </w:rPr>
        <w:t>ми нормативными правовыми актами Российской Федерации, законами и принятыми в соответс</w:t>
      </w:r>
      <w:r w:rsidRPr="00624BA4">
        <w:rPr>
          <w:rFonts w:ascii="Times New Roman" w:hAnsi="Times New Roman" w:cs="Times New Roman"/>
          <w:sz w:val="22"/>
          <w:szCs w:val="22"/>
        </w:rPr>
        <w:t>т</w:t>
      </w:r>
      <w:r w:rsidRPr="00624BA4">
        <w:rPr>
          <w:rFonts w:ascii="Times New Roman" w:hAnsi="Times New Roman" w:cs="Times New Roman"/>
          <w:sz w:val="22"/>
          <w:szCs w:val="22"/>
        </w:rPr>
        <w:t>вии с ними иными нормативными правовыми актами Ленинградской области, муниципальн</w:t>
      </w:r>
      <w:r w:rsidRPr="00624BA4">
        <w:rPr>
          <w:rFonts w:ascii="Times New Roman" w:hAnsi="Times New Roman" w:cs="Times New Roman"/>
          <w:sz w:val="22"/>
          <w:szCs w:val="22"/>
        </w:rPr>
        <w:t>ы</w:t>
      </w:r>
      <w:r w:rsidRPr="00624BA4">
        <w:rPr>
          <w:rFonts w:ascii="Times New Roman" w:hAnsi="Times New Roman" w:cs="Times New Roman"/>
          <w:sz w:val="22"/>
          <w:szCs w:val="22"/>
        </w:rPr>
        <w:t>ми пр</w:t>
      </w:r>
      <w:r w:rsidRPr="00624BA4">
        <w:rPr>
          <w:rFonts w:ascii="Times New Roman" w:hAnsi="Times New Roman" w:cs="Times New Roman"/>
          <w:sz w:val="22"/>
          <w:szCs w:val="22"/>
        </w:rPr>
        <w:t>а</w:t>
      </w:r>
      <w:r w:rsidRPr="00624BA4">
        <w:rPr>
          <w:rFonts w:ascii="Times New Roman" w:hAnsi="Times New Roman" w:cs="Times New Roman"/>
          <w:sz w:val="22"/>
          <w:szCs w:val="22"/>
        </w:rPr>
        <w:t xml:space="preserve">вовыми актами; </w:t>
      </w:r>
    </w:p>
    <w:p w14:paraId="31B8B8DC" w14:textId="77777777" w:rsidR="00400019" w:rsidRPr="00624BA4" w:rsidRDefault="00400019" w:rsidP="00624BA4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624BA4">
        <w:rPr>
          <w:rFonts w:ascii="Times New Roman" w:hAnsi="Times New Roman" w:cs="Times New Roman"/>
          <w:sz w:val="22"/>
          <w:szCs w:val="22"/>
        </w:rPr>
        <w:t>10) требование у заявителя при предоставлении муниципальной услуги документов или и</w:t>
      </w:r>
      <w:r w:rsidRPr="00624BA4">
        <w:rPr>
          <w:rFonts w:ascii="Times New Roman" w:hAnsi="Times New Roman" w:cs="Times New Roman"/>
          <w:sz w:val="22"/>
          <w:szCs w:val="22"/>
        </w:rPr>
        <w:t>н</w:t>
      </w:r>
      <w:r w:rsidRPr="00624BA4">
        <w:rPr>
          <w:rFonts w:ascii="Times New Roman" w:hAnsi="Times New Roman" w:cs="Times New Roman"/>
          <w:sz w:val="22"/>
          <w:szCs w:val="22"/>
        </w:rPr>
        <w:t>формации, отсутствие и (или) недостоверность которых не ук</w:t>
      </w:r>
      <w:r w:rsidRPr="00624BA4">
        <w:rPr>
          <w:rFonts w:ascii="Times New Roman" w:hAnsi="Times New Roman" w:cs="Times New Roman"/>
          <w:sz w:val="22"/>
          <w:szCs w:val="22"/>
        </w:rPr>
        <w:t>а</w:t>
      </w:r>
      <w:r w:rsidRPr="00624BA4">
        <w:rPr>
          <w:rFonts w:ascii="Times New Roman" w:hAnsi="Times New Roman" w:cs="Times New Roman"/>
          <w:sz w:val="22"/>
          <w:szCs w:val="22"/>
        </w:rPr>
        <w:t>зывались при первоначальном отказе в приеме документов, необход</w:t>
      </w:r>
      <w:r w:rsidRPr="00624BA4">
        <w:rPr>
          <w:rFonts w:ascii="Times New Roman" w:hAnsi="Times New Roman" w:cs="Times New Roman"/>
          <w:sz w:val="22"/>
          <w:szCs w:val="22"/>
        </w:rPr>
        <w:t>и</w:t>
      </w:r>
      <w:r w:rsidRPr="00624BA4">
        <w:rPr>
          <w:rFonts w:ascii="Times New Roman" w:hAnsi="Times New Roman" w:cs="Times New Roman"/>
          <w:sz w:val="22"/>
          <w:szCs w:val="22"/>
        </w:rPr>
        <w:t>мых для предоставления муниципальной услуги, либо в предоставлении муниципальной, за исключением случаев, пр</w:t>
      </w:r>
      <w:r w:rsidRPr="00624BA4">
        <w:rPr>
          <w:rFonts w:ascii="Times New Roman" w:hAnsi="Times New Roman" w:cs="Times New Roman"/>
          <w:sz w:val="22"/>
          <w:szCs w:val="22"/>
        </w:rPr>
        <w:t>е</w:t>
      </w:r>
      <w:r w:rsidRPr="00624BA4">
        <w:rPr>
          <w:rFonts w:ascii="Times New Roman" w:hAnsi="Times New Roman" w:cs="Times New Roman"/>
          <w:sz w:val="22"/>
          <w:szCs w:val="22"/>
        </w:rPr>
        <w:t xml:space="preserve">дусмотренных </w:t>
      </w:r>
      <w:hyperlink r:id="rId11" w:history="1">
        <w:r w:rsidRPr="00624BA4">
          <w:rPr>
            <w:rFonts w:ascii="Times New Roman" w:hAnsi="Times New Roman" w:cs="Times New Roman"/>
            <w:sz w:val="22"/>
            <w:szCs w:val="22"/>
          </w:rPr>
          <w:t>пунктом 4 части 1 статьи 7</w:t>
        </w:r>
      </w:hyperlink>
      <w:r w:rsidRPr="00624BA4">
        <w:rPr>
          <w:rFonts w:ascii="Times New Roman" w:hAnsi="Times New Roman" w:cs="Times New Roman"/>
          <w:sz w:val="22"/>
          <w:szCs w:val="22"/>
        </w:rPr>
        <w:t xml:space="preserve"> Федерального закона №210-ФЗ. </w:t>
      </w:r>
    </w:p>
    <w:p w14:paraId="1698A3FF" w14:textId="77777777" w:rsidR="00400019" w:rsidRPr="00624BA4" w:rsidRDefault="00400019" w:rsidP="00624BA4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624BA4">
        <w:rPr>
          <w:rFonts w:ascii="Times New Roman" w:hAnsi="Times New Roman" w:cs="Times New Roman"/>
          <w:sz w:val="22"/>
          <w:szCs w:val="22"/>
        </w:rPr>
        <w:t>5.3. Жалоба подается в письменной форме на бумажном носителе, в электронной форме в администрацию Тихвинского района, предоставляющую муниципальную услугу.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</w:t>
      </w:r>
      <w:r w:rsidRPr="00624BA4">
        <w:rPr>
          <w:rFonts w:ascii="Times New Roman" w:hAnsi="Times New Roman" w:cs="Times New Roman"/>
          <w:sz w:val="22"/>
          <w:szCs w:val="22"/>
        </w:rPr>
        <w:t>с</w:t>
      </w:r>
      <w:r w:rsidRPr="00624BA4">
        <w:rPr>
          <w:rFonts w:ascii="Times New Roman" w:hAnsi="Times New Roman" w:cs="Times New Roman"/>
          <w:sz w:val="22"/>
          <w:szCs w:val="22"/>
        </w:rPr>
        <w:t>сматриваются непосредственно руководителем органа, предоставляющего муниципальную у</w:t>
      </w:r>
      <w:r w:rsidRPr="00624BA4">
        <w:rPr>
          <w:rFonts w:ascii="Times New Roman" w:hAnsi="Times New Roman" w:cs="Times New Roman"/>
          <w:sz w:val="22"/>
          <w:szCs w:val="22"/>
        </w:rPr>
        <w:t>с</w:t>
      </w:r>
      <w:r w:rsidRPr="00624BA4">
        <w:rPr>
          <w:rFonts w:ascii="Times New Roman" w:hAnsi="Times New Roman" w:cs="Times New Roman"/>
          <w:sz w:val="22"/>
          <w:szCs w:val="22"/>
        </w:rPr>
        <w:t xml:space="preserve">лугу. </w:t>
      </w:r>
    </w:p>
    <w:p w14:paraId="78D81977" w14:textId="77777777" w:rsidR="00400019" w:rsidRPr="00624BA4" w:rsidRDefault="00400019" w:rsidP="00624BA4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624BA4">
        <w:rPr>
          <w:rFonts w:ascii="Times New Roman" w:hAnsi="Times New Roman" w:cs="Times New Roman"/>
          <w:sz w:val="22"/>
          <w:szCs w:val="22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государстве</w:t>
      </w:r>
      <w:r w:rsidRPr="00624BA4">
        <w:rPr>
          <w:rFonts w:ascii="Times New Roman" w:hAnsi="Times New Roman" w:cs="Times New Roman"/>
          <w:sz w:val="22"/>
          <w:szCs w:val="22"/>
        </w:rPr>
        <w:t>н</w:t>
      </w:r>
      <w:r w:rsidRPr="00624BA4">
        <w:rPr>
          <w:rFonts w:ascii="Times New Roman" w:hAnsi="Times New Roman" w:cs="Times New Roman"/>
          <w:sz w:val="22"/>
          <w:szCs w:val="22"/>
        </w:rPr>
        <w:t>ного или муниципального служащего, руководителя органа, предоставляющего муниципал</w:t>
      </w:r>
      <w:r w:rsidRPr="00624BA4">
        <w:rPr>
          <w:rFonts w:ascii="Times New Roman" w:hAnsi="Times New Roman" w:cs="Times New Roman"/>
          <w:sz w:val="22"/>
          <w:szCs w:val="22"/>
        </w:rPr>
        <w:t>ь</w:t>
      </w:r>
      <w:r w:rsidRPr="00624BA4">
        <w:rPr>
          <w:rFonts w:ascii="Times New Roman" w:hAnsi="Times New Roman" w:cs="Times New Roman"/>
          <w:sz w:val="22"/>
          <w:szCs w:val="22"/>
        </w:rPr>
        <w:t>ную услугу, может быть направлена по почте, с использованием информационно-</w:t>
      </w:r>
      <w:r w:rsidR="0061555A">
        <w:rPr>
          <w:rFonts w:ascii="Times New Roman" w:hAnsi="Times New Roman" w:cs="Times New Roman"/>
          <w:sz w:val="22"/>
          <w:szCs w:val="22"/>
        </w:rPr>
        <w:t xml:space="preserve"> </w:t>
      </w:r>
      <w:r w:rsidRPr="00624BA4">
        <w:rPr>
          <w:rFonts w:ascii="Times New Roman" w:hAnsi="Times New Roman" w:cs="Times New Roman"/>
          <w:sz w:val="22"/>
          <w:szCs w:val="22"/>
        </w:rPr>
        <w:t>телекомм</w:t>
      </w:r>
      <w:r w:rsidRPr="00624BA4">
        <w:rPr>
          <w:rFonts w:ascii="Times New Roman" w:hAnsi="Times New Roman" w:cs="Times New Roman"/>
          <w:sz w:val="22"/>
          <w:szCs w:val="22"/>
        </w:rPr>
        <w:t>у</w:t>
      </w:r>
      <w:r w:rsidRPr="00624BA4">
        <w:rPr>
          <w:rFonts w:ascii="Times New Roman" w:hAnsi="Times New Roman" w:cs="Times New Roman"/>
          <w:sz w:val="22"/>
          <w:szCs w:val="22"/>
        </w:rPr>
        <w:t>никационной сети Интернет, официального сайта органа, предоставляющего мун</w:t>
      </w:r>
      <w:r w:rsidRPr="00624BA4">
        <w:rPr>
          <w:rFonts w:ascii="Times New Roman" w:hAnsi="Times New Roman" w:cs="Times New Roman"/>
          <w:sz w:val="22"/>
          <w:szCs w:val="22"/>
        </w:rPr>
        <w:t>и</w:t>
      </w:r>
      <w:r w:rsidRPr="00624BA4">
        <w:rPr>
          <w:rFonts w:ascii="Times New Roman" w:hAnsi="Times New Roman" w:cs="Times New Roman"/>
          <w:sz w:val="22"/>
          <w:szCs w:val="22"/>
        </w:rPr>
        <w:t>ципальную услугу, ЕПГУ либо ПГУ ЛО, а также может быть принята при личном приеме за</w:t>
      </w:r>
      <w:r w:rsidRPr="00624BA4">
        <w:rPr>
          <w:rFonts w:ascii="Times New Roman" w:hAnsi="Times New Roman" w:cs="Times New Roman"/>
          <w:sz w:val="22"/>
          <w:szCs w:val="22"/>
        </w:rPr>
        <w:t>я</w:t>
      </w:r>
      <w:r w:rsidRPr="00624BA4">
        <w:rPr>
          <w:rFonts w:ascii="Times New Roman" w:hAnsi="Times New Roman" w:cs="Times New Roman"/>
          <w:sz w:val="22"/>
          <w:szCs w:val="22"/>
        </w:rPr>
        <w:t xml:space="preserve">вителя. </w:t>
      </w:r>
    </w:p>
    <w:p w14:paraId="1555F467" w14:textId="77777777" w:rsidR="00400019" w:rsidRPr="00624BA4" w:rsidRDefault="00400019" w:rsidP="00624BA4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624BA4">
        <w:rPr>
          <w:rFonts w:ascii="Times New Roman" w:hAnsi="Times New Roman" w:cs="Times New Roman"/>
          <w:sz w:val="22"/>
          <w:szCs w:val="22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2" w:history="1">
        <w:r w:rsidRPr="00624BA4">
          <w:rPr>
            <w:rFonts w:ascii="Times New Roman" w:hAnsi="Times New Roman" w:cs="Times New Roman"/>
            <w:sz w:val="22"/>
            <w:szCs w:val="22"/>
          </w:rPr>
          <w:t>части 5 статьи 11.2</w:t>
        </w:r>
      </w:hyperlink>
      <w:r w:rsidRPr="00624BA4">
        <w:rPr>
          <w:rFonts w:ascii="Times New Roman" w:hAnsi="Times New Roman" w:cs="Times New Roman"/>
          <w:sz w:val="22"/>
          <w:szCs w:val="22"/>
        </w:rPr>
        <w:t xml:space="preserve"> Федерального з</w:t>
      </w:r>
      <w:r w:rsidRPr="00624BA4">
        <w:rPr>
          <w:rFonts w:ascii="Times New Roman" w:hAnsi="Times New Roman" w:cs="Times New Roman"/>
          <w:sz w:val="22"/>
          <w:szCs w:val="22"/>
        </w:rPr>
        <w:t>а</w:t>
      </w:r>
      <w:r w:rsidRPr="00624BA4">
        <w:rPr>
          <w:rFonts w:ascii="Times New Roman" w:hAnsi="Times New Roman" w:cs="Times New Roman"/>
          <w:sz w:val="22"/>
          <w:szCs w:val="22"/>
        </w:rPr>
        <w:t>кона №210-ФЗ.</w:t>
      </w:r>
    </w:p>
    <w:p w14:paraId="1D8DC4CC" w14:textId="77777777" w:rsidR="00400019" w:rsidRPr="00624BA4" w:rsidRDefault="00400019" w:rsidP="00624BA4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624BA4">
        <w:rPr>
          <w:rFonts w:ascii="Times New Roman" w:hAnsi="Times New Roman" w:cs="Times New Roman"/>
          <w:sz w:val="22"/>
          <w:szCs w:val="22"/>
        </w:rPr>
        <w:t>В письменной жалобе в обязательном порядке указываются:</w:t>
      </w:r>
    </w:p>
    <w:p w14:paraId="62C3947C" w14:textId="77777777" w:rsidR="00400019" w:rsidRPr="00624BA4" w:rsidRDefault="00400019" w:rsidP="0061555A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24BA4">
        <w:rPr>
          <w:rFonts w:ascii="Times New Roman" w:hAnsi="Times New Roman" w:cs="Times New Roman"/>
          <w:sz w:val="22"/>
          <w:szCs w:val="22"/>
        </w:rPr>
        <w:t>наименование органа, предоставляющего муниципальную услугу, должностного лица орг</w:t>
      </w:r>
      <w:r w:rsidRPr="00624BA4">
        <w:rPr>
          <w:rFonts w:ascii="Times New Roman" w:hAnsi="Times New Roman" w:cs="Times New Roman"/>
          <w:sz w:val="22"/>
          <w:szCs w:val="22"/>
        </w:rPr>
        <w:t>а</w:t>
      </w:r>
      <w:r w:rsidRPr="00624BA4">
        <w:rPr>
          <w:rFonts w:ascii="Times New Roman" w:hAnsi="Times New Roman" w:cs="Times New Roman"/>
          <w:sz w:val="22"/>
          <w:szCs w:val="22"/>
        </w:rPr>
        <w:t>на, предоставляющего муниципальную услугу, либо мун</w:t>
      </w:r>
      <w:r w:rsidRPr="00624BA4">
        <w:rPr>
          <w:rFonts w:ascii="Times New Roman" w:hAnsi="Times New Roman" w:cs="Times New Roman"/>
          <w:sz w:val="22"/>
          <w:szCs w:val="22"/>
        </w:rPr>
        <w:t>и</w:t>
      </w:r>
      <w:r w:rsidRPr="00624BA4">
        <w:rPr>
          <w:rFonts w:ascii="Times New Roman" w:hAnsi="Times New Roman" w:cs="Times New Roman"/>
          <w:sz w:val="22"/>
          <w:szCs w:val="22"/>
        </w:rPr>
        <w:t>ципального служащего.</w:t>
      </w:r>
    </w:p>
    <w:p w14:paraId="042432BD" w14:textId="77777777" w:rsidR="00400019" w:rsidRPr="00624BA4" w:rsidRDefault="00400019" w:rsidP="0061555A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24BA4">
        <w:rPr>
          <w:rFonts w:ascii="Times New Roman" w:hAnsi="Times New Roman" w:cs="Times New Roman"/>
          <w:sz w:val="22"/>
          <w:szCs w:val="22"/>
        </w:rPr>
        <w:t>фамилия, имя, отчество (последнее - при наличии), сведения о месте жительства за</w:t>
      </w:r>
      <w:r w:rsidRPr="00624BA4">
        <w:rPr>
          <w:rFonts w:ascii="Times New Roman" w:hAnsi="Times New Roman" w:cs="Times New Roman"/>
          <w:sz w:val="22"/>
          <w:szCs w:val="22"/>
        </w:rPr>
        <w:t>я</w:t>
      </w:r>
      <w:r w:rsidRPr="00624BA4">
        <w:rPr>
          <w:rFonts w:ascii="Times New Roman" w:hAnsi="Times New Roman" w:cs="Times New Roman"/>
          <w:sz w:val="22"/>
          <w:szCs w:val="22"/>
        </w:rPr>
        <w:t>вителя - физического лица либо наименование, сведения о месте нахождения заявителя - юридич</w:t>
      </w:r>
      <w:r w:rsidRPr="00624BA4">
        <w:rPr>
          <w:rFonts w:ascii="Times New Roman" w:hAnsi="Times New Roman" w:cs="Times New Roman"/>
          <w:sz w:val="22"/>
          <w:szCs w:val="22"/>
        </w:rPr>
        <w:t>е</w:t>
      </w:r>
      <w:r w:rsidRPr="00624BA4">
        <w:rPr>
          <w:rFonts w:ascii="Times New Roman" w:hAnsi="Times New Roman" w:cs="Times New Roman"/>
          <w:sz w:val="22"/>
          <w:szCs w:val="22"/>
        </w:rPr>
        <w:lastRenderedPageBreak/>
        <w:t>ского лица, а также номер (номера) контактного телеф</w:t>
      </w:r>
      <w:r w:rsidRPr="00624BA4">
        <w:rPr>
          <w:rFonts w:ascii="Times New Roman" w:hAnsi="Times New Roman" w:cs="Times New Roman"/>
          <w:sz w:val="22"/>
          <w:szCs w:val="22"/>
        </w:rPr>
        <w:t>о</w:t>
      </w:r>
      <w:r w:rsidRPr="00624BA4">
        <w:rPr>
          <w:rFonts w:ascii="Times New Roman" w:hAnsi="Times New Roman" w:cs="Times New Roman"/>
          <w:sz w:val="22"/>
          <w:szCs w:val="22"/>
        </w:rPr>
        <w:t>на, адрес (адреса) электронной почты (при наличии) и почтовый адрес, по которым должен быть напра</w:t>
      </w:r>
      <w:r w:rsidRPr="00624BA4">
        <w:rPr>
          <w:rFonts w:ascii="Times New Roman" w:hAnsi="Times New Roman" w:cs="Times New Roman"/>
          <w:sz w:val="22"/>
          <w:szCs w:val="22"/>
        </w:rPr>
        <w:t>в</w:t>
      </w:r>
      <w:r w:rsidRPr="00624BA4">
        <w:rPr>
          <w:rFonts w:ascii="Times New Roman" w:hAnsi="Times New Roman" w:cs="Times New Roman"/>
          <w:sz w:val="22"/>
          <w:szCs w:val="22"/>
        </w:rPr>
        <w:t>лен ответ заявителю;</w:t>
      </w:r>
    </w:p>
    <w:p w14:paraId="7BBB4064" w14:textId="77777777" w:rsidR="00400019" w:rsidRPr="00624BA4" w:rsidRDefault="00400019" w:rsidP="0061555A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24BA4">
        <w:rPr>
          <w:rFonts w:ascii="Times New Roman" w:hAnsi="Times New Roman" w:cs="Times New Roman"/>
          <w:sz w:val="22"/>
          <w:szCs w:val="22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</w:t>
      </w:r>
      <w:r w:rsidRPr="00624BA4">
        <w:rPr>
          <w:rFonts w:ascii="Times New Roman" w:hAnsi="Times New Roman" w:cs="Times New Roman"/>
          <w:sz w:val="22"/>
          <w:szCs w:val="22"/>
        </w:rPr>
        <w:t>с</w:t>
      </w:r>
      <w:r w:rsidRPr="00624BA4">
        <w:rPr>
          <w:rFonts w:ascii="Times New Roman" w:hAnsi="Times New Roman" w:cs="Times New Roman"/>
          <w:sz w:val="22"/>
          <w:szCs w:val="22"/>
        </w:rPr>
        <w:t>лугу, либо муниципального служ</w:t>
      </w:r>
      <w:r w:rsidRPr="00624BA4">
        <w:rPr>
          <w:rFonts w:ascii="Times New Roman" w:hAnsi="Times New Roman" w:cs="Times New Roman"/>
          <w:sz w:val="22"/>
          <w:szCs w:val="22"/>
        </w:rPr>
        <w:t>а</w:t>
      </w:r>
      <w:r w:rsidRPr="00624BA4">
        <w:rPr>
          <w:rFonts w:ascii="Times New Roman" w:hAnsi="Times New Roman" w:cs="Times New Roman"/>
          <w:sz w:val="22"/>
          <w:szCs w:val="22"/>
        </w:rPr>
        <w:t>щего.</w:t>
      </w:r>
    </w:p>
    <w:p w14:paraId="59A24452" w14:textId="77777777" w:rsidR="00400019" w:rsidRPr="00624BA4" w:rsidRDefault="00400019" w:rsidP="0061555A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24BA4">
        <w:rPr>
          <w:rFonts w:ascii="Times New Roman" w:hAnsi="Times New Roman" w:cs="Times New Roman"/>
          <w:sz w:val="22"/>
          <w:szCs w:val="22"/>
        </w:rPr>
        <w:t>доводы, на основании которых заявитель не согласен с решением и действием (бездейств</w:t>
      </w:r>
      <w:r w:rsidRPr="00624BA4">
        <w:rPr>
          <w:rFonts w:ascii="Times New Roman" w:hAnsi="Times New Roman" w:cs="Times New Roman"/>
          <w:sz w:val="22"/>
          <w:szCs w:val="22"/>
        </w:rPr>
        <w:t>и</w:t>
      </w:r>
      <w:r w:rsidRPr="00624BA4">
        <w:rPr>
          <w:rFonts w:ascii="Times New Roman" w:hAnsi="Times New Roman" w:cs="Times New Roman"/>
          <w:sz w:val="22"/>
          <w:szCs w:val="22"/>
        </w:rPr>
        <w:t>ем) органа, предоставляющего муниципальную услугу, должностного лица органа, предо</w:t>
      </w:r>
      <w:r w:rsidRPr="00624BA4">
        <w:rPr>
          <w:rFonts w:ascii="Times New Roman" w:hAnsi="Times New Roman" w:cs="Times New Roman"/>
          <w:sz w:val="22"/>
          <w:szCs w:val="22"/>
        </w:rPr>
        <w:t>с</w:t>
      </w:r>
      <w:r w:rsidRPr="00624BA4">
        <w:rPr>
          <w:rFonts w:ascii="Times New Roman" w:hAnsi="Times New Roman" w:cs="Times New Roman"/>
          <w:sz w:val="22"/>
          <w:szCs w:val="22"/>
        </w:rPr>
        <w:t>тавля</w:t>
      </w:r>
      <w:r w:rsidRPr="00624BA4">
        <w:rPr>
          <w:rFonts w:ascii="Times New Roman" w:hAnsi="Times New Roman" w:cs="Times New Roman"/>
          <w:sz w:val="22"/>
          <w:szCs w:val="22"/>
        </w:rPr>
        <w:t>ю</w:t>
      </w:r>
      <w:r w:rsidRPr="00624BA4">
        <w:rPr>
          <w:rFonts w:ascii="Times New Roman" w:hAnsi="Times New Roman" w:cs="Times New Roman"/>
          <w:sz w:val="22"/>
          <w:szCs w:val="22"/>
        </w:rPr>
        <w:t>щего муниципальную услугу. Заявителем могут быть пред</w:t>
      </w:r>
      <w:r w:rsidR="0061555A">
        <w:rPr>
          <w:rFonts w:ascii="Times New Roman" w:hAnsi="Times New Roman" w:cs="Times New Roman"/>
          <w:sz w:val="22"/>
          <w:szCs w:val="22"/>
        </w:rPr>
        <w:t>о</w:t>
      </w:r>
      <w:r w:rsidRPr="00624BA4">
        <w:rPr>
          <w:rFonts w:ascii="Times New Roman" w:hAnsi="Times New Roman" w:cs="Times New Roman"/>
          <w:sz w:val="22"/>
          <w:szCs w:val="22"/>
        </w:rPr>
        <w:t>ставлены документы (при наличии), подтверждающие доводы заявителя, л</w:t>
      </w:r>
      <w:r w:rsidRPr="00624BA4">
        <w:rPr>
          <w:rFonts w:ascii="Times New Roman" w:hAnsi="Times New Roman" w:cs="Times New Roman"/>
          <w:sz w:val="22"/>
          <w:szCs w:val="22"/>
        </w:rPr>
        <w:t>и</w:t>
      </w:r>
      <w:r w:rsidRPr="00624BA4">
        <w:rPr>
          <w:rFonts w:ascii="Times New Roman" w:hAnsi="Times New Roman" w:cs="Times New Roman"/>
          <w:sz w:val="22"/>
          <w:szCs w:val="22"/>
        </w:rPr>
        <w:t>бо их копии.</w:t>
      </w:r>
    </w:p>
    <w:p w14:paraId="4123F1B4" w14:textId="77777777" w:rsidR="00400019" w:rsidRPr="00624BA4" w:rsidRDefault="00400019" w:rsidP="00624BA4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624BA4">
        <w:rPr>
          <w:rFonts w:ascii="Times New Roman" w:hAnsi="Times New Roman" w:cs="Times New Roman"/>
          <w:sz w:val="22"/>
          <w:szCs w:val="22"/>
        </w:rPr>
        <w:t>5.5. Заявитель имеет право на получение информации и документов, необходимых для с</w:t>
      </w:r>
      <w:r w:rsidRPr="00624BA4">
        <w:rPr>
          <w:rFonts w:ascii="Times New Roman" w:hAnsi="Times New Roman" w:cs="Times New Roman"/>
          <w:sz w:val="22"/>
          <w:szCs w:val="22"/>
        </w:rPr>
        <w:t>о</w:t>
      </w:r>
      <w:r w:rsidRPr="00624BA4">
        <w:rPr>
          <w:rFonts w:ascii="Times New Roman" w:hAnsi="Times New Roman" w:cs="Times New Roman"/>
          <w:sz w:val="22"/>
          <w:szCs w:val="22"/>
        </w:rPr>
        <w:t xml:space="preserve">ставления и обоснования жалобы, в случаях, установленных </w:t>
      </w:r>
      <w:hyperlink r:id="rId13" w:history="1">
        <w:r w:rsidRPr="00624BA4">
          <w:rPr>
            <w:rFonts w:ascii="Times New Roman" w:hAnsi="Times New Roman" w:cs="Times New Roman"/>
            <w:sz w:val="22"/>
            <w:szCs w:val="22"/>
          </w:rPr>
          <w:t>статьей 11.1</w:t>
        </w:r>
      </w:hyperlink>
      <w:r w:rsidRPr="00624BA4">
        <w:rPr>
          <w:rFonts w:ascii="Times New Roman" w:hAnsi="Times New Roman" w:cs="Times New Roman"/>
          <w:sz w:val="22"/>
          <w:szCs w:val="22"/>
        </w:rPr>
        <w:t xml:space="preserve"> Федерального зак</w:t>
      </w:r>
      <w:r w:rsidRPr="00624BA4">
        <w:rPr>
          <w:rFonts w:ascii="Times New Roman" w:hAnsi="Times New Roman" w:cs="Times New Roman"/>
          <w:sz w:val="22"/>
          <w:szCs w:val="22"/>
        </w:rPr>
        <w:t>о</w:t>
      </w:r>
      <w:r w:rsidRPr="00624BA4">
        <w:rPr>
          <w:rFonts w:ascii="Times New Roman" w:hAnsi="Times New Roman" w:cs="Times New Roman"/>
          <w:sz w:val="22"/>
          <w:szCs w:val="22"/>
        </w:rPr>
        <w:t xml:space="preserve">на </w:t>
      </w:r>
      <w:r w:rsidR="0061555A">
        <w:rPr>
          <w:rFonts w:ascii="Times New Roman" w:hAnsi="Times New Roman" w:cs="Times New Roman"/>
          <w:sz w:val="22"/>
          <w:szCs w:val="22"/>
        </w:rPr>
        <w:t>№</w:t>
      </w:r>
      <w:r w:rsidRPr="00624BA4">
        <w:rPr>
          <w:rFonts w:ascii="Times New Roman" w:hAnsi="Times New Roman" w:cs="Times New Roman"/>
          <w:sz w:val="22"/>
          <w:szCs w:val="22"/>
        </w:rPr>
        <w:t>210-ФЗ, при условии, что это не затраг</w:t>
      </w:r>
      <w:r w:rsidRPr="00624BA4">
        <w:rPr>
          <w:rFonts w:ascii="Times New Roman" w:hAnsi="Times New Roman" w:cs="Times New Roman"/>
          <w:sz w:val="22"/>
          <w:szCs w:val="22"/>
        </w:rPr>
        <w:t>и</w:t>
      </w:r>
      <w:r w:rsidRPr="00624BA4">
        <w:rPr>
          <w:rFonts w:ascii="Times New Roman" w:hAnsi="Times New Roman" w:cs="Times New Roman"/>
          <w:sz w:val="22"/>
          <w:szCs w:val="22"/>
        </w:rPr>
        <w:t>вает права, свободы и законные интересы других лиц и если указанные информация и документы не содержат сведений, составляющих государс</w:t>
      </w:r>
      <w:r w:rsidRPr="00624BA4">
        <w:rPr>
          <w:rFonts w:ascii="Times New Roman" w:hAnsi="Times New Roman" w:cs="Times New Roman"/>
          <w:sz w:val="22"/>
          <w:szCs w:val="22"/>
        </w:rPr>
        <w:t>т</w:t>
      </w:r>
      <w:r w:rsidRPr="00624BA4">
        <w:rPr>
          <w:rFonts w:ascii="Times New Roman" w:hAnsi="Times New Roman" w:cs="Times New Roman"/>
          <w:sz w:val="22"/>
          <w:szCs w:val="22"/>
        </w:rPr>
        <w:t>венную или иную охр</w:t>
      </w:r>
      <w:r w:rsidRPr="00624BA4">
        <w:rPr>
          <w:rFonts w:ascii="Times New Roman" w:hAnsi="Times New Roman" w:cs="Times New Roman"/>
          <w:sz w:val="22"/>
          <w:szCs w:val="22"/>
        </w:rPr>
        <w:t>а</w:t>
      </w:r>
      <w:r w:rsidRPr="00624BA4">
        <w:rPr>
          <w:rFonts w:ascii="Times New Roman" w:hAnsi="Times New Roman" w:cs="Times New Roman"/>
          <w:sz w:val="22"/>
          <w:szCs w:val="22"/>
        </w:rPr>
        <w:t>няемую тайну.</w:t>
      </w:r>
    </w:p>
    <w:p w14:paraId="1AFC6028" w14:textId="77777777" w:rsidR="00400019" w:rsidRPr="00624BA4" w:rsidRDefault="00400019" w:rsidP="00624BA4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624BA4">
        <w:rPr>
          <w:rFonts w:ascii="Times New Roman" w:hAnsi="Times New Roman" w:cs="Times New Roman"/>
          <w:sz w:val="22"/>
          <w:szCs w:val="22"/>
        </w:rPr>
        <w:t>5.6. Жалоба, поступившая в орган, предоставляющий муниципальную услугу, либо выш</w:t>
      </w:r>
      <w:r w:rsidRPr="00624BA4">
        <w:rPr>
          <w:rFonts w:ascii="Times New Roman" w:hAnsi="Times New Roman" w:cs="Times New Roman"/>
          <w:sz w:val="22"/>
          <w:szCs w:val="22"/>
        </w:rPr>
        <w:t>е</w:t>
      </w:r>
      <w:r w:rsidRPr="00624BA4">
        <w:rPr>
          <w:rFonts w:ascii="Times New Roman" w:hAnsi="Times New Roman" w:cs="Times New Roman"/>
          <w:sz w:val="22"/>
          <w:szCs w:val="22"/>
        </w:rPr>
        <w:t>стоящий орган (при его наличии), подлежит рассмотрению в теч</w:t>
      </w:r>
      <w:r w:rsidRPr="00624BA4">
        <w:rPr>
          <w:rFonts w:ascii="Times New Roman" w:hAnsi="Times New Roman" w:cs="Times New Roman"/>
          <w:sz w:val="22"/>
          <w:szCs w:val="22"/>
        </w:rPr>
        <w:t>е</w:t>
      </w:r>
      <w:r w:rsidRPr="00624BA4">
        <w:rPr>
          <w:rFonts w:ascii="Times New Roman" w:hAnsi="Times New Roman" w:cs="Times New Roman"/>
          <w:sz w:val="22"/>
          <w:szCs w:val="22"/>
        </w:rPr>
        <w:t>ние пятнадцати рабочих дней со дня ее регистрации, а в случае обжалования отказа органа, предоставляющего муниципал</w:t>
      </w:r>
      <w:r w:rsidRPr="00624BA4">
        <w:rPr>
          <w:rFonts w:ascii="Times New Roman" w:hAnsi="Times New Roman" w:cs="Times New Roman"/>
          <w:sz w:val="22"/>
          <w:szCs w:val="22"/>
        </w:rPr>
        <w:t>ь</w:t>
      </w:r>
      <w:r w:rsidRPr="00624BA4">
        <w:rPr>
          <w:rFonts w:ascii="Times New Roman" w:hAnsi="Times New Roman" w:cs="Times New Roman"/>
          <w:sz w:val="22"/>
          <w:szCs w:val="22"/>
        </w:rPr>
        <w:t>ную услугу, в приеме докуме</w:t>
      </w:r>
      <w:r w:rsidRPr="00624BA4">
        <w:rPr>
          <w:rFonts w:ascii="Times New Roman" w:hAnsi="Times New Roman" w:cs="Times New Roman"/>
          <w:sz w:val="22"/>
          <w:szCs w:val="22"/>
        </w:rPr>
        <w:t>н</w:t>
      </w:r>
      <w:r w:rsidRPr="00624BA4">
        <w:rPr>
          <w:rFonts w:ascii="Times New Roman" w:hAnsi="Times New Roman" w:cs="Times New Roman"/>
          <w:sz w:val="22"/>
          <w:szCs w:val="22"/>
        </w:rPr>
        <w:t>тов у заявителя либо в исправлении допущенных опечаток и ошибок или в случае обжалования нарушения установленного срока таких исправлений - в т</w:t>
      </w:r>
      <w:r w:rsidRPr="00624BA4">
        <w:rPr>
          <w:rFonts w:ascii="Times New Roman" w:hAnsi="Times New Roman" w:cs="Times New Roman"/>
          <w:sz w:val="22"/>
          <w:szCs w:val="22"/>
        </w:rPr>
        <w:t>е</w:t>
      </w:r>
      <w:r w:rsidRPr="00624BA4">
        <w:rPr>
          <w:rFonts w:ascii="Times New Roman" w:hAnsi="Times New Roman" w:cs="Times New Roman"/>
          <w:sz w:val="22"/>
          <w:szCs w:val="22"/>
        </w:rPr>
        <w:t>чение пяти раб</w:t>
      </w:r>
      <w:r w:rsidRPr="00624BA4">
        <w:rPr>
          <w:rFonts w:ascii="Times New Roman" w:hAnsi="Times New Roman" w:cs="Times New Roman"/>
          <w:sz w:val="22"/>
          <w:szCs w:val="22"/>
        </w:rPr>
        <w:t>о</w:t>
      </w:r>
      <w:r w:rsidRPr="00624BA4">
        <w:rPr>
          <w:rFonts w:ascii="Times New Roman" w:hAnsi="Times New Roman" w:cs="Times New Roman"/>
          <w:sz w:val="22"/>
          <w:szCs w:val="22"/>
        </w:rPr>
        <w:t>чих дней со дня ее регистрации.</w:t>
      </w:r>
    </w:p>
    <w:p w14:paraId="5F01A93C" w14:textId="77777777" w:rsidR="00400019" w:rsidRPr="00624BA4" w:rsidRDefault="00400019" w:rsidP="00624BA4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624BA4">
        <w:rPr>
          <w:rFonts w:ascii="Times New Roman" w:hAnsi="Times New Roman" w:cs="Times New Roman"/>
          <w:sz w:val="22"/>
          <w:szCs w:val="22"/>
        </w:rPr>
        <w:t>5.7. По результатам рассмотрения жалобы принимается одно из следующих р</w:t>
      </w:r>
      <w:r w:rsidRPr="00624BA4">
        <w:rPr>
          <w:rFonts w:ascii="Times New Roman" w:hAnsi="Times New Roman" w:cs="Times New Roman"/>
          <w:sz w:val="22"/>
          <w:szCs w:val="22"/>
        </w:rPr>
        <w:t>е</w:t>
      </w:r>
      <w:r w:rsidRPr="00624BA4">
        <w:rPr>
          <w:rFonts w:ascii="Times New Roman" w:hAnsi="Times New Roman" w:cs="Times New Roman"/>
          <w:sz w:val="22"/>
          <w:szCs w:val="22"/>
        </w:rPr>
        <w:t>шений:</w:t>
      </w:r>
    </w:p>
    <w:p w14:paraId="5DC6404E" w14:textId="77777777" w:rsidR="00400019" w:rsidRPr="00624BA4" w:rsidRDefault="00400019" w:rsidP="00624BA4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624BA4">
        <w:rPr>
          <w:rFonts w:ascii="Times New Roman" w:hAnsi="Times New Roman" w:cs="Times New Roman"/>
          <w:sz w:val="22"/>
          <w:szCs w:val="22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</w:t>
      </w:r>
      <w:r w:rsidRPr="00624BA4">
        <w:rPr>
          <w:rFonts w:ascii="Times New Roman" w:hAnsi="Times New Roman" w:cs="Times New Roman"/>
          <w:sz w:val="22"/>
          <w:szCs w:val="22"/>
        </w:rPr>
        <w:t>с</w:t>
      </w:r>
      <w:r w:rsidRPr="00624BA4">
        <w:rPr>
          <w:rFonts w:ascii="Times New Roman" w:hAnsi="Times New Roman" w:cs="Times New Roman"/>
          <w:sz w:val="22"/>
          <w:szCs w:val="22"/>
        </w:rPr>
        <w:t>луги документах, возврата заявителю денежных средств, взимание которых не предусмотр</w:t>
      </w:r>
      <w:r w:rsidRPr="00624BA4">
        <w:rPr>
          <w:rFonts w:ascii="Times New Roman" w:hAnsi="Times New Roman" w:cs="Times New Roman"/>
          <w:sz w:val="22"/>
          <w:szCs w:val="22"/>
        </w:rPr>
        <w:t>е</w:t>
      </w:r>
      <w:r w:rsidRPr="00624BA4">
        <w:rPr>
          <w:rFonts w:ascii="Times New Roman" w:hAnsi="Times New Roman" w:cs="Times New Roman"/>
          <w:sz w:val="22"/>
          <w:szCs w:val="22"/>
        </w:rPr>
        <w:t>но нормативными правовыми актами Российской Федерации, нормативными правовыми акт</w:t>
      </w:r>
      <w:r w:rsidRPr="00624BA4">
        <w:rPr>
          <w:rFonts w:ascii="Times New Roman" w:hAnsi="Times New Roman" w:cs="Times New Roman"/>
          <w:sz w:val="22"/>
          <w:szCs w:val="22"/>
        </w:rPr>
        <w:t>а</w:t>
      </w:r>
      <w:r w:rsidRPr="00624BA4">
        <w:rPr>
          <w:rFonts w:ascii="Times New Roman" w:hAnsi="Times New Roman" w:cs="Times New Roman"/>
          <w:sz w:val="22"/>
          <w:szCs w:val="22"/>
        </w:rPr>
        <w:t>ми субъектов Российской Фед</w:t>
      </w:r>
      <w:r w:rsidRPr="00624BA4">
        <w:rPr>
          <w:rFonts w:ascii="Times New Roman" w:hAnsi="Times New Roman" w:cs="Times New Roman"/>
          <w:sz w:val="22"/>
          <w:szCs w:val="22"/>
        </w:rPr>
        <w:t>е</w:t>
      </w:r>
      <w:r w:rsidRPr="00624BA4">
        <w:rPr>
          <w:rFonts w:ascii="Times New Roman" w:hAnsi="Times New Roman" w:cs="Times New Roman"/>
          <w:sz w:val="22"/>
          <w:szCs w:val="22"/>
        </w:rPr>
        <w:t>рации;</w:t>
      </w:r>
    </w:p>
    <w:p w14:paraId="199DE48D" w14:textId="77777777" w:rsidR="00400019" w:rsidRPr="00624BA4" w:rsidRDefault="00400019" w:rsidP="00624BA4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624BA4">
        <w:rPr>
          <w:rFonts w:ascii="Times New Roman" w:hAnsi="Times New Roman" w:cs="Times New Roman"/>
          <w:sz w:val="22"/>
          <w:szCs w:val="22"/>
        </w:rPr>
        <w:t>2) в удовлетворении жалобы отказывается.</w:t>
      </w:r>
    </w:p>
    <w:p w14:paraId="5955C47F" w14:textId="77777777" w:rsidR="00400019" w:rsidRPr="00624BA4" w:rsidRDefault="00400019" w:rsidP="00624BA4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624BA4">
        <w:rPr>
          <w:rFonts w:ascii="Times New Roman" w:hAnsi="Times New Roman" w:cs="Times New Roman"/>
          <w:sz w:val="22"/>
          <w:szCs w:val="22"/>
        </w:rPr>
        <w:t>Не позднее дня, следующего за днем принятия решения по результатам рассмотрения жал</w:t>
      </w:r>
      <w:r w:rsidRPr="00624BA4">
        <w:rPr>
          <w:rFonts w:ascii="Times New Roman" w:hAnsi="Times New Roman" w:cs="Times New Roman"/>
          <w:sz w:val="22"/>
          <w:szCs w:val="22"/>
        </w:rPr>
        <w:t>о</w:t>
      </w:r>
      <w:r w:rsidRPr="00624BA4">
        <w:rPr>
          <w:rFonts w:ascii="Times New Roman" w:hAnsi="Times New Roman" w:cs="Times New Roman"/>
          <w:sz w:val="22"/>
          <w:szCs w:val="22"/>
        </w:rPr>
        <w:t>бы, заявителю в письменной форме и</w:t>
      </w:r>
      <w:r w:rsidR="0061555A">
        <w:rPr>
          <w:rFonts w:ascii="Times New Roman" w:hAnsi="Times New Roman" w:cs="Times New Roman"/>
          <w:sz w:val="22"/>
          <w:szCs w:val="22"/>
        </w:rPr>
        <w:t>,</w:t>
      </w:r>
      <w:r w:rsidRPr="00624BA4">
        <w:rPr>
          <w:rFonts w:ascii="Times New Roman" w:hAnsi="Times New Roman" w:cs="Times New Roman"/>
          <w:sz w:val="22"/>
          <w:szCs w:val="22"/>
        </w:rPr>
        <w:t xml:space="preserve"> по желанию заявителя</w:t>
      </w:r>
      <w:r w:rsidR="0061555A">
        <w:rPr>
          <w:rFonts w:ascii="Times New Roman" w:hAnsi="Times New Roman" w:cs="Times New Roman"/>
          <w:sz w:val="22"/>
          <w:szCs w:val="22"/>
        </w:rPr>
        <w:t>,</w:t>
      </w:r>
      <w:r w:rsidRPr="00624BA4">
        <w:rPr>
          <w:rFonts w:ascii="Times New Roman" w:hAnsi="Times New Roman" w:cs="Times New Roman"/>
          <w:sz w:val="22"/>
          <w:szCs w:val="22"/>
        </w:rPr>
        <w:t xml:space="preserve"> в электронной форме направляе</w:t>
      </w:r>
      <w:r w:rsidRPr="00624BA4">
        <w:rPr>
          <w:rFonts w:ascii="Times New Roman" w:hAnsi="Times New Roman" w:cs="Times New Roman"/>
          <w:sz w:val="22"/>
          <w:szCs w:val="22"/>
        </w:rPr>
        <w:t>т</w:t>
      </w:r>
      <w:r w:rsidRPr="00624BA4">
        <w:rPr>
          <w:rFonts w:ascii="Times New Roman" w:hAnsi="Times New Roman" w:cs="Times New Roman"/>
          <w:sz w:val="22"/>
          <w:szCs w:val="22"/>
        </w:rPr>
        <w:t>ся мотивированный ответ о результатах ра</w:t>
      </w:r>
      <w:r w:rsidRPr="00624BA4">
        <w:rPr>
          <w:rFonts w:ascii="Times New Roman" w:hAnsi="Times New Roman" w:cs="Times New Roman"/>
          <w:sz w:val="22"/>
          <w:szCs w:val="22"/>
        </w:rPr>
        <w:t>с</w:t>
      </w:r>
      <w:r w:rsidRPr="00624BA4">
        <w:rPr>
          <w:rFonts w:ascii="Times New Roman" w:hAnsi="Times New Roman" w:cs="Times New Roman"/>
          <w:sz w:val="22"/>
          <w:szCs w:val="22"/>
        </w:rPr>
        <w:t>смотрения жалобы.</w:t>
      </w:r>
    </w:p>
    <w:p w14:paraId="4A601CB8" w14:textId="77777777" w:rsidR="00400019" w:rsidRPr="00624BA4" w:rsidRDefault="00400019" w:rsidP="00624BA4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bookmarkStart w:id="1" w:name="P448"/>
      <w:bookmarkEnd w:id="1"/>
      <w:r w:rsidRPr="00624BA4">
        <w:rPr>
          <w:rFonts w:ascii="Times New Roman" w:hAnsi="Times New Roman" w:cs="Times New Roman"/>
          <w:sz w:val="22"/>
          <w:szCs w:val="22"/>
        </w:rPr>
        <w:t>В случае признания жалобы подлежащей удовлетворению</w:t>
      </w:r>
      <w:r w:rsidR="0061555A">
        <w:rPr>
          <w:rFonts w:ascii="Times New Roman" w:hAnsi="Times New Roman" w:cs="Times New Roman"/>
          <w:sz w:val="22"/>
          <w:szCs w:val="22"/>
        </w:rPr>
        <w:t>,</w:t>
      </w:r>
      <w:r w:rsidRPr="00624BA4">
        <w:rPr>
          <w:rFonts w:ascii="Times New Roman" w:hAnsi="Times New Roman" w:cs="Times New Roman"/>
          <w:sz w:val="22"/>
          <w:szCs w:val="22"/>
        </w:rPr>
        <w:t xml:space="preserve"> в ответе заявителю дается и</w:t>
      </w:r>
      <w:r w:rsidRPr="00624BA4">
        <w:rPr>
          <w:rFonts w:ascii="Times New Roman" w:hAnsi="Times New Roman" w:cs="Times New Roman"/>
          <w:sz w:val="22"/>
          <w:szCs w:val="22"/>
        </w:rPr>
        <w:t>н</w:t>
      </w:r>
      <w:r w:rsidRPr="00624BA4">
        <w:rPr>
          <w:rFonts w:ascii="Times New Roman" w:hAnsi="Times New Roman" w:cs="Times New Roman"/>
          <w:sz w:val="22"/>
          <w:szCs w:val="22"/>
        </w:rPr>
        <w:t>формация о действиях, осуществляемых органом, предо</w:t>
      </w:r>
      <w:r w:rsidRPr="00624BA4">
        <w:rPr>
          <w:rFonts w:ascii="Times New Roman" w:hAnsi="Times New Roman" w:cs="Times New Roman"/>
          <w:sz w:val="22"/>
          <w:szCs w:val="22"/>
        </w:rPr>
        <w:t>с</w:t>
      </w:r>
      <w:r w:rsidRPr="00624BA4">
        <w:rPr>
          <w:rFonts w:ascii="Times New Roman" w:hAnsi="Times New Roman" w:cs="Times New Roman"/>
          <w:sz w:val="22"/>
          <w:szCs w:val="22"/>
        </w:rPr>
        <w:t>тавляющим муниципальную услугу, в целях незамедлительного устран</w:t>
      </w:r>
      <w:r w:rsidRPr="00624BA4">
        <w:rPr>
          <w:rFonts w:ascii="Times New Roman" w:hAnsi="Times New Roman" w:cs="Times New Roman"/>
          <w:sz w:val="22"/>
          <w:szCs w:val="22"/>
        </w:rPr>
        <w:t>е</w:t>
      </w:r>
      <w:r w:rsidRPr="00624BA4">
        <w:rPr>
          <w:rFonts w:ascii="Times New Roman" w:hAnsi="Times New Roman" w:cs="Times New Roman"/>
          <w:sz w:val="22"/>
          <w:szCs w:val="22"/>
        </w:rPr>
        <w:t>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</w:t>
      </w:r>
      <w:r w:rsidRPr="00624BA4">
        <w:rPr>
          <w:rFonts w:ascii="Times New Roman" w:hAnsi="Times New Roman" w:cs="Times New Roman"/>
          <w:sz w:val="22"/>
          <w:szCs w:val="22"/>
        </w:rPr>
        <w:t>и</w:t>
      </w:r>
      <w:r w:rsidRPr="00624BA4">
        <w:rPr>
          <w:rFonts w:ascii="Times New Roman" w:hAnsi="Times New Roman" w:cs="Times New Roman"/>
          <w:sz w:val="22"/>
          <w:szCs w:val="22"/>
        </w:rPr>
        <w:t>ципал</w:t>
      </w:r>
      <w:r w:rsidRPr="00624BA4">
        <w:rPr>
          <w:rFonts w:ascii="Times New Roman" w:hAnsi="Times New Roman" w:cs="Times New Roman"/>
          <w:sz w:val="22"/>
          <w:szCs w:val="22"/>
        </w:rPr>
        <w:t>ь</w:t>
      </w:r>
      <w:r w:rsidRPr="00624BA4">
        <w:rPr>
          <w:rFonts w:ascii="Times New Roman" w:hAnsi="Times New Roman" w:cs="Times New Roman"/>
          <w:sz w:val="22"/>
          <w:szCs w:val="22"/>
        </w:rPr>
        <w:t>ной услуги.</w:t>
      </w:r>
    </w:p>
    <w:p w14:paraId="643A9DDA" w14:textId="77777777" w:rsidR="00400019" w:rsidRPr="00624BA4" w:rsidRDefault="00400019" w:rsidP="00624BA4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bookmarkStart w:id="2" w:name="P449"/>
      <w:bookmarkEnd w:id="2"/>
      <w:r w:rsidRPr="00624BA4">
        <w:rPr>
          <w:rFonts w:ascii="Times New Roman" w:hAnsi="Times New Roman" w:cs="Times New Roman"/>
          <w:sz w:val="22"/>
          <w:szCs w:val="22"/>
        </w:rPr>
        <w:t xml:space="preserve">В случае </w:t>
      </w:r>
      <w:proofErr w:type="gramStart"/>
      <w:r w:rsidRPr="00624BA4">
        <w:rPr>
          <w:rFonts w:ascii="Times New Roman" w:hAnsi="Times New Roman" w:cs="Times New Roman"/>
          <w:sz w:val="22"/>
          <w:szCs w:val="22"/>
        </w:rPr>
        <w:t>признания жалобы</w:t>
      </w:r>
      <w:proofErr w:type="gramEnd"/>
      <w:r w:rsidRPr="00624BA4">
        <w:rPr>
          <w:rFonts w:ascii="Times New Roman" w:hAnsi="Times New Roman" w:cs="Times New Roman"/>
          <w:sz w:val="22"/>
          <w:szCs w:val="22"/>
        </w:rPr>
        <w:t xml:space="preserve"> не подлежащей удовлетворению, в ответе заявителю даются а</w:t>
      </w:r>
      <w:r w:rsidRPr="00624BA4">
        <w:rPr>
          <w:rFonts w:ascii="Times New Roman" w:hAnsi="Times New Roman" w:cs="Times New Roman"/>
          <w:sz w:val="22"/>
          <w:szCs w:val="22"/>
        </w:rPr>
        <w:t>р</w:t>
      </w:r>
      <w:r w:rsidRPr="00624BA4">
        <w:rPr>
          <w:rFonts w:ascii="Times New Roman" w:hAnsi="Times New Roman" w:cs="Times New Roman"/>
          <w:sz w:val="22"/>
          <w:szCs w:val="22"/>
        </w:rPr>
        <w:t>гументированные разъяснения о причинах принятого решения, а также информация о п</w:t>
      </w:r>
      <w:r w:rsidRPr="00624BA4">
        <w:rPr>
          <w:rFonts w:ascii="Times New Roman" w:hAnsi="Times New Roman" w:cs="Times New Roman"/>
          <w:sz w:val="22"/>
          <w:szCs w:val="22"/>
        </w:rPr>
        <w:t>о</w:t>
      </w:r>
      <w:r w:rsidRPr="00624BA4">
        <w:rPr>
          <w:rFonts w:ascii="Times New Roman" w:hAnsi="Times New Roman" w:cs="Times New Roman"/>
          <w:sz w:val="22"/>
          <w:szCs w:val="22"/>
        </w:rPr>
        <w:t>рядке обжалования принятого решения.</w:t>
      </w:r>
    </w:p>
    <w:p w14:paraId="37C69A53" w14:textId="77777777" w:rsidR="00400019" w:rsidRPr="00624BA4" w:rsidRDefault="00400019" w:rsidP="00624BA4">
      <w:pPr>
        <w:ind w:firstLine="284"/>
        <w:outlineLvl w:val="0"/>
        <w:rPr>
          <w:sz w:val="22"/>
          <w:szCs w:val="22"/>
        </w:rPr>
      </w:pPr>
      <w:r w:rsidRPr="00624BA4">
        <w:rPr>
          <w:sz w:val="22"/>
          <w:szCs w:val="22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</w:t>
      </w:r>
      <w:r w:rsidRPr="00624BA4">
        <w:rPr>
          <w:sz w:val="22"/>
          <w:szCs w:val="22"/>
        </w:rPr>
        <w:t>н</w:t>
      </w:r>
      <w:r w:rsidRPr="00624BA4">
        <w:rPr>
          <w:sz w:val="22"/>
          <w:szCs w:val="22"/>
        </w:rPr>
        <w:t>ные полномочиями по рассмотрению жалоб, незамедлительно направляют имеющиеся мат</w:t>
      </w:r>
      <w:r w:rsidRPr="00624BA4">
        <w:rPr>
          <w:sz w:val="22"/>
          <w:szCs w:val="22"/>
        </w:rPr>
        <w:t>е</w:t>
      </w:r>
      <w:r w:rsidRPr="00624BA4">
        <w:rPr>
          <w:sz w:val="22"/>
          <w:szCs w:val="22"/>
        </w:rPr>
        <w:t>риалы в органы пр</w:t>
      </w:r>
      <w:r w:rsidRPr="00624BA4">
        <w:rPr>
          <w:sz w:val="22"/>
          <w:szCs w:val="22"/>
        </w:rPr>
        <w:t>о</w:t>
      </w:r>
      <w:r w:rsidRPr="00624BA4">
        <w:rPr>
          <w:sz w:val="22"/>
          <w:szCs w:val="22"/>
        </w:rPr>
        <w:t>куратуры</w:t>
      </w:r>
      <w:r w:rsidR="00624BA4">
        <w:rPr>
          <w:sz w:val="22"/>
          <w:szCs w:val="22"/>
        </w:rPr>
        <w:t>»</w:t>
      </w:r>
      <w:r w:rsidRPr="00624BA4">
        <w:rPr>
          <w:sz w:val="22"/>
          <w:szCs w:val="22"/>
        </w:rPr>
        <w:t>.</w:t>
      </w:r>
    </w:p>
    <w:p w14:paraId="591B2BBB" w14:textId="77777777" w:rsidR="00624BA4" w:rsidRPr="00624BA4" w:rsidRDefault="00624BA4" w:rsidP="00400019">
      <w:pPr>
        <w:rPr>
          <w:sz w:val="16"/>
          <w:szCs w:val="16"/>
        </w:rPr>
      </w:pPr>
    </w:p>
    <w:p w14:paraId="02698D03" w14:textId="77777777" w:rsidR="00400019" w:rsidRPr="00400019" w:rsidRDefault="00400019" w:rsidP="0061555A">
      <w:pPr>
        <w:ind w:firstLine="709"/>
        <w:rPr>
          <w:sz w:val="27"/>
          <w:szCs w:val="27"/>
        </w:rPr>
      </w:pPr>
      <w:r w:rsidRPr="00400019">
        <w:rPr>
          <w:sz w:val="27"/>
          <w:szCs w:val="27"/>
        </w:rPr>
        <w:t>2. Обнародовать настоящее постановление в сети Интернет на офиц</w:t>
      </w:r>
      <w:r w:rsidRPr="00400019">
        <w:rPr>
          <w:sz w:val="27"/>
          <w:szCs w:val="27"/>
        </w:rPr>
        <w:t>и</w:t>
      </w:r>
      <w:r w:rsidRPr="00400019">
        <w:rPr>
          <w:sz w:val="27"/>
          <w:szCs w:val="27"/>
        </w:rPr>
        <w:t>альном сайте Ти</w:t>
      </w:r>
      <w:r w:rsidRPr="00400019">
        <w:rPr>
          <w:sz w:val="27"/>
          <w:szCs w:val="27"/>
        </w:rPr>
        <w:t>х</w:t>
      </w:r>
      <w:r w:rsidRPr="00400019">
        <w:rPr>
          <w:sz w:val="27"/>
          <w:szCs w:val="27"/>
        </w:rPr>
        <w:t>винского района (http://tikhvin.оrg) и на информационном стенде по месту оказания муниципальной услуги в административном здании, расположенном по адресу: Ленинградская область, Тихвинский муниципал</w:t>
      </w:r>
      <w:r w:rsidRPr="00400019">
        <w:rPr>
          <w:sz w:val="27"/>
          <w:szCs w:val="27"/>
        </w:rPr>
        <w:t>ь</w:t>
      </w:r>
      <w:r w:rsidRPr="00400019">
        <w:rPr>
          <w:sz w:val="27"/>
          <w:szCs w:val="27"/>
        </w:rPr>
        <w:t>ный ра</w:t>
      </w:r>
      <w:r w:rsidRPr="00400019">
        <w:rPr>
          <w:sz w:val="27"/>
          <w:szCs w:val="27"/>
        </w:rPr>
        <w:t>й</w:t>
      </w:r>
      <w:r w:rsidRPr="00400019">
        <w:rPr>
          <w:sz w:val="27"/>
          <w:szCs w:val="27"/>
        </w:rPr>
        <w:t xml:space="preserve">он, Тихвинское городское поселение, город Тихвин, 4 микрорайон, дом 42, 4 этаж. </w:t>
      </w:r>
    </w:p>
    <w:p w14:paraId="26536B08" w14:textId="77777777" w:rsidR="00400019" w:rsidRPr="00400019" w:rsidRDefault="0061555A" w:rsidP="0061555A">
      <w:pPr>
        <w:ind w:firstLine="709"/>
        <w:rPr>
          <w:sz w:val="27"/>
          <w:szCs w:val="27"/>
        </w:rPr>
      </w:pPr>
      <w:r>
        <w:rPr>
          <w:sz w:val="27"/>
          <w:szCs w:val="27"/>
        </w:rPr>
        <w:t>3</w:t>
      </w:r>
      <w:r w:rsidR="00400019" w:rsidRPr="00400019">
        <w:rPr>
          <w:sz w:val="27"/>
          <w:szCs w:val="27"/>
        </w:rPr>
        <w:t>. Контроль за исполнением настоящего постановления возложить на заместителя гл</w:t>
      </w:r>
      <w:r w:rsidR="00400019" w:rsidRPr="00400019">
        <w:rPr>
          <w:sz w:val="27"/>
          <w:szCs w:val="27"/>
        </w:rPr>
        <w:t>а</w:t>
      </w:r>
      <w:r w:rsidR="00400019" w:rsidRPr="00400019">
        <w:rPr>
          <w:sz w:val="27"/>
          <w:szCs w:val="27"/>
        </w:rPr>
        <w:t xml:space="preserve">вы администрации по безопасности. </w:t>
      </w:r>
    </w:p>
    <w:p w14:paraId="693DDB90" w14:textId="77777777" w:rsidR="00400019" w:rsidRPr="0061555A" w:rsidRDefault="00400019" w:rsidP="0061555A">
      <w:pPr>
        <w:rPr>
          <w:szCs w:val="28"/>
        </w:rPr>
      </w:pPr>
    </w:p>
    <w:p w14:paraId="051D0300" w14:textId="77777777" w:rsidR="0061555A" w:rsidRPr="0061555A" w:rsidRDefault="0061555A" w:rsidP="0061555A">
      <w:pPr>
        <w:rPr>
          <w:szCs w:val="28"/>
        </w:rPr>
      </w:pPr>
    </w:p>
    <w:p w14:paraId="4508C8C1" w14:textId="77777777" w:rsidR="0061555A" w:rsidRDefault="0061555A" w:rsidP="0061555A">
      <w:pPr>
        <w:rPr>
          <w:szCs w:val="28"/>
        </w:rPr>
        <w:sectPr w:rsidR="0061555A" w:rsidSect="00624BA4">
          <w:pgSz w:w="11907" w:h="16840"/>
          <w:pgMar w:top="1135" w:right="1134" w:bottom="851" w:left="1701" w:header="720" w:footer="720" w:gutter="0"/>
          <w:cols w:space="720"/>
        </w:sectPr>
      </w:pPr>
      <w:r w:rsidRPr="0061555A">
        <w:rPr>
          <w:szCs w:val="28"/>
        </w:rPr>
        <w:t>Глава администрации                                                                   В.В.Пастухова</w:t>
      </w:r>
    </w:p>
    <w:p w14:paraId="7D0A5EF7" w14:textId="77777777" w:rsidR="0061555A" w:rsidRPr="00707F30" w:rsidRDefault="0061555A" w:rsidP="0061555A">
      <w:pPr>
        <w:spacing w:line="360" w:lineRule="auto"/>
        <w:rPr>
          <w:rFonts w:ascii="Arial Narrow" w:hAnsi="Arial Narrow"/>
          <w:b/>
          <w:sz w:val="20"/>
        </w:rPr>
      </w:pPr>
      <w:r w:rsidRPr="00707F30">
        <w:rPr>
          <w:rFonts w:ascii="Arial Narrow" w:hAnsi="Arial Narrow"/>
          <w:b/>
          <w:sz w:val="20"/>
        </w:rPr>
        <w:lastRenderedPageBreak/>
        <w:t>СОГЛАСОВАНО:</w:t>
      </w:r>
      <w:r w:rsidRPr="00707F30">
        <w:rPr>
          <w:rFonts w:ascii="Arial Narrow" w:hAnsi="Arial Narrow"/>
          <w:b/>
          <w:sz w:val="20"/>
        </w:rPr>
        <w:tab/>
      </w:r>
    </w:p>
    <w:tbl>
      <w:tblPr>
        <w:tblW w:w="5004" w:type="pct"/>
        <w:tblLook w:val="0000" w:firstRow="0" w:lastRow="0" w:firstColumn="0" w:lastColumn="0" w:noHBand="0" w:noVBand="0"/>
      </w:tblPr>
      <w:tblGrid>
        <w:gridCol w:w="262"/>
        <w:gridCol w:w="6351"/>
        <w:gridCol w:w="1520"/>
        <w:gridCol w:w="946"/>
      </w:tblGrid>
      <w:tr w:rsidR="0061555A" w:rsidRPr="00707F30" w14:paraId="6F4F4B03" w14:textId="77777777" w:rsidTr="0061555A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141" w:type="pct"/>
          </w:tcPr>
          <w:p w14:paraId="11EA152E" w14:textId="77777777" w:rsidR="0061555A" w:rsidRPr="00707F30" w:rsidRDefault="0061555A" w:rsidP="0061555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/</w:t>
            </w:r>
          </w:p>
        </w:tc>
        <w:tc>
          <w:tcPr>
            <w:tcW w:w="3499" w:type="pct"/>
          </w:tcPr>
          <w:p w14:paraId="5C3B4B78" w14:textId="77777777" w:rsidR="0061555A" w:rsidRPr="00707F30" w:rsidRDefault="0061555A" w:rsidP="0061555A">
            <w:pPr>
              <w:rPr>
                <w:rFonts w:ascii="Arial Narrow" w:hAnsi="Arial Narrow"/>
                <w:sz w:val="20"/>
              </w:rPr>
            </w:pPr>
            <w:r w:rsidRPr="00707F30">
              <w:rPr>
                <w:rFonts w:ascii="Arial Narrow" w:hAnsi="Arial Narrow"/>
                <w:sz w:val="20"/>
              </w:rPr>
              <w:t xml:space="preserve">Заведующий общим отделом </w:t>
            </w:r>
          </w:p>
        </w:tc>
        <w:tc>
          <w:tcPr>
            <w:tcW w:w="838" w:type="pct"/>
          </w:tcPr>
          <w:p w14:paraId="69CB188D" w14:textId="77777777" w:rsidR="0061555A" w:rsidRPr="00707F30" w:rsidRDefault="0061555A" w:rsidP="0061555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Федорова Л.Е. </w:t>
            </w:r>
          </w:p>
        </w:tc>
        <w:tc>
          <w:tcPr>
            <w:tcW w:w="522" w:type="pct"/>
          </w:tcPr>
          <w:p w14:paraId="2F79D0E2" w14:textId="77777777" w:rsidR="0061555A" w:rsidRPr="00707F30" w:rsidRDefault="0061555A" w:rsidP="0061555A">
            <w:pPr>
              <w:rPr>
                <w:rFonts w:ascii="Arial Narrow" w:hAnsi="Arial Narrow"/>
                <w:sz w:val="20"/>
              </w:rPr>
            </w:pPr>
          </w:p>
        </w:tc>
      </w:tr>
      <w:tr w:rsidR="0061555A" w:rsidRPr="00707F30" w14:paraId="5511927C" w14:textId="77777777" w:rsidTr="0061555A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141" w:type="pct"/>
          </w:tcPr>
          <w:p w14:paraId="4FFD94EB" w14:textId="77777777" w:rsidR="0061555A" w:rsidRPr="00707F30" w:rsidRDefault="0061555A" w:rsidP="0061555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499" w:type="pct"/>
          </w:tcPr>
          <w:p w14:paraId="4E46EBB0" w14:textId="77777777" w:rsidR="0061555A" w:rsidRPr="00707F30" w:rsidRDefault="0061555A" w:rsidP="0061555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Заведующий юридическим отделом</w:t>
            </w:r>
          </w:p>
        </w:tc>
        <w:tc>
          <w:tcPr>
            <w:tcW w:w="838" w:type="pct"/>
          </w:tcPr>
          <w:p w14:paraId="11CCA37F" w14:textId="77777777" w:rsidR="0061555A" w:rsidRPr="00707F30" w:rsidRDefault="0061555A" w:rsidP="0061555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Максимов В.В.</w:t>
            </w:r>
          </w:p>
        </w:tc>
        <w:tc>
          <w:tcPr>
            <w:tcW w:w="522" w:type="pct"/>
          </w:tcPr>
          <w:p w14:paraId="72A8E978" w14:textId="77777777" w:rsidR="0061555A" w:rsidRPr="00707F30" w:rsidRDefault="0061555A" w:rsidP="0061555A">
            <w:pPr>
              <w:rPr>
                <w:rFonts w:ascii="Arial Narrow" w:hAnsi="Arial Narrow"/>
                <w:sz w:val="20"/>
              </w:rPr>
            </w:pPr>
          </w:p>
        </w:tc>
      </w:tr>
      <w:tr w:rsidR="0061555A" w:rsidRPr="00707F30" w14:paraId="231FB6BC" w14:textId="77777777" w:rsidTr="0061555A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141" w:type="pct"/>
          </w:tcPr>
          <w:p w14:paraId="1E2D7C7C" w14:textId="77777777" w:rsidR="0061555A" w:rsidRPr="00707F30" w:rsidRDefault="0061555A" w:rsidP="0061555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499" w:type="pct"/>
          </w:tcPr>
          <w:p w14:paraId="520D67EE" w14:textId="77777777" w:rsidR="0061555A" w:rsidRPr="00707F30" w:rsidRDefault="0061555A" w:rsidP="0061555A">
            <w:pPr>
              <w:rPr>
                <w:rFonts w:ascii="Arial Narrow" w:hAnsi="Arial Narrow"/>
                <w:sz w:val="20"/>
              </w:rPr>
            </w:pPr>
            <w:r w:rsidRPr="00707F30">
              <w:rPr>
                <w:rFonts w:ascii="Arial Narrow" w:hAnsi="Arial Narrow"/>
                <w:sz w:val="20"/>
              </w:rPr>
              <w:t xml:space="preserve">Заместитель </w:t>
            </w:r>
            <w:r>
              <w:rPr>
                <w:rFonts w:ascii="Arial Narrow" w:hAnsi="Arial Narrow"/>
                <w:sz w:val="20"/>
              </w:rPr>
              <w:t>г</w:t>
            </w:r>
            <w:r w:rsidRPr="00707F30">
              <w:rPr>
                <w:rFonts w:ascii="Arial Narrow" w:hAnsi="Arial Narrow"/>
                <w:sz w:val="20"/>
              </w:rPr>
              <w:t>лавы администрации</w:t>
            </w:r>
          </w:p>
        </w:tc>
        <w:tc>
          <w:tcPr>
            <w:tcW w:w="838" w:type="pct"/>
          </w:tcPr>
          <w:p w14:paraId="6758E8DB" w14:textId="77777777" w:rsidR="0061555A" w:rsidRPr="00707F30" w:rsidRDefault="0061555A" w:rsidP="0061555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Федоров К.А.</w:t>
            </w:r>
          </w:p>
        </w:tc>
        <w:tc>
          <w:tcPr>
            <w:tcW w:w="522" w:type="pct"/>
          </w:tcPr>
          <w:p w14:paraId="58E9F9C4" w14:textId="77777777" w:rsidR="0061555A" w:rsidRPr="00707F30" w:rsidRDefault="0061555A" w:rsidP="0061555A">
            <w:pPr>
              <w:rPr>
                <w:rFonts w:ascii="Arial Narrow" w:hAnsi="Arial Narrow"/>
                <w:sz w:val="20"/>
              </w:rPr>
            </w:pPr>
          </w:p>
        </w:tc>
      </w:tr>
    </w:tbl>
    <w:p w14:paraId="12B21EAB" w14:textId="77777777" w:rsidR="0061555A" w:rsidRPr="00CD7C82" w:rsidRDefault="0061555A" w:rsidP="0061555A">
      <w:pPr>
        <w:spacing w:line="360" w:lineRule="auto"/>
        <w:rPr>
          <w:rFonts w:ascii="Arial Narrow" w:hAnsi="Arial Narrow"/>
          <w:b/>
          <w:color w:val="FFFFFF"/>
          <w:sz w:val="20"/>
        </w:rPr>
      </w:pPr>
    </w:p>
    <w:p w14:paraId="564F4DD4" w14:textId="77777777" w:rsidR="0061555A" w:rsidRDefault="0061555A" w:rsidP="0061555A">
      <w:pPr>
        <w:spacing w:line="360" w:lineRule="auto"/>
        <w:rPr>
          <w:rFonts w:ascii="Arial Narrow" w:hAnsi="Arial Narrow"/>
          <w:b/>
          <w:sz w:val="20"/>
        </w:rPr>
      </w:pPr>
      <w:r w:rsidRPr="00707F30">
        <w:rPr>
          <w:rFonts w:ascii="Arial Narrow" w:hAnsi="Arial Narrow"/>
          <w:b/>
          <w:sz w:val="20"/>
        </w:rPr>
        <w:t>РАССЫЛКА:</w:t>
      </w: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884"/>
        <w:gridCol w:w="406"/>
        <w:gridCol w:w="1782"/>
      </w:tblGrid>
      <w:tr w:rsidR="0061555A" w:rsidRPr="007C0123" w14:paraId="4C72093D" w14:textId="77777777">
        <w:tc>
          <w:tcPr>
            <w:tcW w:w="3794" w:type="pct"/>
          </w:tcPr>
          <w:p w14:paraId="3B699156" w14:textId="77777777" w:rsidR="0061555A" w:rsidRPr="007C0123" w:rsidRDefault="0061555A" w:rsidP="0061555A">
            <w:pPr>
              <w:rPr>
                <w:rFonts w:ascii="Arial Narrow" w:hAnsi="Arial Narrow"/>
                <w:sz w:val="20"/>
              </w:rPr>
            </w:pPr>
            <w:r w:rsidRPr="007C0123">
              <w:rPr>
                <w:rFonts w:ascii="Arial Narrow" w:hAnsi="Arial Narrow"/>
                <w:sz w:val="20"/>
              </w:rPr>
              <w:t xml:space="preserve">Дело </w:t>
            </w:r>
          </w:p>
        </w:tc>
        <w:tc>
          <w:tcPr>
            <w:tcW w:w="224" w:type="pct"/>
          </w:tcPr>
          <w:p w14:paraId="5BF9697B" w14:textId="77777777" w:rsidR="0061555A" w:rsidRPr="007C0123" w:rsidRDefault="0061555A" w:rsidP="0061555A">
            <w:pPr>
              <w:rPr>
                <w:rFonts w:ascii="Arial Narrow" w:hAnsi="Arial Narrow"/>
                <w:sz w:val="20"/>
              </w:rPr>
            </w:pPr>
            <w:r w:rsidRPr="007C0123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82" w:type="pct"/>
          </w:tcPr>
          <w:p w14:paraId="0A507A57" w14:textId="77777777" w:rsidR="0061555A" w:rsidRPr="007C0123" w:rsidRDefault="0061555A" w:rsidP="0061555A">
            <w:pPr>
              <w:rPr>
                <w:rFonts w:ascii="Arial Narrow" w:hAnsi="Arial Narrow"/>
                <w:sz w:val="20"/>
              </w:rPr>
            </w:pPr>
          </w:p>
        </w:tc>
      </w:tr>
      <w:tr w:rsidR="0061555A" w:rsidRPr="007C0123" w14:paraId="4DA2730F" w14:textId="77777777">
        <w:tc>
          <w:tcPr>
            <w:tcW w:w="3794" w:type="pct"/>
          </w:tcPr>
          <w:p w14:paraId="4DD93463" w14:textId="77777777" w:rsidR="0061555A" w:rsidRDefault="0061555A" w:rsidP="0061555A">
            <w:pPr>
              <w:rPr>
                <w:rFonts w:ascii="Arial Narrow" w:hAnsi="Arial Narrow" w:cs="Times New Roman CYR"/>
                <w:sz w:val="20"/>
              </w:rPr>
            </w:pPr>
            <w:r>
              <w:rPr>
                <w:rFonts w:ascii="Arial Narrow" w:hAnsi="Arial Narrow" w:cs="Times New Roman CYR"/>
                <w:sz w:val="20"/>
              </w:rPr>
              <w:t>Отдел безопасности и мобилизационной подготовки</w:t>
            </w:r>
          </w:p>
        </w:tc>
        <w:tc>
          <w:tcPr>
            <w:tcW w:w="224" w:type="pct"/>
          </w:tcPr>
          <w:p w14:paraId="20BBA1E5" w14:textId="77777777" w:rsidR="0061555A" w:rsidRPr="007C0123" w:rsidRDefault="0061555A" w:rsidP="0061555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82" w:type="pct"/>
          </w:tcPr>
          <w:p w14:paraId="593E7F31" w14:textId="77777777" w:rsidR="0061555A" w:rsidRPr="007C0123" w:rsidRDefault="0061555A" w:rsidP="0061555A">
            <w:pPr>
              <w:rPr>
                <w:rFonts w:ascii="Arial Narrow" w:hAnsi="Arial Narrow"/>
                <w:sz w:val="20"/>
              </w:rPr>
            </w:pPr>
          </w:p>
        </w:tc>
      </w:tr>
      <w:tr w:rsidR="0061555A" w:rsidRPr="007C0123" w14:paraId="1B81D44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4" w:type="pct"/>
            <w:tcBorders>
              <w:top w:val="nil"/>
              <w:left w:val="nil"/>
              <w:bottom w:val="nil"/>
              <w:right w:val="nil"/>
            </w:tcBorders>
          </w:tcPr>
          <w:p w14:paraId="6C24F4BE" w14:textId="77777777" w:rsidR="0061555A" w:rsidRPr="007C0123" w:rsidRDefault="0061555A" w:rsidP="0061555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Юридический отдел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</w:tcPr>
          <w:p w14:paraId="60CE053F" w14:textId="77777777" w:rsidR="0061555A" w:rsidRPr="007C0123" w:rsidRDefault="0061555A" w:rsidP="0061555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</w:tcPr>
          <w:p w14:paraId="5AAC3533" w14:textId="77777777" w:rsidR="0061555A" w:rsidRPr="007C0123" w:rsidRDefault="0061555A" w:rsidP="0061555A">
            <w:pPr>
              <w:rPr>
                <w:rFonts w:ascii="Arial Narrow" w:hAnsi="Arial Narrow"/>
                <w:sz w:val="20"/>
              </w:rPr>
            </w:pPr>
          </w:p>
        </w:tc>
      </w:tr>
      <w:tr w:rsidR="0061555A" w:rsidRPr="007C0123" w14:paraId="6D4B146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4" w:type="pct"/>
            <w:tcBorders>
              <w:top w:val="nil"/>
              <w:left w:val="nil"/>
              <w:bottom w:val="nil"/>
              <w:right w:val="nil"/>
            </w:tcBorders>
          </w:tcPr>
          <w:p w14:paraId="5EB946BD" w14:textId="77777777" w:rsidR="0061555A" w:rsidRPr="001E796A" w:rsidRDefault="0061555A" w:rsidP="0061555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Общий отдел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</w:tcPr>
          <w:p w14:paraId="04DB9B2D" w14:textId="77777777" w:rsidR="0061555A" w:rsidRDefault="0061555A" w:rsidP="0061555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</w:tcPr>
          <w:p w14:paraId="77DCD101" w14:textId="77777777" w:rsidR="0061555A" w:rsidRPr="007C0123" w:rsidRDefault="0061555A" w:rsidP="0061555A">
            <w:pPr>
              <w:rPr>
                <w:rFonts w:ascii="Arial Narrow" w:hAnsi="Arial Narrow"/>
                <w:sz w:val="20"/>
              </w:rPr>
            </w:pPr>
          </w:p>
        </w:tc>
      </w:tr>
      <w:tr w:rsidR="0061555A" w:rsidRPr="007C0123" w14:paraId="1FE9CA4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4" w:type="pct"/>
            <w:tcBorders>
              <w:top w:val="nil"/>
              <w:left w:val="nil"/>
              <w:bottom w:val="nil"/>
              <w:right w:val="nil"/>
            </w:tcBorders>
          </w:tcPr>
          <w:p w14:paraId="745A1212" w14:textId="77777777" w:rsidR="0061555A" w:rsidRPr="001E796A" w:rsidRDefault="0061555A" w:rsidP="0061555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МУ «ТЦБС»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</w:tcPr>
          <w:p w14:paraId="3E744356" w14:textId="77777777" w:rsidR="0061555A" w:rsidRDefault="0061555A" w:rsidP="0061555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</w:tcPr>
          <w:p w14:paraId="0D480B65" w14:textId="77777777" w:rsidR="0061555A" w:rsidRPr="007C0123" w:rsidRDefault="0061555A" w:rsidP="0061555A">
            <w:pPr>
              <w:rPr>
                <w:rFonts w:ascii="Arial Narrow" w:hAnsi="Arial Narrow"/>
                <w:sz w:val="20"/>
              </w:rPr>
            </w:pPr>
          </w:p>
        </w:tc>
      </w:tr>
    </w:tbl>
    <w:p w14:paraId="6702D70B" w14:textId="77777777" w:rsidR="0061555A" w:rsidRPr="007C0123" w:rsidRDefault="0061555A" w:rsidP="0061555A">
      <w:pPr>
        <w:rPr>
          <w:rFonts w:ascii="Arial Narrow" w:hAnsi="Arial Narrow"/>
          <w:sz w:val="8"/>
          <w:szCs w:val="8"/>
        </w:rPr>
      </w:pPr>
      <w:r w:rsidRPr="007C0123">
        <w:rPr>
          <w:rFonts w:ascii="Arial Narrow" w:hAnsi="Arial Narrow"/>
          <w:sz w:val="8"/>
          <w:szCs w:val="8"/>
        </w:rPr>
        <w:tab/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869"/>
        <w:gridCol w:w="390"/>
        <w:gridCol w:w="1813"/>
      </w:tblGrid>
      <w:tr w:rsidR="0061555A" w:rsidRPr="007C0123" w14:paraId="6DB2DC53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786" w:type="pct"/>
            <w:tcBorders>
              <w:top w:val="single" w:sz="4" w:space="0" w:color="auto"/>
            </w:tcBorders>
          </w:tcPr>
          <w:p w14:paraId="7300B07D" w14:textId="77777777" w:rsidR="0061555A" w:rsidRPr="007C0123" w:rsidRDefault="0061555A" w:rsidP="0061555A">
            <w:pPr>
              <w:jc w:val="right"/>
              <w:rPr>
                <w:rFonts w:ascii="Arial Narrow" w:hAnsi="Arial Narrow"/>
                <w:b/>
                <w:sz w:val="20"/>
              </w:rPr>
            </w:pPr>
            <w:r w:rsidRPr="007C0123">
              <w:rPr>
                <w:rFonts w:ascii="Arial Narrow" w:hAnsi="Arial Narrow"/>
                <w:b/>
                <w:sz w:val="20"/>
              </w:rPr>
              <w:t>ИТОГО:</w:t>
            </w:r>
          </w:p>
        </w:tc>
        <w:tc>
          <w:tcPr>
            <w:tcW w:w="215" w:type="pct"/>
            <w:tcBorders>
              <w:top w:val="single" w:sz="4" w:space="0" w:color="auto"/>
            </w:tcBorders>
          </w:tcPr>
          <w:p w14:paraId="7C7F9009" w14:textId="77777777" w:rsidR="0061555A" w:rsidRPr="007C0123" w:rsidRDefault="0061555A" w:rsidP="0061555A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7</w:t>
            </w:r>
          </w:p>
        </w:tc>
        <w:tc>
          <w:tcPr>
            <w:tcW w:w="1000" w:type="pct"/>
            <w:tcBorders>
              <w:top w:val="single" w:sz="4" w:space="0" w:color="auto"/>
            </w:tcBorders>
          </w:tcPr>
          <w:p w14:paraId="44C5A760" w14:textId="77777777" w:rsidR="0061555A" w:rsidRPr="007C0123" w:rsidRDefault="0061555A" w:rsidP="0061555A">
            <w:pPr>
              <w:rPr>
                <w:rFonts w:ascii="Arial Narrow" w:hAnsi="Arial Narrow"/>
                <w:b/>
                <w:sz w:val="20"/>
              </w:rPr>
            </w:pPr>
          </w:p>
        </w:tc>
      </w:tr>
    </w:tbl>
    <w:p w14:paraId="01BB3CD0" w14:textId="77777777" w:rsidR="0004002F" w:rsidRDefault="0004002F" w:rsidP="0061555A"/>
    <w:p w14:paraId="0718B755" w14:textId="77777777" w:rsidR="0061555A" w:rsidRDefault="0061555A" w:rsidP="0061555A"/>
    <w:p w14:paraId="5A3DDB19" w14:textId="77777777" w:rsidR="0061555A" w:rsidRDefault="0061555A">
      <w:pPr>
        <w:rPr>
          <w:szCs w:val="28"/>
        </w:rPr>
      </w:pPr>
    </w:p>
    <w:p w14:paraId="120B26CA" w14:textId="77777777" w:rsidR="0061555A" w:rsidRDefault="0061555A">
      <w:pPr>
        <w:rPr>
          <w:szCs w:val="28"/>
        </w:rPr>
      </w:pPr>
    </w:p>
    <w:p w14:paraId="50DBE055" w14:textId="77777777" w:rsidR="0061555A" w:rsidRDefault="0061555A">
      <w:pPr>
        <w:rPr>
          <w:szCs w:val="28"/>
        </w:rPr>
      </w:pPr>
    </w:p>
    <w:p w14:paraId="1E3A0BA0" w14:textId="77777777" w:rsidR="0061555A" w:rsidRDefault="0061555A">
      <w:pPr>
        <w:rPr>
          <w:szCs w:val="28"/>
        </w:rPr>
      </w:pPr>
    </w:p>
    <w:p w14:paraId="33DCBE6F" w14:textId="77777777" w:rsidR="0061555A" w:rsidRDefault="0061555A">
      <w:pPr>
        <w:rPr>
          <w:szCs w:val="28"/>
        </w:rPr>
      </w:pPr>
    </w:p>
    <w:p w14:paraId="368282D7" w14:textId="77777777" w:rsidR="0061555A" w:rsidRDefault="0061555A">
      <w:pPr>
        <w:rPr>
          <w:szCs w:val="28"/>
        </w:rPr>
      </w:pPr>
    </w:p>
    <w:p w14:paraId="47E235C4" w14:textId="77777777" w:rsidR="0061555A" w:rsidRDefault="0061555A">
      <w:pPr>
        <w:rPr>
          <w:szCs w:val="28"/>
        </w:rPr>
      </w:pPr>
    </w:p>
    <w:p w14:paraId="4C357ADE" w14:textId="77777777" w:rsidR="0061555A" w:rsidRDefault="0061555A">
      <w:pPr>
        <w:rPr>
          <w:szCs w:val="28"/>
        </w:rPr>
      </w:pPr>
    </w:p>
    <w:p w14:paraId="3AB7683F" w14:textId="77777777" w:rsidR="0061555A" w:rsidRDefault="0061555A">
      <w:pPr>
        <w:rPr>
          <w:szCs w:val="28"/>
        </w:rPr>
      </w:pPr>
    </w:p>
    <w:p w14:paraId="29270B4F" w14:textId="77777777" w:rsidR="0061555A" w:rsidRDefault="0061555A">
      <w:pPr>
        <w:rPr>
          <w:szCs w:val="28"/>
        </w:rPr>
      </w:pPr>
    </w:p>
    <w:p w14:paraId="59E9A80B" w14:textId="77777777" w:rsidR="0061555A" w:rsidRDefault="0061555A">
      <w:pPr>
        <w:rPr>
          <w:szCs w:val="28"/>
        </w:rPr>
      </w:pPr>
    </w:p>
    <w:p w14:paraId="73E09FBC" w14:textId="77777777" w:rsidR="0061555A" w:rsidRDefault="0061555A">
      <w:pPr>
        <w:rPr>
          <w:szCs w:val="28"/>
        </w:rPr>
      </w:pPr>
    </w:p>
    <w:p w14:paraId="0B5CE52A" w14:textId="77777777" w:rsidR="0061555A" w:rsidRDefault="0061555A">
      <w:pPr>
        <w:rPr>
          <w:szCs w:val="28"/>
        </w:rPr>
      </w:pPr>
    </w:p>
    <w:p w14:paraId="05D02519" w14:textId="77777777" w:rsidR="0061555A" w:rsidRDefault="0061555A">
      <w:pPr>
        <w:rPr>
          <w:szCs w:val="28"/>
        </w:rPr>
      </w:pPr>
    </w:p>
    <w:p w14:paraId="1D2BE356" w14:textId="77777777" w:rsidR="0061555A" w:rsidRDefault="0061555A">
      <w:pPr>
        <w:rPr>
          <w:szCs w:val="28"/>
        </w:rPr>
      </w:pPr>
    </w:p>
    <w:p w14:paraId="37BD1703" w14:textId="77777777" w:rsidR="0061555A" w:rsidRDefault="0061555A">
      <w:pPr>
        <w:rPr>
          <w:szCs w:val="28"/>
        </w:rPr>
      </w:pPr>
    </w:p>
    <w:p w14:paraId="6C288D7A" w14:textId="77777777" w:rsidR="0061555A" w:rsidRDefault="0061555A">
      <w:pPr>
        <w:rPr>
          <w:szCs w:val="28"/>
        </w:rPr>
      </w:pPr>
    </w:p>
    <w:p w14:paraId="6AC874C8" w14:textId="77777777" w:rsidR="0061555A" w:rsidRDefault="0061555A">
      <w:pPr>
        <w:rPr>
          <w:szCs w:val="28"/>
        </w:rPr>
      </w:pPr>
    </w:p>
    <w:p w14:paraId="2735196A" w14:textId="77777777" w:rsidR="0061555A" w:rsidRDefault="0061555A">
      <w:pPr>
        <w:rPr>
          <w:szCs w:val="28"/>
        </w:rPr>
      </w:pPr>
    </w:p>
    <w:p w14:paraId="3B1CBB9E" w14:textId="77777777" w:rsidR="0061555A" w:rsidRDefault="0061555A">
      <w:pPr>
        <w:rPr>
          <w:szCs w:val="28"/>
        </w:rPr>
      </w:pPr>
    </w:p>
    <w:p w14:paraId="58567A82" w14:textId="77777777" w:rsidR="0061555A" w:rsidRDefault="0061555A">
      <w:pPr>
        <w:rPr>
          <w:szCs w:val="28"/>
        </w:rPr>
      </w:pPr>
    </w:p>
    <w:p w14:paraId="08A6AC77" w14:textId="77777777" w:rsidR="0061555A" w:rsidRDefault="0061555A">
      <w:pPr>
        <w:rPr>
          <w:szCs w:val="28"/>
        </w:rPr>
      </w:pPr>
    </w:p>
    <w:p w14:paraId="7D32FF88" w14:textId="77777777" w:rsidR="0061555A" w:rsidRDefault="0061555A">
      <w:pPr>
        <w:rPr>
          <w:szCs w:val="28"/>
        </w:rPr>
      </w:pPr>
    </w:p>
    <w:p w14:paraId="28820E5A" w14:textId="77777777" w:rsidR="0061555A" w:rsidRDefault="0061555A">
      <w:pPr>
        <w:rPr>
          <w:szCs w:val="28"/>
        </w:rPr>
      </w:pPr>
    </w:p>
    <w:p w14:paraId="206D559C" w14:textId="77777777" w:rsidR="0061555A" w:rsidRDefault="0061555A">
      <w:pPr>
        <w:rPr>
          <w:szCs w:val="28"/>
        </w:rPr>
      </w:pPr>
    </w:p>
    <w:p w14:paraId="1D79FD04" w14:textId="77777777" w:rsidR="0061555A" w:rsidRDefault="0061555A">
      <w:pPr>
        <w:rPr>
          <w:szCs w:val="28"/>
        </w:rPr>
      </w:pPr>
    </w:p>
    <w:p w14:paraId="6BEC56E5" w14:textId="77777777" w:rsidR="0061555A" w:rsidRDefault="0061555A">
      <w:pPr>
        <w:rPr>
          <w:szCs w:val="28"/>
        </w:rPr>
      </w:pPr>
    </w:p>
    <w:p w14:paraId="64CE843A" w14:textId="77777777" w:rsidR="0061555A" w:rsidRDefault="0061555A">
      <w:pPr>
        <w:rPr>
          <w:szCs w:val="28"/>
        </w:rPr>
      </w:pPr>
    </w:p>
    <w:p w14:paraId="61B39AC8" w14:textId="77777777" w:rsidR="0061555A" w:rsidRDefault="0061555A">
      <w:pPr>
        <w:rPr>
          <w:szCs w:val="28"/>
        </w:rPr>
      </w:pPr>
    </w:p>
    <w:p w14:paraId="4245D235" w14:textId="77777777" w:rsidR="0061555A" w:rsidRDefault="0061555A">
      <w:pPr>
        <w:rPr>
          <w:szCs w:val="28"/>
        </w:rPr>
      </w:pPr>
    </w:p>
    <w:p w14:paraId="0B9E1625" w14:textId="77777777" w:rsidR="0061555A" w:rsidRDefault="0061555A">
      <w:pPr>
        <w:rPr>
          <w:szCs w:val="28"/>
        </w:rPr>
      </w:pPr>
    </w:p>
    <w:p w14:paraId="4AC44994" w14:textId="77777777" w:rsidR="0061555A" w:rsidRDefault="0061555A">
      <w:pPr>
        <w:rPr>
          <w:szCs w:val="28"/>
        </w:rPr>
      </w:pPr>
    </w:p>
    <w:p w14:paraId="67479F2F" w14:textId="77777777" w:rsidR="0061555A" w:rsidRPr="00505142" w:rsidRDefault="0061555A">
      <w:pPr>
        <w:rPr>
          <w:szCs w:val="28"/>
        </w:rPr>
      </w:pPr>
      <w:r w:rsidRPr="00505142">
        <w:rPr>
          <w:szCs w:val="28"/>
        </w:rPr>
        <w:t>Минина</w:t>
      </w:r>
      <w:r>
        <w:rPr>
          <w:szCs w:val="28"/>
        </w:rPr>
        <w:t xml:space="preserve"> Ирина Адамовна,</w:t>
      </w:r>
    </w:p>
    <w:p w14:paraId="41B2C7E8" w14:textId="77777777" w:rsidR="0061555A" w:rsidRDefault="0061555A">
      <w:pPr>
        <w:rPr>
          <w:szCs w:val="28"/>
        </w:rPr>
      </w:pPr>
      <w:r w:rsidRPr="00505142">
        <w:rPr>
          <w:szCs w:val="28"/>
        </w:rPr>
        <w:t>71-611</w:t>
      </w:r>
    </w:p>
    <w:sectPr w:rsidR="0061555A" w:rsidSect="0061555A">
      <w:pgSz w:w="11907" w:h="16840"/>
      <w:pgMar w:top="1135" w:right="1134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2151FC" w14:textId="77777777" w:rsidR="00C56D92" w:rsidRDefault="00C56D92">
      <w:r>
        <w:separator/>
      </w:r>
    </w:p>
  </w:endnote>
  <w:endnote w:type="continuationSeparator" w:id="0">
    <w:p w14:paraId="7612C603" w14:textId="77777777" w:rsidR="00C56D92" w:rsidRDefault="00C56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BF676" w14:textId="77777777" w:rsidR="00C56D92" w:rsidRDefault="00C56D92">
      <w:r>
        <w:separator/>
      </w:r>
    </w:p>
  </w:footnote>
  <w:footnote w:type="continuationSeparator" w:id="0">
    <w:p w14:paraId="100119C2" w14:textId="77777777" w:rsidR="00C56D92" w:rsidRDefault="00C56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14D07" w14:textId="77777777" w:rsidR="0061555A" w:rsidRDefault="0061555A" w:rsidP="0061555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654E082" w14:textId="77777777" w:rsidR="0061555A" w:rsidRDefault="0061555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17F2E" w14:textId="77777777" w:rsidR="0061555A" w:rsidRDefault="0061555A" w:rsidP="0061555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B114B">
      <w:rPr>
        <w:rStyle w:val="a8"/>
        <w:noProof/>
      </w:rPr>
      <w:t>2</w:t>
    </w:r>
    <w:r>
      <w:rPr>
        <w:rStyle w:val="a8"/>
      </w:rPr>
      <w:fldChar w:fldCharType="end"/>
    </w:r>
  </w:p>
  <w:p w14:paraId="1B98DB8F" w14:textId="77777777" w:rsidR="0061555A" w:rsidRDefault="0061555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EC3E0F"/>
    <w:multiLevelType w:val="hybridMultilevel"/>
    <w:tmpl w:val="FEA001D2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618"/>
    <w:rsid w:val="0004002F"/>
    <w:rsid w:val="00040F20"/>
    <w:rsid w:val="000B114B"/>
    <w:rsid w:val="001B7C4A"/>
    <w:rsid w:val="00400019"/>
    <w:rsid w:val="00487208"/>
    <w:rsid w:val="0061555A"/>
    <w:rsid w:val="00624BA4"/>
    <w:rsid w:val="00700BF1"/>
    <w:rsid w:val="00803430"/>
    <w:rsid w:val="00A2476C"/>
    <w:rsid w:val="00AD3FE9"/>
    <w:rsid w:val="00C51325"/>
    <w:rsid w:val="00C56D92"/>
    <w:rsid w:val="00D73618"/>
    <w:rsid w:val="00EB1427"/>
    <w:rsid w:val="00FB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431CD42D"/>
  <w15:chartTrackingRefBased/>
  <w15:docId w15:val="{D7D75632-8761-424A-AC66-CA12F8033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qFormat/>
    <w:rsid w:val="00487208"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qFormat/>
    <w:rsid w:val="00487208"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4">
    <w:name w:val="Администрация"/>
    <w:rsid w:val="00487208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rsid w:val="00487208"/>
    <w:pPr>
      <w:ind w:right="-1"/>
      <w:jc w:val="both"/>
    </w:pPr>
    <w:rPr>
      <w:rFonts w:ascii="Arial" w:hAnsi="Arial"/>
      <w:sz w:val="24"/>
    </w:rPr>
  </w:style>
  <w:style w:type="paragraph" w:customStyle="1" w:styleId="a">
    <w:name w:val="Список маркированный"/>
    <w:basedOn w:val="a0"/>
    <w:rsid w:val="00487208"/>
    <w:pPr>
      <w:numPr>
        <w:ilvl w:val="1"/>
        <w:numId w:val="3"/>
      </w:numPr>
    </w:pPr>
  </w:style>
  <w:style w:type="paragraph" w:customStyle="1" w:styleId="Heading">
    <w:name w:val="Heading"/>
    <w:rsid w:val="0040001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6">
    <w:name w:val="Table Grid"/>
    <w:basedOn w:val="a2"/>
    <w:rsid w:val="0040001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00019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header"/>
    <w:basedOn w:val="a0"/>
    <w:rsid w:val="0061555A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615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E49FA3031CF8AD45A6F0BD596CCE7BE695060183E8E3D75466B91D65F6A1465BA3AF957B43FFD746E0EE39462CF6130E3EE3C51AF1pBQ8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49FA3031CF8AD45A6F0BD596CCE7BE695060183E8E3D75466B91D65F6A1465BA3AF957843F4D746E0EE39462CF6130E3EE3C51AF1pBQ8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49FA3031CF8AD45A6F0BD596CCE7BE695060183E8E3D75466B91D65F6A1465BA3AF957B43F4D746E0EE39462CF6130E3EE3C51AF1pBQ8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49FA3031CF8AD45A6F0BD596CCE7BE695060183E8E3D75466B91D65F6A1465BA3AF957B46F2D746E0EE39462CF6130E3EE3C51AF1pBQ8H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4;&#1083;&#1103;\1&#1041;&#1083;&#1072;&#1085;&#1082;%20&#1087;&#1086;&#1089;&#109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9E2F1-2902-410B-8399-ECC441DE2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1Бланк пост..dot</Template>
  <TotalTime>1</TotalTime>
  <Pages>4</Pages>
  <Words>1649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11032</CharactersWithSpaces>
  <SharedDoc>false</SharedDoc>
  <HLinks>
    <vt:vector size="24" baseType="variant">
      <vt:variant>
        <vt:i4>4980818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consultantplus://offline/ref=E49FA3031CF8AD45A6F0BD596CCE7BE695060183E8E3D75466B91D65F6A1465BA3AF957B43FFD746E0EE39462CF6130E3EE3C51AF1pBQ8H</vt:lpwstr>
      </vt:variant>
      <vt:variant>
        <vt:lpwstr/>
      </vt:variant>
      <vt:variant>
        <vt:i4>4980826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consultantplus://offline/ref=E49FA3031CF8AD45A6F0BD596CCE7BE695060183E8E3D75466B91D65F6A1465BA3AF957843F4D746E0EE39462CF6130E3EE3C51AF1pBQ8H</vt:lpwstr>
      </vt:variant>
      <vt:variant>
        <vt:lpwstr/>
      </vt:variant>
      <vt:variant>
        <vt:i4>4980736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consultantplus://offline/ref=E49FA3031CF8AD45A6F0BD596CCE7BE695060183E8E3D75466B91D65F6A1465BA3AF957B43F4D746E0EE39462CF6130E3EE3C51AF1pBQ8H</vt:lpwstr>
      </vt:variant>
      <vt:variant>
        <vt:lpwstr/>
      </vt:variant>
      <vt:variant>
        <vt:i4>4980739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consultantplus://offline/ref=E49FA3031CF8AD45A6F0BD596CCE7BE695060183E8E3D75466B91D65F6A1465BA3AF957B46F2D746E0EE39462CF6130E3EE3C51AF1pBQ8H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kom-31-2</dc:creator>
  <cp:keywords/>
  <cp:lastModifiedBy>Мельников Александр Геннадьевич</cp:lastModifiedBy>
  <cp:revision>2</cp:revision>
  <cp:lastPrinted>2019-09-12T11:41:00Z</cp:lastPrinted>
  <dcterms:created xsi:type="dcterms:W3CDTF">2019-09-18T06:16:00Z</dcterms:created>
  <dcterms:modified xsi:type="dcterms:W3CDTF">2019-09-18T06:16:00Z</dcterms:modified>
</cp:coreProperties>
</file>