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27A0A">
      <w:pPr>
        <w:tabs>
          <w:tab w:val="left" w:pos="567"/>
          <w:tab w:val="left" w:pos="3686"/>
        </w:tabs>
      </w:pPr>
      <w:r>
        <w:tab/>
        <w:t>29 октября 2021 г.</w:t>
      </w:r>
      <w:r>
        <w:tab/>
        <w:t>01-2106-а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227A0A" w:rsidP="00B52D22">
            <w:pPr>
              <w:rPr>
                <w:b/>
                <w:sz w:val="24"/>
                <w:szCs w:val="24"/>
              </w:rPr>
            </w:pPr>
            <w:r w:rsidRPr="00227A0A">
              <w:rPr>
                <w:color w:val="000000"/>
                <w:sz w:val="24"/>
              </w:rPr>
              <w:t>О мерах по поддержанию устойчивой жизнедеятельности на территории Тихвинского района в нерабочие дни с 30 октября 2021 года по 7 ноября 2021 года</w:t>
            </w:r>
          </w:p>
        </w:tc>
      </w:tr>
      <w:tr w:rsidR="00227A0A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A0A" w:rsidRPr="00227A0A" w:rsidRDefault="00774D54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0600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 xml:space="preserve">В целях обеспечения устойчивой жизнедеятельности и поддержания общественного правопорядка на территории Тихвинского района в нерабочие дни с </w:t>
      </w:r>
      <w:r w:rsidRPr="00614235">
        <w:rPr>
          <w:color w:val="000000"/>
        </w:rPr>
        <w:t>3</w:t>
      </w:r>
      <w:r>
        <w:rPr>
          <w:color w:val="000000"/>
        </w:rPr>
        <w:t>0 октября 2021 года по 7 ноября 20</w:t>
      </w:r>
      <w:r w:rsidRPr="00614235">
        <w:rPr>
          <w:color w:val="000000"/>
        </w:rPr>
        <w:t>2</w:t>
      </w:r>
      <w:r>
        <w:rPr>
          <w:color w:val="000000"/>
        </w:rPr>
        <w:t>1 года администрация Тихвинского района ПОСТАНОВЛЯЕТ:</w:t>
      </w:r>
    </w:p>
    <w:p w:rsidR="00227A0A" w:rsidRPr="00227A0A" w:rsidRDefault="00227A0A" w:rsidP="00227A0A">
      <w:pPr>
        <w:ind w:firstLine="720"/>
        <w:rPr>
          <w:color w:val="000000"/>
        </w:rPr>
      </w:pPr>
      <w:r w:rsidRPr="00227A0A">
        <w:rPr>
          <w:b/>
          <w:bCs/>
          <w:color w:val="000000"/>
        </w:rPr>
        <w:t>1. Рекомендовать администрациям поселений Тихвинского района</w:t>
      </w:r>
      <w:r w:rsidRPr="00227A0A">
        <w:rPr>
          <w:color w:val="000000"/>
        </w:rPr>
        <w:t>: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1.1. Организовать дежурство ответственных должностных лиц, определить способы связи с ними. Графики дежурств предоставить в единую дежурно-диспетчерскую службу Тихвинского района в срок до 30 октября 2021 года.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1.2. Обеспечить контроль за устойчивостью функционирования объектов и систем жизнеобеспечения.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1.3. Организовать заблаговременное снабжение населения товарами первой необходимости, особое внимание уделить отдаленным труднодоступным населенным пунктам.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1.4. Информировать единую дежурно-диспетчерскую службу Тихвинского района об обстановке на подведомственных территориях ежедневно в 08.00 часов и 17.00 часов.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1.5. Организовать обеспечение выполнения первичных мер пожарной безопасности и антитеррористической защищенности на подведомственной территории.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1.6. Предусмотреть резерв финансовых и материальных средств для ликвидации возможных чрезвычайных ситуаций на подведомственной территории.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1.7. Организовать взаимодействие с правоохранительными органами по выявлению нарушений административно-режимных мер в местах проживания иностранных граждан, в том числе частных квартирах и домовладениях.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lastRenderedPageBreak/>
        <w:t>1.8. Принять меры по повышению уровня бдительности местного населения, в том числе организовать информирование населения о телефонах служб постоянной готовности.</w:t>
      </w:r>
    </w:p>
    <w:p w:rsidR="00227A0A" w:rsidRPr="00227A0A" w:rsidRDefault="00227A0A" w:rsidP="00227A0A">
      <w:pPr>
        <w:ind w:firstLine="720"/>
        <w:rPr>
          <w:color w:val="000000"/>
        </w:rPr>
      </w:pPr>
      <w:r w:rsidRPr="00227A0A">
        <w:rPr>
          <w:b/>
          <w:bCs/>
          <w:color w:val="000000"/>
        </w:rPr>
        <w:t>2. Комитету жилищно-коммунального хозяйства администрации Тихвинского района: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2.1. Обеспечить контроль за устойчивым функционированием объектов и систем жизнеобеспечения.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2.2. Осуществлять общую координацию взаимодействия служб предприятий жилищно-коммунального хозяйства.</w:t>
      </w:r>
    </w:p>
    <w:p w:rsidR="00227A0A" w:rsidRDefault="00227A0A" w:rsidP="00227A0A">
      <w:pPr>
        <w:ind w:firstLine="720"/>
        <w:rPr>
          <w:color w:val="000000"/>
        </w:rPr>
      </w:pPr>
      <w:r>
        <w:rPr>
          <w:color w:val="000000"/>
        </w:rPr>
        <w:t>2.</w:t>
      </w:r>
      <w:r w:rsidR="00760E99">
        <w:rPr>
          <w:color w:val="000000"/>
        </w:rPr>
        <w:t>3</w:t>
      </w:r>
      <w:r>
        <w:rPr>
          <w:color w:val="000000"/>
        </w:rPr>
        <w:t>. Обеспечить контроль за созданием и восполнением резерва топлива на котельных Тихвинского района.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2.</w:t>
      </w:r>
      <w:r w:rsidR="00760E99">
        <w:rPr>
          <w:color w:val="000000"/>
        </w:rPr>
        <w:t>4</w:t>
      </w:r>
      <w:r>
        <w:rPr>
          <w:color w:val="000000"/>
        </w:rPr>
        <w:t>. При необходимости, организовать работу снегоуборочной техники, аварийно-ремонтных бригад.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2.</w:t>
      </w:r>
      <w:r w:rsidR="00760E99">
        <w:rPr>
          <w:color w:val="000000"/>
        </w:rPr>
        <w:t>5</w:t>
      </w:r>
      <w:r>
        <w:rPr>
          <w:color w:val="000000"/>
        </w:rPr>
        <w:t>. Организовать работу управляющих компаний по обеспечению своевременной уборки лестничных площадок жилых домов и придомовых территорий.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2.</w:t>
      </w:r>
      <w:r w:rsidR="00760E99">
        <w:rPr>
          <w:color w:val="000000"/>
        </w:rPr>
        <w:t>6</w:t>
      </w:r>
      <w:r>
        <w:rPr>
          <w:color w:val="000000"/>
        </w:rPr>
        <w:t>. Обеспечить координацию взаимодействия администраций сельских поселений и открытого акционерного общества «Управление жилищно-коммунальным хозяйством Тихвинского района».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2.</w:t>
      </w:r>
      <w:r w:rsidR="00760E99">
        <w:rPr>
          <w:color w:val="000000"/>
        </w:rPr>
        <w:t>7</w:t>
      </w:r>
      <w:r>
        <w:rPr>
          <w:color w:val="000000"/>
        </w:rPr>
        <w:t>. Подготовить список ответственных должностных лиц в период выходных и праздничных дней предприятий жилищно-коммунального хозяйства Тихвинского района.</w:t>
      </w:r>
    </w:p>
    <w:p w:rsidR="00227A0A" w:rsidRPr="00760E99" w:rsidRDefault="00227A0A" w:rsidP="00760E99">
      <w:pPr>
        <w:ind w:firstLine="720"/>
        <w:rPr>
          <w:color w:val="000000"/>
        </w:rPr>
      </w:pPr>
      <w:r w:rsidRPr="00774D54">
        <w:rPr>
          <w:b/>
          <w:bCs/>
          <w:color w:val="000000"/>
        </w:rPr>
        <w:t>3</w:t>
      </w:r>
      <w:r w:rsidRPr="00760E99">
        <w:rPr>
          <w:b/>
          <w:bCs/>
          <w:color w:val="000000"/>
        </w:rPr>
        <w:t>. Отделу безопасности и мобилизационной подготовки администрации Тихвинского района: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3.1. Принять дополнительные меры по организации обеспечения пожарной безопасности и антитеррористической защищенности объектов с массовым пребыванием людей и объектов жизнеобеспечения.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3.2. Провести дополнительный инструктаж оперативных дежурных единой дежурно-диспетчерской службы Тихвинского района.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3.3. Подготовить перечень дежурных ответственных должностных лиц сил постоянной готовности Тихвинского района. Определить способы связи с ними.</w:t>
      </w:r>
      <w:r w:rsidR="00760E99">
        <w:rPr>
          <w:color w:val="000000"/>
        </w:rPr>
        <w:t xml:space="preserve"> 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3.4. Уточнить план привлечения сил и средств Тихвинского звена ТП РСЧС при угрозе возникновения или возникновении ЧС природного и техногенного характера.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 xml:space="preserve">3.5. Обеспечить в установленном порядке сбор, обработку и предоставление информации в соответствующие инстанции. </w:t>
      </w:r>
    </w:p>
    <w:p w:rsidR="00227A0A" w:rsidRPr="00760E99" w:rsidRDefault="00227A0A" w:rsidP="00760E99">
      <w:pPr>
        <w:ind w:firstLine="720"/>
        <w:rPr>
          <w:color w:val="000000"/>
        </w:rPr>
      </w:pPr>
      <w:r w:rsidRPr="00760E99">
        <w:rPr>
          <w:b/>
          <w:bCs/>
          <w:color w:val="000000"/>
        </w:rPr>
        <w:t>4. Отделу по развитию малого, среднего бизнеса и потребительского рынка администрации Тихвинского района: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4.1. Организовать информирование населения о работе предприятий торговли, общественного питания.</w:t>
      </w:r>
    </w:p>
    <w:p w:rsidR="00227A0A" w:rsidRPr="00760E99" w:rsidRDefault="00227A0A" w:rsidP="00760E99">
      <w:pPr>
        <w:ind w:firstLine="720"/>
        <w:rPr>
          <w:color w:val="000000"/>
        </w:rPr>
      </w:pPr>
      <w:r w:rsidRPr="00760E99">
        <w:rPr>
          <w:b/>
          <w:bCs/>
          <w:color w:val="000000"/>
        </w:rPr>
        <w:t>5. Рекомендовать учреждениям социальной защиты, образования, здравоохранения, культуры, спорта и молодежной политики Тихвинского района: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lastRenderedPageBreak/>
        <w:t>5.1. Провести дополнительный инструктаж работающего персонала по действиям при возникновении нештатной ситуации.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5.2. Организовать дежурство ответственных должностных лиц, определить способы связи с ними. Графики дежурств предоставить в единую дежурно-диспетчерскую службу Тихвинского района в срок до 30 октября 2021 года.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5.3. При необходимости, принять дополнительные меры по обеспечению пожарной безопасности и антитеррористической защищенности подведомственных объектов.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5.4. Организовать информирование населения о работе подведомственных учреждений.</w:t>
      </w:r>
    </w:p>
    <w:p w:rsidR="00227A0A" w:rsidRPr="00760E99" w:rsidRDefault="00227A0A" w:rsidP="00760E99">
      <w:pPr>
        <w:ind w:firstLine="720"/>
        <w:rPr>
          <w:color w:val="000000"/>
        </w:rPr>
      </w:pPr>
      <w:r w:rsidRPr="00760E99">
        <w:rPr>
          <w:b/>
          <w:bCs/>
          <w:color w:val="000000"/>
        </w:rPr>
        <w:t>6. Рекомендовать Производственному управлению Тихвинского района ГУП «Водоканал Ленинградской области», Тихвинскому району эксплуатации АО «Газпром теплоэнерго» в Ленинградской области, открытому акционерному обществу «Управление жилищно- коммунальным хозяйством Тихвинского района», Филиалу АО ЛОЭСК «Восточные электрические сети», филиалу ПАО энергетики и электрификации «Ленэнерго» «Тихвинские электрические сети», Линейно-техническому цеху «г.Тихвин ПАО «Ростелеком», филиалу ОАО «Газпром газораспределение Ленинградская область» в г.Тихвине: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6.1. Обеспечить устойчивую работу подведомственных объектов.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6.2. Принять дополнительные меры по обеспечению пожарной безопасности и антитеррористической защищенности подведомственных объектов, в том числе усилить контроль за доступом к узловым объектам систем энерго- тепло и водоснабжения и принять меры по предупреждению и пресечению попыток противоправного вмешательства в работу подведомственных объектов.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6.3. Организовать дежурство ответственных должностных лиц, определить способы связи с ними. График дежурства предоставить в единую дежурно-диспетчерскую службу Тихвинского района срок до 30 октября 2021 года.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6.4. Обеспечить координацию взаимодействия между дежурными и аварийно-ремонтными службами.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6.5. Предусмотреть резерв финансовых и материальных средств для ликвидации возможных чрезвычайных ситуаций на подведомственных объектах.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6.6. Предоставлять в установленном порядке в единую дежурно- диспетчерскую службу Тихвинского района об оперативной обстановке на подведомственных объектах.</w:t>
      </w:r>
    </w:p>
    <w:p w:rsidR="00227A0A" w:rsidRPr="00760E99" w:rsidRDefault="00227A0A" w:rsidP="00760E99">
      <w:pPr>
        <w:ind w:firstLine="720"/>
        <w:rPr>
          <w:color w:val="000000"/>
        </w:rPr>
      </w:pPr>
      <w:r w:rsidRPr="00760E99">
        <w:rPr>
          <w:b/>
          <w:bCs/>
          <w:color w:val="000000"/>
        </w:rPr>
        <w:t>7. Рекомендовать муниципальному бюджетному учреждению «Зелёный город», ГП «Лодейнопольское ДРСУ»:</w:t>
      </w:r>
    </w:p>
    <w:p w:rsidR="00227A0A" w:rsidRDefault="00227A0A" w:rsidP="00760E99">
      <w:pPr>
        <w:ind w:firstLine="720"/>
        <w:rPr>
          <w:color w:val="000000"/>
        </w:rPr>
      </w:pPr>
      <w:r>
        <w:rPr>
          <w:color w:val="000000"/>
        </w:rPr>
        <w:t>7.1. Обеспечить создание запаса противогололедного материала и ГСМ.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7.2. Организовать дежурство ответственных должностных лиц, определить способы связи с ними. 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7.3. Предоставить в единую дежурно-диспетчерскую службу Тихвинского района в срок до 30 октября 2021 года</w:t>
      </w:r>
      <w:r w:rsidR="008301F5">
        <w:rPr>
          <w:color w:val="000000"/>
        </w:rPr>
        <w:t xml:space="preserve"> </w:t>
      </w:r>
      <w:r>
        <w:rPr>
          <w:color w:val="000000"/>
        </w:rPr>
        <w:t>графики дежурства ответственных должностных лиц.</w:t>
      </w:r>
    </w:p>
    <w:p w:rsidR="00227A0A" w:rsidRPr="008301F5" w:rsidRDefault="00227A0A" w:rsidP="008301F5">
      <w:pPr>
        <w:ind w:firstLine="720"/>
        <w:rPr>
          <w:color w:val="000000"/>
        </w:rPr>
      </w:pPr>
      <w:r w:rsidRPr="008301F5">
        <w:rPr>
          <w:b/>
          <w:bCs/>
          <w:color w:val="000000"/>
        </w:rPr>
        <w:t>8. Руководителям управляющих компаний, ТСЖ и ТОС Тихвинского района: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8.1. Организовать дежурство ответственных должностных лиц, определить способы связи с ними. Графики дежурств предоставить в единую дежурно-диспетчерскую службу Тихвинского района в срок до 30 октября 2021 года.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8.2. Скоординировать взаимодействие между дежурными и аварийно-ремонтными службами.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8.3. Обеспечить контроль за устойчивостью функционирования обслуживаемых систем жизнеобеспечения.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 xml:space="preserve">8.4. Организовать профилактическую работу с проживающим в обслуживаемых жилых домах населением по соблюдению мер пожарной безопасности. 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8.5. Организовать своевременное информирование населения о хозяйственной деятельности в выходные и праздничные дни.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8.6. Произвести проверку, а при необходимости, выполнить меры по ограничению несанкционированного доступа в подвальные и чердачные помещения обслуживаемых жилых домов.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8.7. Информировать единую дежурно-диспетчерскую службу Тихвинского района об обстановке на обслуживаемых объектах ежедневно в 08.00 часов и 17.00 часов.</w:t>
      </w:r>
    </w:p>
    <w:p w:rsidR="00227A0A" w:rsidRPr="008301F5" w:rsidRDefault="00227A0A" w:rsidP="008301F5">
      <w:pPr>
        <w:ind w:firstLine="720"/>
        <w:rPr>
          <w:color w:val="000000"/>
        </w:rPr>
      </w:pPr>
      <w:r w:rsidRPr="008301F5">
        <w:rPr>
          <w:b/>
          <w:bCs/>
          <w:color w:val="000000"/>
        </w:rPr>
        <w:t>9. Рекомендовать ОМВД России по Тихвинскому району Ленинградской области:</w:t>
      </w:r>
      <w:r w:rsidRPr="008301F5">
        <w:rPr>
          <w:color w:val="000000"/>
        </w:rPr>
        <w:t xml:space="preserve"> 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9.1. Обеспечить охрану общественного порядка в местах с массовым пребыванием людей.</w:t>
      </w:r>
    </w:p>
    <w:p w:rsidR="00227A0A" w:rsidRPr="008301F5" w:rsidRDefault="00227A0A" w:rsidP="008301F5">
      <w:pPr>
        <w:ind w:firstLine="720"/>
        <w:rPr>
          <w:color w:val="000000"/>
        </w:rPr>
      </w:pPr>
      <w:r w:rsidRPr="008301F5">
        <w:rPr>
          <w:b/>
          <w:bCs/>
          <w:color w:val="000000"/>
        </w:rPr>
        <w:t>10. Рекомендовать 28 ПСО ФПС ГУ МЧС России по Ленинградской области» и ОНД и ПР Тихвинского района в части касающейся: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10.1. Предоставить в единую дежурно-диспетчерскую службу Тихвинского района в срок до 30 октября 2021 года график дежурных ответственных должностных лиц.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10.2. Организовать, при необходимости, дежурство усиленного состава подразделений.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10.3. Оказать содействие администрациям поселений Тихвинского района в проведении профилактических мероприятий по вопросам пожарной безопасности.</w:t>
      </w:r>
      <w:r w:rsidR="008301F5">
        <w:rPr>
          <w:color w:val="000000"/>
        </w:rPr>
        <w:t xml:space="preserve"> </w:t>
      </w:r>
    </w:p>
    <w:p w:rsidR="00227A0A" w:rsidRDefault="00227A0A" w:rsidP="008301F5">
      <w:pPr>
        <w:ind w:firstLine="720"/>
        <w:rPr>
          <w:color w:val="000000"/>
        </w:rPr>
      </w:pPr>
      <w:r w:rsidRPr="008301F5">
        <w:rPr>
          <w:b/>
          <w:bCs/>
          <w:color w:val="000000"/>
        </w:rPr>
        <w:t>11. Рекомендовать хозяйствующим субъектам всех форм собственности, расположенным на территории Тихвинского района,</w:t>
      </w:r>
      <w:r>
        <w:rPr>
          <w:color w:val="000000"/>
        </w:rPr>
        <w:t xml:space="preserve"> обеспечить выполнение комплекса мероприятий, направленных на обеспе</w:t>
      </w:r>
      <w:r>
        <w:rPr>
          <w:color w:val="000000"/>
        </w:rPr>
        <w:lastRenderedPageBreak/>
        <w:t>чение пожарной безопасности, антитеррористической защищенности и устойчивого функционирования подведомственных объектов.</w:t>
      </w:r>
    </w:p>
    <w:p w:rsidR="00227A0A" w:rsidRPr="008301F5" w:rsidRDefault="00227A0A" w:rsidP="008301F5">
      <w:pPr>
        <w:ind w:firstLine="720"/>
        <w:rPr>
          <w:color w:val="000000"/>
        </w:rPr>
      </w:pPr>
      <w:r w:rsidRPr="008301F5">
        <w:rPr>
          <w:b/>
          <w:bCs/>
          <w:color w:val="000000"/>
        </w:rPr>
        <w:t>12. Муниципальному учреждению «Центр административно-хозяйственного обеспечения» администрации Тихвинского района: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12.1. Обеспечить выполнение комплекса мероприятий, направленных на обеспечение пожарной безопасности, антитеррористической защищенности и устойчивого функционирования обслуживаемых объектов.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12.2. Организовать дежурство ответственных должностных лиц и водителей с автомобилем, определить способы связи с ними. Графики дежурств предоставить в единую дежурно-диспетчерскую службу Тихвинского района в срок до 30 октября 2021 года.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12.3. Провести дополнительный инструктаж сторожей-вахтеров.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12.4. Проверить функционирование систем видеонаблюдения АПК АИС «Безопасный город».</w:t>
      </w:r>
    </w:p>
    <w:p w:rsidR="00227A0A" w:rsidRPr="008301F5" w:rsidRDefault="00227A0A" w:rsidP="008301F5">
      <w:pPr>
        <w:ind w:firstLine="720"/>
        <w:rPr>
          <w:color w:val="000000"/>
        </w:rPr>
      </w:pPr>
      <w:r w:rsidRPr="008301F5">
        <w:rPr>
          <w:b/>
          <w:bCs/>
          <w:color w:val="000000"/>
        </w:rPr>
        <w:t>13. Рекомендовать гражданам Тихвинского района:</w:t>
      </w:r>
    </w:p>
    <w:p w:rsidR="00227A0A" w:rsidRDefault="00227A0A" w:rsidP="008301F5">
      <w:pPr>
        <w:ind w:firstLine="720"/>
        <w:rPr>
          <w:color w:val="000000"/>
        </w:rPr>
      </w:pPr>
      <w:r>
        <w:rPr>
          <w:color w:val="000000"/>
        </w:rPr>
        <w:t>13.1. Неукоснительно выполнять правила пожарной безопасности.</w:t>
      </w:r>
    </w:p>
    <w:p w:rsidR="00227A0A" w:rsidRPr="00614235" w:rsidRDefault="00227A0A" w:rsidP="008301F5">
      <w:pPr>
        <w:ind w:firstLine="720"/>
        <w:rPr>
          <w:color w:val="000000"/>
        </w:rPr>
      </w:pPr>
      <w:r>
        <w:rPr>
          <w:color w:val="000000"/>
        </w:rPr>
        <w:t xml:space="preserve">13.2. Проявлять бдительность при обнаружении бесхозных предметов и подозрительных лиц, </w:t>
      </w:r>
      <w:r w:rsidRPr="00614235">
        <w:rPr>
          <w:color w:val="000000"/>
        </w:rPr>
        <w:t>информировать о выявленных фактах правоохранительные органы.</w:t>
      </w:r>
    </w:p>
    <w:p w:rsidR="00227A0A" w:rsidRPr="00614235" w:rsidRDefault="00227A0A" w:rsidP="008301F5">
      <w:pPr>
        <w:ind w:firstLine="720"/>
        <w:rPr>
          <w:color w:val="000000"/>
        </w:rPr>
      </w:pPr>
      <w:r w:rsidRPr="00614235">
        <w:rPr>
          <w:bCs/>
          <w:color w:val="000000"/>
        </w:rPr>
        <w:t>14.</w:t>
      </w:r>
      <w:r w:rsidRPr="00614235">
        <w:rPr>
          <w:color w:val="000000"/>
        </w:rPr>
        <w:t xml:space="preserve"> Возложить исполнение постановления на заместителей главы администрации Тихвинского района по направлениям.</w:t>
      </w:r>
    </w:p>
    <w:p w:rsidR="00227A0A" w:rsidRPr="00614235" w:rsidRDefault="00227A0A" w:rsidP="008301F5">
      <w:pPr>
        <w:ind w:firstLine="720"/>
        <w:rPr>
          <w:color w:val="000000"/>
        </w:rPr>
      </w:pPr>
      <w:r w:rsidRPr="00614235">
        <w:rPr>
          <w:bCs/>
          <w:color w:val="000000"/>
        </w:rPr>
        <w:t>15.</w:t>
      </w:r>
      <w:r w:rsidRPr="00614235">
        <w:rPr>
          <w:color w:val="000000"/>
        </w:rPr>
        <w:t xml:space="preserve"> </w:t>
      </w:r>
      <w:r w:rsidR="008301F5">
        <w:rPr>
          <w:color w:val="000000"/>
        </w:rPr>
        <w:t>Обнародовать настоящее постановление на официальном сайте Тихвинского района в сети Интернет</w:t>
      </w:r>
      <w:r w:rsidR="008301F5">
        <w:rPr>
          <w:color w:val="000000"/>
        </w:rPr>
        <w:t>.</w:t>
      </w:r>
    </w:p>
    <w:p w:rsidR="00227A0A" w:rsidRPr="00614235" w:rsidRDefault="00227A0A" w:rsidP="008301F5">
      <w:pPr>
        <w:ind w:firstLine="720"/>
        <w:rPr>
          <w:color w:val="000000"/>
        </w:rPr>
      </w:pPr>
      <w:r w:rsidRPr="00614235">
        <w:rPr>
          <w:bCs/>
          <w:color w:val="000000"/>
        </w:rPr>
        <w:t>16.</w:t>
      </w:r>
      <w:r w:rsidRPr="00614235">
        <w:rPr>
          <w:color w:val="000000"/>
        </w:rPr>
        <w:t xml:space="preserve"> Контроль за исполнением постановления оставляю за собой.</w:t>
      </w:r>
    </w:p>
    <w:p w:rsidR="00227A0A" w:rsidRDefault="00227A0A" w:rsidP="00614235">
      <w:pPr>
        <w:ind w:firstLine="225"/>
        <w:rPr>
          <w:color w:val="000000"/>
        </w:rPr>
      </w:pPr>
    </w:p>
    <w:p w:rsidR="00227A0A" w:rsidRDefault="00227A0A" w:rsidP="00614235">
      <w:pPr>
        <w:ind w:firstLine="225"/>
        <w:rPr>
          <w:color w:val="000000"/>
        </w:rPr>
      </w:pPr>
    </w:p>
    <w:p w:rsidR="00227A0A" w:rsidRPr="006F3F8C" w:rsidRDefault="00227A0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27A0A" w:rsidRDefault="00227A0A" w:rsidP="00614235">
      <w:pPr>
        <w:ind w:firstLine="225"/>
        <w:rPr>
          <w:color w:val="000000"/>
        </w:rPr>
      </w:pPr>
    </w:p>
    <w:p w:rsidR="00227A0A" w:rsidRDefault="00227A0A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8301F5" w:rsidRDefault="008301F5" w:rsidP="00614235">
      <w:pPr>
        <w:ind w:firstLine="225"/>
        <w:rPr>
          <w:color w:val="000000"/>
        </w:rPr>
      </w:pPr>
    </w:p>
    <w:p w:rsidR="00227A0A" w:rsidRDefault="00227A0A" w:rsidP="00614235">
      <w:pPr>
        <w:ind w:firstLine="225"/>
        <w:rPr>
          <w:color w:val="000000"/>
        </w:rPr>
      </w:pPr>
    </w:p>
    <w:p w:rsidR="00227A0A" w:rsidRDefault="00227A0A" w:rsidP="00614235">
      <w:pPr>
        <w:ind w:firstLine="225"/>
        <w:rPr>
          <w:color w:val="000000"/>
        </w:rPr>
      </w:pPr>
    </w:p>
    <w:p w:rsidR="00227A0A" w:rsidRPr="008301F5" w:rsidRDefault="00227A0A" w:rsidP="008301F5">
      <w:pPr>
        <w:rPr>
          <w:color w:val="000000"/>
          <w:sz w:val="24"/>
        </w:rPr>
      </w:pPr>
      <w:r w:rsidRPr="008301F5">
        <w:rPr>
          <w:color w:val="000000"/>
          <w:sz w:val="24"/>
        </w:rPr>
        <w:t>Оборин Сергей Владимирович,</w:t>
      </w:r>
    </w:p>
    <w:p w:rsidR="00227A0A" w:rsidRPr="008301F5" w:rsidRDefault="00227A0A" w:rsidP="008301F5">
      <w:pPr>
        <w:rPr>
          <w:color w:val="000000"/>
          <w:sz w:val="24"/>
        </w:rPr>
      </w:pPr>
      <w:r w:rsidRPr="008301F5">
        <w:rPr>
          <w:color w:val="000000"/>
          <w:sz w:val="24"/>
        </w:rPr>
        <w:t>71-611</w:t>
      </w:r>
    </w:p>
    <w:p w:rsidR="00227A0A" w:rsidRDefault="00227A0A" w:rsidP="00614235">
      <w:pPr>
        <w:ind w:firstLine="225"/>
        <w:rPr>
          <w:b/>
          <w:bCs/>
          <w:color w:val="000000"/>
        </w:rPr>
      </w:pPr>
    </w:p>
    <w:p w:rsidR="008301F5" w:rsidRDefault="008301F5" w:rsidP="00227A0A">
      <w:pPr>
        <w:rPr>
          <w:b/>
          <w:bCs/>
          <w:i/>
          <w:color w:val="000000"/>
          <w:sz w:val="18"/>
          <w:szCs w:val="18"/>
        </w:rPr>
      </w:pPr>
    </w:p>
    <w:p w:rsidR="00227A0A" w:rsidRPr="00227A0A" w:rsidRDefault="00227A0A" w:rsidP="00227A0A">
      <w:pPr>
        <w:rPr>
          <w:i/>
          <w:color w:val="000000"/>
          <w:sz w:val="18"/>
          <w:szCs w:val="18"/>
        </w:rPr>
      </w:pPr>
      <w:r w:rsidRPr="00227A0A">
        <w:rPr>
          <w:b/>
          <w:bCs/>
          <w:i/>
          <w:color w:val="000000"/>
          <w:sz w:val="18"/>
          <w:szCs w:val="18"/>
        </w:rPr>
        <w:t>СОГЛАСОВАНО:</w:t>
      </w:r>
      <w:r w:rsidRPr="00227A0A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66"/>
        <w:gridCol w:w="363"/>
        <w:gridCol w:w="1869"/>
      </w:tblGrid>
      <w:tr w:rsidR="00227A0A" w:rsidRPr="00227A0A" w:rsidTr="00227A0A">
        <w:tc>
          <w:tcPr>
            <w:tcW w:w="6266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363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69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</w:tr>
      <w:tr w:rsidR="00227A0A" w:rsidRPr="00227A0A" w:rsidTr="00227A0A">
        <w:trPr>
          <w:trHeight w:val="488"/>
        </w:trPr>
        <w:tc>
          <w:tcPr>
            <w:tcW w:w="6266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И.о. заместителя главы администрации </w:t>
            </w:r>
            <w:r w:rsidRPr="00227A0A">
              <w:rPr>
                <w:i/>
                <w:sz w:val="18"/>
                <w:szCs w:val="18"/>
              </w:rPr>
              <w:t>по социальным и общим вопросам</w:t>
            </w:r>
          </w:p>
        </w:tc>
        <w:tc>
          <w:tcPr>
            <w:tcW w:w="363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  <w:tr w:rsidR="00227A0A" w:rsidRPr="00227A0A" w:rsidTr="00227A0A">
        <w:tc>
          <w:tcPr>
            <w:tcW w:w="6266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 w:rsidRPr="00227A0A">
              <w:rPr>
                <w:i/>
                <w:sz w:val="18"/>
                <w:szCs w:val="18"/>
              </w:rPr>
              <w:t>-</w:t>
            </w:r>
            <w:r w:rsidR="008301F5">
              <w:rPr>
                <w:i/>
                <w:sz w:val="18"/>
                <w:szCs w:val="18"/>
              </w:rPr>
              <w:t xml:space="preserve"> </w:t>
            </w:r>
            <w:r w:rsidRPr="00227A0A">
              <w:rPr>
                <w:i/>
                <w:sz w:val="18"/>
                <w:szCs w:val="18"/>
              </w:rPr>
              <w:t>председатель комитета жилищно-коммунального хозяйства</w:t>
            </w:r>
          </w:p>
        </w:tc>
        <w:tc>
          <w:tcPr>
            <w:tcW w:w="363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227A0A" w:rsidRPr="00227A0A" w:rsidTr="00227A0A">
        <w:tc>
          <w:tcPr>
            <w:tcW w:w="6266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363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227A0A" w:rsidRPr="00227A0A" w:rsidTr="00227A0A">
        <w:tc>
          <w:tcPr>
            <w:tcW w:w="6266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363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</w:tbl>
    <w:p w:rsidR="00227A0A" w:rsidRPr="00227A0A" w:rsidRDefault="00227A0A" w:rsidP="00614235">
      <w:pPr>
        <w:rPr>
          <w:b/>
          <w:bCs/>
          <w:i/>
          <w:color w:val="000000"/>
          <w:sz w:val="18"/>
          <w:szCs w:val="18"/>
        </w:rPr>
      </w:pPr>
    </w:p>
    <w:p w:rsidR="00227A0A" w:rsidRPr="00227A0A" w:rsidRDefault="00227A0A" w:rsidP="00614235">
      <w:pPr>
        <w:rPr>
          <w:i/>
          <w:color w:val="000000"/>
          <w:sz w:val="18"/>
          <w:szCs w:val="18"/>
        </w:rPr>
      </w:pPr>
      <w:r w:rsidRPr="00227A0A">
        <w:rPr>
          <w:b/>
          <w:bCs/>
          <w:i/>
          <w:color w:val="000000"/>
          <w:sz w:val="18"/>
          <w:szCs w:val="18"/>
        </w:rPr>
        <w:t>РАССЫЛКА:</w:t>
      </w:r>
      <w:r w:rsidRPr="00227A0A">
        <w:rPr>
          <w:i/>
          <w:color w:val="000000"/>
          <w:sz w:val="18"/>
          <w:szCs w:val="18"/>
        </w:rPr>
        <w:t xml:space="preserve"> </w:t>
      </w:r>
    </w:p>
    <w:tbl>
      <w:tblPr>
        <w:tblW w:w="863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38"/>
        <w:gridCol w:w="567"/>
        <w:gridCol w:w="696"/>
        <w:gridCol w:w="30"/>
      </w:tblGrid>
      <w:tr w:rsidR="00227A0A" w:rsidRPr="00227A0A" w:rsidTr="00227A0A">
        <w:trPr>
          <w:gridAfter w:val="1"/>
          <w:wAfter w:w="30" w:type="dxa"/>
          <w:cantSplit/>
          <w:trHeight w:val="21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Заместители главы администрации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Отдел безопасности и мобилизационной подготовки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Комитет по образованию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Администрации поселений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МУ «ЦАХО»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ОАО «УЖКХ»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 w:rsidP="00964D21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ГУП «Водоканал Ленинградской области» ПУ Тихвинского района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АО ЛОЭСК «Тихвинские горсети»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ЛТЦ «г. Тихвин» ПАО «Ростелеком»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ТЭС ПАО «Ленэнерго»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Филиал ОАО «Газпром ГРП ЛО» в г. Тихвине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ГБУЗ ЛО «Тихвинская МБ»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Управляющие компании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 w:rsidP="00964D21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28 ПСО ФПС ГУ МЧС ЛО, ОНД и ПР Тихвинского района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МБУ «Зелёный город»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>ГП «Лодейнопольское ДРСУ»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gridAfter w:val="1"/>
          <w:wAfter w:w="30" w:type="dxa"/>
          <w:cantSplit/>
          <w:trHeight w:val="20"/>
        </w:trPr>
        <w:tc>
          <w:tcPr>
            <w:tcW w:w="7338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Тихвинский район эксплуатации АО «Газпром теплоэнерго» в Ленинградской области </w:t>
            </w:r>
          </w:p>
        </w:tc>
        <w:tc>
          <w:tcPr>
            <w:tcW w:w="567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696" w:type="dxa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27A0A" w:rsidRPr="00227A0A" w:rsidTr="00227A0A">
        <w:trPr>
          <w:cantSplit/>
          <w:trHeight w:val="20"/>
        </w:trPr>
        <w:tc>
          <w:tcPr>
            <w:tcW w:w="7338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227A0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7A0A" w:rsidRPr="00227A0A" w:rsidRDefault="00227A0A" w:rsidP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b/>
                <w:bCs/>
                <w:i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6" w:type="dxa"/>
            <w:gridSpan w:val="2"/>
          </w:tcPr>
          <w:p w:rsidR="00227A0A" w:rsidRPr="00227A0A" w:rsidRDefault="00227A0A">
            <w:pPr>
              <w:rPr>
                <w:i/>
                <w:color w:val="000000"/>
                <w:sz w:val="18"/>
                <w:szCs w:val="18"/>
              </w:rPr>
            </w:pPr>
            <w:r w:rsidRPr="00227A0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227A0A" w:rsidRPr="00227A0A" w:rsidRDefault="00227A0A" w:rsidP="00614235">
      <w:pPr>
        <w:rPr>
          <w:i/>
          <w:sz w:val="18"/>
          <w:szCs w:val="18"/>
        </w:rPr>
      </w:pPr>
    </w:p>
    <w:p w:rsidR="00AF6855" w:rsidRPr="00227A0A" w:rsidRDefault="00AF6855" w:rsidP="001A2440">
      <w:pPr>
        <w:ind w:right="-1" w:firstLine="709"/>
        <w:rPr>
          <w:i/>
          <w:sz w:val="18"/>
          <w:szCs w:val="18"/>
        </w:rPr>
      </w:pPr>
    </w:p>
    <w:p w:rsidR="000E78DD" w:rsidRPr="00227A0A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227A0A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C8" w:rsidRDefault="00141DC8" w:rsidP="00AF6855">
      <w:r>
        <w:separator/>
      </w:r>
    </w:p>
  </w:endnote>
  <w:endnote w:type="continuationSeparator" w:id="0">
    <w:p w:rsidR="00141DC8" w:rsidRDefault="00141DC8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C8" w:rsidRDefault="00141DC8" w:rsidP="00AF6855">
      <w:r>
        <w:separator/>
      </w:r>
    </w:p>
  </w:footnote>
  <w:footnote w:type="continuationSeparator" w:id="0">
    <w:p w:rsidR="00141DC8" w:rsidRDefault="00141DC8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4D54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775"/>
    <w:rsid w:val="000478EB"/>
    <w:rsid w:val="000A4C8B"/>
    <w:rsid w:val="000E78DD"/>
    <w:rsid w:val="000F1A02"/>
    <w:rsid w:val="00137667"/>
    <w:rsid w:val="00141DC8"/>
    <w:rsid w:val="001464B2"/>
    <w:rsid w:val="001A2440"/>
    <w:rsid w:val="001B4F8D"/>
    <w:rsid w:val="001F265D"/>
    <w:rsid w:val="00227A0A"/>
    <w:rsid w:val="00285D0C"/>
    <w:rsid w:val="002A2B11"/>
    <w:rsid w:val="002F22EB"/>
    <w:rsid w:val="00326996"/>
    <w:rsid w:val="0043001D"/>
    <w:rsid w:val="004914DD"/>
    <w:rsid w:val="00511A2B"/>
    <w:rsid w:val="00513775"/>
    <w:rsid w:val="00523283"/>
    <w:rsid w:val="00554BEC"/>
    <w:rsid w:val="00595F6F"/>
    <w:rsid w:val="005C0140"/>
    <w:rsid w:val="006415B0"/>
    <w:rsid w:val="006463D8"/>
    <w:rsid w:val="00711921"/>
    <w:rsid w:val="00723562"/>
    <w:rsid w:val="00760E99"/>
    <w:rsid w:val="00774D54"/>
    <w:rsid w:val="00796BD1"/>
    <w:rsid w:val="008301F5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8A342"/>
  <w15:chartTrackingRefBased/>
  <w15:docId w15:val="{F9C444DB-AF18-4BFC-9FEC-4AC1F566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227A0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33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2021-10-29T10:46:00Z</cp:lastPrinted>
  <dcterms:created xsi:type="dcterms:W3CDTF">2021-10-29T10:10:00Z</dcterms:created>
  <dcterms:modified xsi:type="dcterms:W3CDTF">2021-10-29T10:48:00Z</dcterms:modified>
</cp:coreProperties>
</file>