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AAC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34D669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B648D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B8558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5A54DC8" w14:textId="77777777" w:rsidR="00B52D22" w:rsidRDefault="00B52D22">
      <w:pPr>
        <w:jc w:val="center"/>
        <w:rPr>
          <w:b/>
          <w:sz w:val="32"/>
        </w:rPr>
      </w:pPr>
    </w:p>
    <w:p w14:paraId="11A5EE3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AF7CEF" w14:textId="77777777" w:rsidR="00B52D22" w:rsidRDefault="00B52D22">
      <w:pPr>
        <w:jc w:val="center"/>
        <w:rPr>
          <w:sz w:val="10"/>
        </w:rPr>
      </w:pPr>
    </w:p>
    <w:p w14:paraId="585899F7" w14:textId="77777777" w:rsidR="00B52D22" w:rsidRDefault="00B52D22">
      <w:pPr>
        <w:jc w:val="center"/>
        <w:rPr>
          <w:sz w:val="10"/>
        </w:rPr>
      </w:pPr>
    </w:p>
    <w:p w14:paraId="5A177AF6" w14:textId="77777777" w:rsidR="00B52D22" w:rsidRDefault="00B52D22">
      <w:pPr>
        <w:tabs>
          <w:tab w:val="left" w:pos="4962"/>
        </w:tabs>
        <w:rPr>
          <w:sz w:val="16"/>
        </w:rPr>
      </w:pPr>
    </w:p>
    <w:p w14:paraId="51D50E3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8F9F4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1DD9F2A" w14:textId="4C14AEB7" w:rsidR="00B52D22" w:rsidRDefault="001F03E1">
      <w:pPr>
        <w:tabs>
          <w:tab w:val="left" w:pos="567"/>
          <w:tab w:val="left" w:pos="3686"/>
        </w:tabs>
      </w:pPr>
      <w:r>
        <w:tab/>
        <w:t>17 сентября 2024 г.</w:t>
      </w:r>
      <w:r>
        <w:tab/>
        <w:t>01-2089-а</w:t>
      </w:r>
    </w:p>
    <w:p w14:paraId="4E2FCF3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B2D83B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60935" w14:paraId="7C1348C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21E9CE" w14:textId="5FE14D99" w:rsidR="008A3858" w:rsidRPr="00060935" w:rsidRDefault="00060935" w:rsidP="00060935">
            <w:pPr>
              <w:suppressAutoHyphens/>
              <w:rPr>
                <w:bCs/>
                <w:sz w:val="24"/>
                <w:szCs w:val="24"/>
              </w:rPr>
            </w:pPr>
            <w:r w:rsidRPr="00060935">
              <w:rPr>
                <w:bCs/>
                <w:sz w:val="24"/>
                <w:szCs w:val="24"/>
              </w:rPr>
              <w:t>О внесении изменений в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утвержденные постановлением администрации Тихвинского района от 29 ноября 2023 г</w:t>
            </w:r>
            <w:r w:rsidR="0066364A">
              <w:rPr>
                <w:bCs/>
                <w:sz w:val="24"/>
                <w:szCs w:val="24"/>
              </w:rPr>
              <w:t>ода</w:t>
            </w:r>
            <w:r w:rsidRPr="00060935">
              <w:rPr>
                <w:bCs/>
                <w:sz w:val="24"/>
                <w:szCs w:val="24"/>
              </w:rPr>
              <w:t xml:space="preserve"> № 01-3053-а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      </w:r>
          </w:p>
        </w:tc>
      </w:tr>
      <w:tr w:rsidR="008768AF" w:rsidRPr="008768AF" w14:paraId="03152F7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1BFB87C" w14:textId="4BBD1417" w:rsidR="00060935" w:rsidRPr="008768AF" w:rsidRDefault="00060935" w:rsidP="00060935">
            <w:pPr>
              <w:suppressAutoHyphens/>
              <w:rPr>
                <w:bCs/>
                <w:sz w:val="24"/>
                <w:szCs w:val="24"/>
              </w:rPr>
            </w:pPr>
            <w:r w:rsidRPr="008768AF">
              <w:rPr>
                <w:bCs/>
                <w:sz w:val="24"/>
                <w:szCs w:val="24"/>
              </w:rPr>
              <w:t>21,1700, 21.2700 ДО</w:t>
            </w:r>
          </w:p>
        </w:tc>
      </w:tr>
    </w:tbl>
    <w:p w14:paraId="316DED06" w14:textId="77777777" w:rsidR="00060935" w:rsidRDefault="00060935" w:rsidP="00060935">
      <w:pPr>
        <w:ind w:right="-1" w:firstLine="709"/>
        <w:rPr>
          <w:szCs w:val="22"/>
        </w:rPr>
      </w:pPr>
    </w:p>
    <w:p w14:paraId="400BBD93" w14:textId="77777777" w:rsidR="00060935" w:rsidRDefault="00060935" w:rsidP="00060935">
      <w:pPr>
        <w:ind w:right="-1" w:firstLine="709"/>
        <w:rPr>
          <w:szCs w:val="22"/>
        </w:rPr>
      </w:pPr>
    </w:p>
    <w:p w14:paraId="3DF47E27" w14:textId="764DA75A" w:rsidR="00060935" w:rsidRPr="00060935" w:rsidRDefault="00060935" w:rsidP="0066364A">
      <w:pPr>
        <w:tabs>
          <w:tab w:val="left" w:pos="1134"/>
        </w:tabs>
        <w:ind w:firstLine="720"/>
        <w:rPr>
          <w:szCs w:val="22"/>
        </w:rPr>
      </w:pPr>
      <w:r w:rsidRPr="00060935">
        <w:rPr>
          <w:szCs w:val="22"/>
        </w:rPr>
        <w:t>В связи с допущенной технической ошибкой</w:t>
      </w:r>
      <w:r w:rsidRPr="00060935">
        <w:t xml:space="preserve"> </w:t>
      </w:r>
      <w:r w:rsidRPr="00060935">
        <w:rPr>
          <w:szCs w:val="22"/>
        </w:rPr>
        <w:t xml:space="preserve">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</w:t>
      </w:r>
      <w:r w:rsidR="00494457" w:rsidRPr="00060935">
        <w:rPr>
          <w:szCs w:val="22"/>
        </w:rPr>
        <w:t>утвержден</w:t>
      </w:r>
      <w:r w:rsidR="00393784">
        <w:rPr>
          <w:szCs w:val="22"/>
        </w:rPr>
        <w:t>н</w:t>
      </w:r>
      <w:r w:rsidR="00494457" w:rsidRPr="00060935">
        <w:rPr>
          <w:szCs w:val="22"/>
        </w:rPr>
        <w:t>ы</w:t>
      </w:r>
      <w:r w:rsidR="00393784">
        <w:rPr>
          <w:szCs w:val="22"/>
        </w:rPr>
        <w:t>х</w:t>
      </w:r>
      <w:r w:rsidRPr="00060935">
        <w:rPr>
          <w:szCs w:val="22"/>
        </w:rPr>
        <w:t xml:space="preserve"> постановлением администрации Тихвинского района от 29 ноября 2023 г</w:t>
      </w:r>
      <w:r w:rsidR="00494457">
        <w:rPr>
          <w:szCs w:val="22"/>
        </w:rPr>
        <w:t>ода</w:t>
      </w:r>
      <w:r w:rsidRPr="00060935">
        <w:rPr>
          <w:szCs w:val="22"/>
        </w:rPr>
        <w:t xml:space="preserve"> № 01-3053-а, администрация Тихвинского района ПОСТАНОВЛЯЕТ:</w:t>
      </w:r>
    </w:p>
    <w:p w14:paraId="679876F5" w14:textId="708C5E9C" w:rsidR="00060935" w:rsidRPr="0066364A" w:rsidRDefault="00060935" w:rsidP="0066364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2"/>
        </w:rPr>
      </w:pPr>
      <w:r w:rsidRPr="0066364A">
        <w:rPr>
          <w:szCs w:val="22"/>
        </w:rPr>
        <w:t xml:space="preserve">Внести в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утвержденные постановлением администрации Тихвинского района </w:t>
      </w:r>
      <w:r w:rsidRPr="00532730">
        <w:rPr>
          <w:b/>
          <w:bCs/>
          <w:szCs w:val="22"/>
        </w:rPr>
        <w:t>от 29 ноября 2023 г</w:t>
      </w:r>
      <w:r w:rsidR="0066364A" w:rsidRPr="00532730">
        <w:rPr>
          <w:b/>
          <w:bCs/>
          <w:szCs w:val="22"/>
        </w:rPr>
        <w:t>ода</w:t>
      </w:r>
      <w:r w:rsidRPr="00532730">
        <w:rPr>
          <w:b/>
          <w:bCs/>
          <w:szCs w:val="22"/>
        </w:rPr>
        <w:t xml:space="preserve"> № 01-3053-а</w:t>
      </w:r>
      <w:r w:rsidRPr="0066364A">
        <w:rPr>
          <w:szCs w:val="22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следующие </w:t>
      </w:r>
      <w:r w:rsidRPr="00532730">
        <w:rPr>
          <w:b/>
          <w:bCs/>
          <w:szCs w:val="22"/>
        </w:rPr>
        <w:t>изменения</w:t>
      </w:r>
      <w:r w:rsidRPr="0066364A">
        <w:rPr>
          <w:szCs w:val="22"/>
        </w:rPr>
        <w:t>:</w:t>
      </w:r>
    </w:p>
    <w:p w14:paraId="5F187835" w14:textId="27F95622" w:rsidR="00060935" w:rsidRPr="0066364A" w:rsidRDefault="00060935" w:rsidP="0066364A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szCs w:val="22"/>
        </w:rPr>
      </w:pPr>
      <w:r w:rsidRPr="0066364A">
        <w:rPr>
          <w:szCs w:val="22"/>
        </w:rPr>
        <w:t>пункт 13 раздела «</w:t>
      </w:r>
      <w:r w:rsidRPr="0066364A">
        <w:rPr>
          <w:szCs w:val="22"/>
          <w:lang w:val="en-US"/>
        </w:rPr>
        <w:t>II</w:t>
      </w:r>
      <w:r w:rsidRPr="0066364A">
        <w:rPr>
          <w:szCs w:val="22"/>
        </w:rPr>
        <w:t xml:space="preserve">. Порядок выдачи социального сертификата» изложить в следующей редакции: </w:t>
      </w:r>
    </w:p>
    <w:p w14:paraId="48C875FA" w14:textId="77777777" w:rsidR="00060935" w:rsidRPr="00060935" w:rsidRDefault="00060935" w:rsidP="0066364A">
      <w:pPr>
        <w:tabs>
          <w:tab w:val="left" w:pos="1134"/>
        </w:tabs>
        <w:ind w:firstLine="720"/>
        <w:rPr>
          <w:szCs w:val="22"/>
        </w:rPr>
      </w:pPr>
      <w:r w:rsidRPr="00060935">
        <w:rPr>
          <w:szCs w:val="22"/>
        </w:rPr>
        <w:t>«13. Сведения, указанные в подпункте «н» пункта 11 настоящих Правил, формируются в соответствии с Общими требованиями».</w:t>
      </w:r>
    </w:p>
    <w:p w14:paraId="4D62C0CD" w14:textId="370A4DF8" w:rsidR="00060935" w:rsidRPr="0066364A" w:rsidRDefault="00060935" w:rsidP="0066364A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szCs w:val="22"/>
        </w:rPr>
      </w:pPr>
      <w:r w:rsidRPr="0066364A">
        <w:rPr>
          <w:szCs w:val="22"/>
        </w:rPr>
        <w:t xml:space="preserve">пункт 17 раздела «II. Порядок выдачи социального сертификата» изложить в следующей редакции: </w:t>
      </w:r>
    </w:p>
    <w:p w14:paraId="608B4F2A" w14:textId="77777777" w:rsidR="00060935" w:rsidRPr="00060935" w:rsidRDefault="00060935" w:rsidP="0066364A">
      <w:pPr>
        <w:tabs>
          <w:tab w:val="left" w:pos="1134"/>
        </w:tabs>
        <w:ind w:firstLine="720"/>
        <w:rPr>
          <w:szCs w:val="22"/>
        </w:rPr>
      </w:pPr>
      <w:r w:rsidRPr="00060935">
        <w:rPr>
          <w:szCs w:val="22"/>
        </w:rPr>
        <w:lastRenderedPageBreak/>
        <w:t>«17. Получатель социального сертификата, его законный представитель вправе изменить сведения, указанные в подпунктах «б»-«в», «з»-«к» пункта 11 настоящих Правил, посредством подачи заявления об изменении сведений о потребителе, содержащим:</w:t>
      </w:r>
    </w:p>
    <w:p w14:paraId="5B68DE2A" w14:textId="77777777" w:rsidR="00060935" w:rsidRPr="00060935" w:rsidRDefault="00060935" w:rsidP="0066364A">
      <w:pPr>
        <w:tabs>
          <w:tab w:val="left" w:pos="1134"/>
        </w:tabs>
        <w:ind w:firstLine="720"/>
        <w:rPr>
          <w:szCs w:val="22"/>
        </w:rPr>
      </w:pPr>
      <w:r w:rsidRPr="00060935">
        <w:rPr>
          <w:szCs w:val="22"/>
        </w:rPr>
        <w:t>а) перечень сведений, подлежащих изменению;</w:t>
      </w:r>
    </w:p>
    <w:p w14:paraId="611FDE47" w14:textId="77777777" w:rsidR="00060935" w:rsidRPr="00060935" w:rsidRDefault="00060935" w:rsidP="0066364A">
      <w:pPr>
        <w:tabs>
          <w:tab w:val="left" w:pos="1134"/>
        </w:tabs>
        <w:ind w:firstLine="720"/>
        <w:rPr>
          <w:szCs w:val="22"/>
        </w:rPr>
      </w:pPr>
      <w:r w:rsidRPr="00060935">
        <w:rPr>
          <w:szCs w:val="22"/>
        </w:rPr>
        <w:t>б) причину либо причины изменения сведений.</w:t>
      </w:r>
    </w:p>
    <w:p w14:paraId="1E9F2EA6" w14:textId="77777777" w:rsidR="00060935" w:rsidRPr="00060935" w:rsidRDefault="00060935" w:rsidP="0066364A">
      <w:pPr>
        <w:tabs>
          <w:tab w:val="left" w:pos="1134"/>
        </w:tabs>
        <w:ind w:firstLine="720"/>
        <w:rPr>
          <w:color w:val="FF0000"/>
          <w:szCs w:val="22"/>
        </w:rPr>
      </w:pPr>
      <w:r w:rsidRPr="00060935">
        <w:rPr>
          <w:szCs w:val="22"/>
        </w:rPr>
        <w:t>Заявление может быть подано на бумажном носителе либо посредством информационной системы</w:t>
      </w:r>
      <w:r w:rsidRPr="00060935">
        <w:rPr>
          <w:color w:val="000000"/>
          <w:szCs w:val="22"/>
        </w:rPr>
        <w:t>».</w:t>
      </w:r>
    </w:p>
    <w:p w14:paraId="5BCD5C83" w14:textId="649BF8D4" w:rsidR="00060935" w:rsidRPr="0066364A" w:rsidRDefault="00060935" w:rsidP="0066364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2"/>
        </w:rPr>
      </w:pPr>
      <w:r w:rsidRPr="0066364A">
        <w:rPr>
          <w:color w:val="000000"/>
          <w:szCs w:val="22"/>
        </w:rPr>
        <w:t>Опубликовать постановление в сети Интернет на официальном сайте Тихвинского района.</w:t>
      </w:r>
    </w:p>
    <w:p w14:paraId="7062EEFE" w14:textId="4D36B979" w:rsidR="00060935" w:rsidRPr="0066364A" w:rsidRDefault="00060935" w:rsidP="0066364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2"/>
        </w:rPr>
      </w:pPr>
      <w:r w:rsidRPr="0066364A">
        <w:rPr>
          <w:color w:val="000000"/>
          <w:szCs w:val="22"/>
        </w:rPr>
        <w:t>Настоящее постановление вступает в силу в день, следующий за днем его официального опубликования.</w:t>
      </w:r>
    </w:p>
    <w:p w14:paraId="1E778B93" w14:textId="0F052C9B" w:rsidR="00060935" w:rsidRPr="0066364A" w:rsidRDefault="00060935" w:rsidP="0066364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2"/>
        </w:rPr>
      </w:pPr>
      <w:r w:rsidRPr="0066364A">
        <w:rPr>
          <w:szCs w:val="22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6B323F45" w14:textId="77777777" w:rsidR="00060935" w:rsidRPr="00060935" w:rsidRDefault="00060935" w:rsidP="00060935">
      <w:pPr>
        <w:ind w:right="-1"/>
        <w:rPr>
          <w:szCs w:val="22"/>
        </w:rPr>
      </w:pPr>
    </w:p>
    <w:p w14:paraId="01B2351A" w14:textId="77777777" w:rsidR="00060935" w:rsidRPr="00060935" w:rsidRDefault="00060935" w:rsidP="00060935">
      <w:pPr>
        <w:ind w:right="-1"/>
        <w:rPr>
          <w:szCs w:val="22"/>
        </w:rPr>
      </w:pPr>
    </w:p>
    <w:p w14:paraId="2CABE3D0" w14:textId="77777777" w:rsidR="00060935" w:rsidRPr="00060935" w:rsidRDefault="00060935" w:rsidP="00060935">
      <w:pPr>
        <w:ind w:right="-1"/>
        <w:rPr>
          <w:szCs w:val="22"/>
        </w:rPr>
      </w:pPr>
      <w:r w:rsidRPr="00060935">
        <w:rPr>
          <w:szCs w:val="22"/>
        </w:rPr>
        <w:t>Глава администрации                                                                     Ю.А. Наумов</w:t>
      </w:r>
    </w:p>
    <w:p w14:paraId="594F7356" w14:textId="77777777" w:rsidR="00060935" w:rsidRPr="00060935" w:rsidRDefault="00060935" w:rsidP="00060935">
      <w:pPr>
        <w:ind w:right="-1"/>
        <w:rPr>
          <w:szCs w:val="22"/>
        </w:rPr>
      </w:pPr>
    </w:p>
    <w:p w14:paraId="580893BD" w14:textId="77777777" w:rsidR="00060935" w:rsidRPr="00060935" w:rsidRDefault="00060935" w:rsidP="00060935">
      <w:pPr>
        <w:ind w:right="-1"/>
        <w:rPr>
          <w:szCs w:val="22"/>
        </w:rPr>
      </w:pPr>
    </w:p>
    <w:p w14:paraId="5C18B045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3A2F3583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4024B264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ADC6AF6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50047E4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06D2DE95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62B1AB0E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4FC2960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68CC3A4A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DE510BB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7BFCCB2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41C9EC1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09034701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DC7B2A0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511C85FB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4E4CD090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3EA111B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59F2F1E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6DF8AE8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78E0CD9B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633C9FBA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27C89C7B" w14:textId="77777777" w:rsidR="00060935" w:rsidRDefault="00060935" w:rsidP="00060935">
      <w:pPr>
        <w:ind w:right="-1"/>
        <w:rPr>
          <w:sz w:val="24"/>
          <w:szCs w:val="22"/>
        </w:rPr>
      </w:pPr>
    </w:p>
    <w:p w14:paraId="3B3D5EE0" w14:textId="77777777" w:rsidR="00532730" w:rsidRDefault="00532730" w:rsidP="00060935">
      <w:pPr>
        <w:ind w:right="-1"/>
        <w:rPr>
          <w:sz w:val="24"/>
          <w:szCs w:val="22"/>
        </w:rPr>
      </w:pPr>
    </w:p>
    <w:p w14:paraId="50B3D04F" w14:textId="77777777" w:rsidR="00532730" w:rsidRDefault="00532730" w:rsidP="00060935">
      <w:pPr>
        <w:ind w:right="-1"/>
        <w:rPr>
          <w:sz w:val="24"/>
          <w:szCs w:val="22"/>
        </w:rPr>
      </w:pPr>
    </w:p>
    <w:p w14:paraId="6CC96ADA" w14:textId="77777777" w:rsidR="00532730" w:rsidRDefault="00532730" w:rsidP="00060935">
      <w:pPr>
        <w:ind w:right="-1"/>
        <w:rPr>
          <w:sz w:val="24"/>
          <w:szCs w:val="22"/>
        </w:rPr>
      </w:pPr>
    </w:p>
    <w:p w14:paraId="731A0F37" w14:textId="77777777" w:rsidR="00532730" w:rsidRDefault="00532730" w:rsidP="00060935">
      <w:pPr>
        <w:ind w:right="-1"/>
        <w:rPr>
          <w:sz w:val="24"/>
          <w:szCs w:val="22"/>
        </w:rPr>
      </w:pPr>
    </w:p>
    <w:p w14:paraId="6634CDA5" w14:textId="77777777" w:rsidR="00532730" w:rsidRDefault="00532730" w:rsidP="00060935">
      <w:pPr>
        <w:ind w:right="-1"/>
        <w:rPr>
          <w:sz w:val="24"/>
          <w:szCs w:val="22"/>
        </w:rPr>
      </w:pPr>
    </w:p>
    <w:p w14:paraId="5327C985" w14:textId="77777777" w:rsidR="00060935" w:rsidRPr="00060935" w:rsidRDefault="00060935" w:rsidP="00060935">
      <w:pPr>
        <w:ind w:right="-1"/>
        <w:rPr>
          <w:sz w:val="24"/>
          <w:szCs w:val="22"/>
        </w:rPr>
      </w:pPr>
      <w:r w:rsidRPr="00060935">
        <w:rPr>
          <w:sz w:val="24"/>
          <w:szCs w:val="22"/>
        </w:rPr>
        <w:t xml:space="preserve">Жарова Светлана Анатольевна, </w:t>
      </w:r>
    </w:p>
    <w:p w14:paraId="386AC870" w14:textId="77777777" w:rsidR="00060935" w:rsidRPr="00060935" w:rsidRDefault="00060935" w:rsidP="00060935">
      <w:pPr>
        <w:ind w:right="-1"/>
        <w:rPr>
          <w:sz w:val="24"/>
          <w:szCs w:val="22"/>
        </w:rPr>
      </w:pPr>
      <w:r w:rsidRPr="00060935">
        <w:rPr>
          <w:sz w:val="24"/>
          <w:szCs w:val="22"/>
        </w:rPr>
        <w:t>8(81367)58-365</w:t>
      </w:r>
    </w:p>
    <w:p w14:paraId="73983159" w14:textId="77777777" w:rsidR="00060935" w:rsidRPr="00060935" w:rsidRDefault="00060935" w:rsidP="00060935">
      <w:pPr>
        <w:ind w:right="-1"/>
        <w:rPr>
          <w:sz w:val="24"/>
          <w:szCs w:val="22"/>
        </w:rPr>
      </w:pPr>
    </w:p>
    <w:p w14:paraId="2FF58687" w14:textId="77777777" w:rsidR="00532730" w:rsidRPr="00532730" w:rsidRDefault="00532730" w:rsidP="00532730">
      <w:pPr>
        <w:rPr>
          <w:b/>
          <w:sz w:val="24"/>
          <w:szCs w:val="22"/>
        </w:rPr>
      </w:pPr>
      <w:r w:rsidRPr="00532730">
        <w:rPr>
          <w:b/>
          <w:sz w:val="24"/>
          <w:szCs w:val="22"/>
        </w:rPr>
        <w:t>СОГЛАСОВАНО:</w:t>
      </w:r>
    </w:p>
    <w:tbl>
      <w:tblPr>
        <w:tblW w:w="920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94"/>
        <w:gridCol w:w="2311"/>
      </w:tblGrid>
      <w:tr w:rsidR="00532730" w:rsidRPr="00532730" w14:paraId="12FF728A" w14:textId="77777777" w:rsidTr="00532730">
        <w:trPr>
          <w:trHeight w:val="80"/>
        </w:trPr>
        <w:tc>
          <w:tcPr>
            <w:tcW w:w="6894" w:type="dxa"/>
            <w:vAlign w:val="center"/>
          </w:tcPr>
          <w:p w14:paraId="7936C427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14:paraId="45100793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Котова Е.Ю.</w:t>
            </w:r>
          </w:p>
        </w:tc>
      </w:tr>
      <w:tr w:rsidR="00532730" w:rsidRPr="00532730" w14:paraId="0751A13E" w14:textId="77777777" w:rsidTr="00532730">
        <w:trPr>
          <w:trHeight w:val="80"/>
        </w:trPr>
        <w:tc>
          <w:tcPr>
            <w:tcW w:w="6894" w:type="dxa"/>
            <w:vAlign w:val="center"/>
          </w:tcPr>
          <w:p w14:paraId="0AF22A43" w14:textId="36D41861" w:rsidR="00532730" w:rsidRPr="00532730" w:rsidRDefault="00532730" w:rsidP="00532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32730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Pr="00532730">
              <w:rPr>
                <w:sz w:val="22"/>
                <w:szCs w:val="22"/>
              </w:rPr>
              <w:t xml:space="preserve"> комитета по образованию</w:t>
            </w:r>
          </w:p>
        </w:tc>
        <w:tc>
          <w:tcPr>
            <w:tcW w:w="2311" w:type="dxa"/>
            <w:vAlign w:val="center"/>
          </w:tcPr>
          <w:p w14:paraId="074BF062" w14:textId="5617460D" w:rsidR="00532730" w:rsidRPr="00532730" w:rsidRDefault="00532730" w:rsidP="00532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532730" w:rsidRPr="00532730" w14:paraId="4E7FF150" w14:textId="77777777" w:rsidTr="00532730">
        <w:trPr>
          <w:trHeight w:val="80"/>
        </w:trPr>
        <w:tc>
          <w:tcPr>
            <w:tcW w:w="6894" w:type="dxa"/>
            <w:vAlign w:val="center"/>
          </w:tcPr>
          <w:p w14:paraId="61A37F7E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14:paraId="585EF8E9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Савранская И.Г.</w:t>
            </w:r>
          </w:p>
        </w:tc>
      </w:tr>
      <w:tr w:rsidR="00532730" w:rsidRPr="00532730" w14:paraId="62008264" w14:textId="77777777" w:rsidTr="00532730">
        <w:trPr>
          <w:trHeight w:val="80"/>
        </w:trPr>
        <w:tc>
          <w:tcPr>
            <w:tcW w:w="6894" w:type="dxa"/>
          </w:tcPr>
          <w:p w14:paraId="1D596EC5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311" w:type="dxa"/>
          </w:tcPr>
          <w:p w14:paraId="0AFB33D7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Павличенко И.С.</w:t>
            </w:r>
          </w:p>
        </w:tc>
      </w:tr>
    </w:tbl>
    <w:p w14:paraId="48971483" w14:textId="77777777" w:rsidR="00532730" w:rsidRPr="00532730" w:rsidRDefault="00532730" w:rsidP="00532730">
      <w:pPr>
        <w:rPr>
          <w:sz w:val="22"/>
          <w:szCs w:val="22"/>
        </w:rPr>
      </w:pPr>
    </w:p>
    <w:p w14:paraId="66FACBCA" w14:textId="77777777" w:rsidR="00532730" w:rsidRPr="00532730" w:rsidRDefault="00532730" w:rsidP="00532730">
      <w:pPr>
        <w:rPr>
          <w:b/>
          <w:sz w:val="24"/>
          <w:szCs w:val="22"/>
        </w:rPr>
      </w:pPr>
      <w:r w:rsidRPr="00532730">
        <w:rPr>
          <w:b/>
          <w:sz w:val="24"/>
          <w:szCs w:val="22"/>
        </w:rPr>
        <w:t xml:space="preserve">РАССЫЛКА: </w:t>
      </w:r>
    </w:p>
    <w:tbl>
      <w:tblPr>
        <w:tblW w:w="762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</w:tblGrid>
      <w:tr w:rsidR="00532730" w:rsidRPr="00532730" w14:paraId="4E7A9A34" w14:textId="77777777" w:rsidTr="00E34AA3">
        <w:tc>
          <w:tcPr>
            <w:tcW w:w="7050" w:type="dxa"/>
            <w:gridSpan w:val="2"/>
          </w:tcPr>
          <w:p w14:paraId="3E68FB4B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14:paraId="5C7D5033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 xml:space="preserve">1 </w:t>
            </w:r>
          </w:p>
        </w:tc>
      </w:tr>
      <w:tr w:rsidR="00532730" w:rsidRPr="00532730" w14:paraId="665EF379" w14:textId="77777777" w:rsidTr="00E34AA3">
        <w:tc>
          <w:tcPr>
            <w:tcW w:w="7050" w:type="dxa"/>
            <w:gridSpan w:val="2"/>
          </w:tcPr>
          <w:p w14:paraId="507AA963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571" w:type="dxa"/>
          </w:tcPr>
          <w:p w14:paraId="0CC11568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2</w:t>
            </w:r>
          </w:p>
        </w:tc>
      </w:tr>
      <w:tr w:rsidR="00532730" w:rsidRPr="00532730" w14:paraId="3F1BE7D4" w14:textId="77777777" w:rsidTr="00E34AA3">
        <w:tc>
          <w:tcPr>
            <w:tcW w:w="7050" w:type="dxa"/>
            <w:gridSpan w:val="2"/>
          </w:tcPr>
          <w:p w14:paraId="63AF47BD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71" w:type="dxa"/>
          </w:tcPr>
          <w:p w14:paraId="5660153F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1</w:t>
            </w:r>
          </w:p>
        </w:tc>
      </w:tr>
      <w:tr w:rsidR="00532730" w:rsidRPr="00532730" w14:paraId="38AFDBB1" w14:textId="77777777" w:rsidTr="00532730">
        <w:tc>
          <w:tcPr>
            <w:tcW w:w="7050" w:type="dxa"/>
            <w:gridSpan w:val="2"/>
          </w:tcPr>
          <w:p w14:paraId="2C9996F8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71" w:type="dxa"/>
          </w:tcPr>
          <w:p w14:paraId="1B41719A" w14:textId="77777777" w:rsidR="00532730" w:rsidRPr="00532730" w:rsidRDefault="00532730" w:rsidP="00532730">
            <w:pPr>
              <w:rPr>
                <w:sz w:val="22"/>
                <w:szCs w:val="22"/>
              </w:rPr>
            </w:pPr>
            <w:r w:rsidRPr="00532730">
              <w:rPr>
                <w:sz w:val="22"/>
                <w:szCs w:val="22"/>
              </w:rPr>
              <w:t>1</w:t>
            </w:r>
          </w:p>
        </w:tc>
      </w:tr>
      <w:tr w:rsidR="00532730" w:rsidRPr="00532730" w14:paraId="347F2561" w14:textId="77777777" w:rsidTr="00532730">
        <w:tc>
          <w:tcPr>
            <w:tcW w:w="7035" w:type="dxa"/>
          </w:tcPr>
          <w:p w14:paraId="4D8BD85C" w14:textId="77777777" w:rsidR="00532730" w:rsidRPr="00532730" w:rsidRDefault="00532730" w:rsidP="00532730">
            <w:pPr>
              <w:rPr>
                <w:b/>
                <w:sz w:val="22"/>
                <w:szCs w:val="22"/>
              </w:rPr>
            </w:pPr>
            <w:r w:rsidRPr="00532730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</w:tcPr>
          <w:p w14:paraId="08F83112" w14:textId="77777777" w:rsidR="00532730" w:rsidRPr="00532730" w:rsidRDefault="00532730" w:rsidP="00532730">
            <w:pPr>
              <w:rPr>
                <w:b/>
                <w:sz w:val="22"/>
                <w:szCs w:val="22"/>
              </w:rPr>
            </w:pPr>
            <w:r w:rsidRPr="00532730">
              <w:rPr>
                <w:b/>
                <w:sz w:val="22"/>
                <w:szCs w:val="22"/>
              </w:rPr>
              <w:t>5</w:t>
            </w:r>
          </w:p>
        </w:tc>
      </w:tr>
    </w:tbl>
    <w:p w14:paraId="0ADB8B9B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532730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68FF" w14:textId="77777777" w:rsidR="001F37EE" w:rsidRDefault="001F37EE" w:rsidP="00532730">
      <w:r>
        <w:separator/>
      </w:r>
    </w:p>
  </w:endnote>
  <w:endnote w:type="continuationSeparator" w:id="0">
    <w:p w14:paraId="2D830121" w14:textId="77777777" w:rsidR="001F37EE" w:rsidRDefault="001F37EE" w:rsidP="0053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BBFB" w14:textId="77777777" w:rsidR="001F37EE" w:rsidRDefault="001F37EE" w:rsidP="00532730">
      <w:r>
        <w:separator/>
      </w:r>
    </w:p>
  </w:footnote>
  <w:footnote w:type="continuationSeparator" w:id="0">
    <w:p w14:paraId="55D2B349" w14:textId="77777777" w:rsidR="001F37EE" w:rsidRDefault="001F37EE" w:rsidP="0053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325037"/>
      <w:docPartObj>
        <w:docPartGallery w:val="Page Numbers (Top of Page)"/>
        <w:docPartUnique/>
      </w:docPartObj>
    </w:sdtPr>
    <w:sdtContent>
      <w:p w14:paraId="7A3FC6D0" w14:textId="7F9DA0ED" w:rsidR="00532730" w:rsidRDefault="005327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D8C7F" w14:textId="77777777" w:rsidR="00532730" w:rsidRDefault="005327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301DC"/>
    <w:multiLevelType w:val="multilevel"/>
    <w:tmpl w:val="CA8859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B8C1A35"/>
    <w:multiLevelType w:val="multilevel"/>
    <w:tmpl w:val="CA8859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5E302C"/>
    <w:multiLevelType w:val="hybridMultilevel"/>
    <w:tmpl w:val="639E2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3196764">
    <w:abstractNumId w:val="2"/>
  </w:num>
  <w:num w:numId="2" w16cid:durableId="1474788822">
    <w:abstractNumId w:val="1"/>
  </w:num>
  <w:num w:numId="3" w16cid:durableId="165120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0935"/>
    <w:rsid w:val="000F1A02"/>
    <w:rsid w:val="00137667"/>
    <w:rsid w:val="001464B2"/>
    <w:rsid w:val="001A2440"/>
    <w:rsid w:val="001B4F8D"/>
    <w:rsid w:val="001F03E1"/>
    <w:rsid w:val="001F265D"/>
    <w:rsid w:val="001F37EE"/>
    <w:rsid w:val="00285D0C"/>
    <w:rsid w:val="002A2B11"/>
    <w:rsid w:val="002F22EB"/>
    <w:rsid w:val="00326996"/>
    <w:rsid w:val="00393784"/>
    <w:rsid w:val="0043001D"/>
    <w:rsid w:val="004914DD"/>
    <w:rsid w:val="00494457"/>
    <w:rsid w:val="004E1F1C"/>
    <w:rsid w:val="00511A2B"/>
    <w:rsid w:val="00532730"/>
    <w:rsid w:val="00554BEC"/>
    <w:rsid w:val="00595F6F"/>
    <w:rsid w:val="005C0140"/>
    <w:rsid w:val="006415B0"/>
    <w:rsid w:val="006463D8"/>
    <w:rsid w:val="0066364A"/>
    <w:rsid w:val="00711921"/>
    <w:rsid w:val="00796BD1"/>
    <w:rsid w:val="008768AF"/>
    <w:rsid w:val="008A3858"/>
    <w:rsid w:val="009840BA"/>
    <w:rsid w:val="009D2FCD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015E1"/>
  <w15:chartTrackingRefBased/>
  <w15:docId w15:val="{A8FFF033-595E-4723-9FBE-F728F81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64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327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2730"/>
    <w:rPr>
      <w:sz w:val="28"/>
    </w:rPr>
  </w:style>
  <w:style w:type="paragraph" w:styleId="ac">
    <w:name w:val="footer"/>
    <w:basedOn w:val="a"/>
    <w:link w:val="ad"/>
    <w:rsid w:val="005327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327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4AAE-239C-4FE8-AC6E-4FB7C63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2024-09-17T11:28:00Z</cp:lastPrinted>
  <dcterms:created xsi:type="dcterms:W3CDTF">2024-09-16T05:40:00Z</dcterms:created>
  <dcterms:modified xsi:type="dcterms:W3CDTF">2024-09-17T11:28:00Z</dcterms:modified>
</cp:coreProperties>
</file>