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52B1F">
      <w:pPr>
        <w:tabs>
          <w:tab w:val="left" w:pos="567"/>
          <w:tab w:val="left" w:pos="3686"/>
        </w:tabs>
      </w:pPr>
      <w:r>
        <w:tab/>
        <w:t>26 октября 2021 г.</w:t>
      </w:r>
      <w:r>
        <w:tab/>
        <w:t>01-2069-а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0212D" w:rsidTr="00B021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0212D" w:rsidRDefault="00DC78A1" w:rsidP="00B0212D">
            <w:pPr>
              <w:rPr>
                <w:b/>
                <w:sz w:val="24"/>
                <w:szCs w:val="24"/>
              </w:rPr>
            </w:pPr>
            <w:r w:rsidRPr="00B0212D">
              <w:rPr>
                <w:color w:val="000000"/>
                <w:sz w:val="24"/>
                <w:szCs w:val="24"/>
              </w:rPr>
              <w:t>Об признании утратившим силу постановления администрации Тихвинского района от 1 февраля 2019 года № 01-216-а «</w:t>
            </w:r>
            <w:r w:rsidRPr="00B0212D">
              <w:rPr>
                <w:rFonts w:eastAsia="Arial Unicode MS"/>
                <w:bCs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Pr="00B0212D">
              <w:rPr>
                <w:bCs/>
                <w:sz w:val="24"/>
                <w:szCs w:val="24"/>
              </w:rPr>
              <w:t xml:space="preserve"> по предоставлению муниципальной услуги </w:t>
            </w:r>
            <w:r w:rsidRPr="00B0212D">
              <w:rPr>
                <w:sz w:val="24"/>
                <w:szCs w:val="24"/>
              </w:rPr>
              <w:t>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      </w:r>
          </w:p>
        </w:tc>
      </w:tr>
      <w:tr w:rsidR="00DC78A1" w:rsidRPr="00B0212D" w:rsidTr="00B021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A1" w:rsidRPr="00B0212D" w:rsidRDefault="00B52B1F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86088" w:rsidRDefault="00586088" w:rsidP="00586088">
      <w:pPr>
        <w:ind w:firstLine="709"/>
        <w:rPr>
          <w:color w:val="000000"/>
          <w:szCs w:val="28"/>
        </w:rPr>
      </w:pPr>
    </w:p>
    <w:p w:rsidR="00586088" w:rsidRDefault="00586088" w:rsidP="00586088">
      <w:pPr>
        <w:ind w:firstLine="709"/>
        <w:rPr>
          <w:szCs w:val="28"/>
        </w:rPr>
      </w:pPr>
      <w:r>
        <w:rPr>
          <w:color w:val="000000"/>
          <w:szCs w:val="28"/>
        </w:rPr>
        <w:t>На основании статьи 303 Трудового кодекса Российской Федерации и в соответствии с пунктом 8 протокола заседания комиссии по повышению качества и доступности предоставления государственных и муниципальных услуг от 3 августа 2021 года</w:t>
      </w:r>
      <w:r>
        <w:rPr>
          <w:szCs w:val="28"/>
        </w:rPr>
        <w:t>, администрация Тихвинского района ПОСТАНОВЛЯЕТ:</w:t>
      </w:r>
    </w:p>
    <w:p w:rsidR="00586088" w:rsidRPr="00586088" w:rsidRDefault="00586088" w:rsidP="00586088">
      <w:pPr>
        <w:ind w:firstLine="851"/>
        <w:rPr>
          <w:szCs w:val="28"/>
        </w:rPr>
      </w:pPr>
      <w:r w:rsidRPr="00586088">
        <w:rPr>
          <w:szCs w:val="28"/>
        </w:rPr>
        <w:t xml:space="preserve">1. Признать утратившим силу постановление администрации Тихвинского района </w:t>
      </w:r>
      <w:r w:rsidRPr="00586088">
        <w:rPr>
          <w:b/>
          <w:szCs w:val="28"/>
        </w:rPr>
        <w:t>от 1 февраля 2019 года №01-216-а</w:t>
      </w:r>
      <w:r w:rsidRPr="00586088">
        <w:rPr>
          <w:szCs w:val="28"/>
        </w:rPr>
        <w:t xml:space="preserve"> «</w:t>
      </w:r>
      <w:r w:rsidRPr="00586088">
        <w:rPr>
          <w:rFonts w:eastAsia="Arial Unicode MS"/>
          <w:bCs/>
          <w:szCs w:val="28"/>
        </w:rPr>
        <w:t>Об утверждении административного регламента</w:t>
      </w:r>
      <w:r w:rsidRPr="00586088">
        <w:rPr>
          <w:bCs/>
          <w:szCs w:val="28"/>
        </w:rPr>
        <w:t xml:space="preserve"> по предоставлению муниципальной услуги </w:t>
      </w:r>
      <w:r w:rsidRPr="00586088">
        <w:rPr>
          <w:szCs w:val="28"/>
        </w:rPr>
        <w:t>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предпринимателями».</w:t>
      </w:r>
    </w:p>
    <w:p w:rsidR="00586088" w:rsidRPr="00586088" w:rsidRDefault="00586088" w:rsidP="00586088">
      <w:pPr>
        <w:ind w:firstLine="851"/>
        <w:rPr>
          <w:szCs w:val="28"/>
        </w:rPr>
      </w:pPr>
      <w:r w:rsidRPr="00586088">
        <w:rPr>
          <w:szCs w:val="28"/>
        </w:rPr>
        <w:t>2. Опубликовать настоящее постановление в газете «Трудовая слава», обнародовать путём размещения в сети Интернет на официальном сайте Тихвинского района (https://tikhvin.org), в библиотеках муниципального учреждения «Тихвинская централизованная библиотечная система». Разместить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586088" w:rsidRDefault="00586088" w:rsidP="00586088">
      <w:pPr>
        <w:ind w:firstLine="851"/>
        <w:rPr>
          <w:szCs w:val="28"/>
        </w:rPr>
      </w:pPr>
      <w:r w:rsidRPr="00586088">
        <w:rPr>
          <w:szCs w:val="28"/>
        </w:rPr>
        <w:t>3. Отделу информационного обеспечения внести изменения на сай</w:t>
      </w:r>
      <w:r>
        <w:rPr>
          <w:szCs w:val="28"/>
        </w:rPr>
        <w:t>те Тихвинского района и в реестре государственных и муниципальных услуг.</w:t>
      </w:r>
    </w:p>
    <w:p w:rsidR="00586088" w:rsidRDefault="00586088" w:rsidP="00586088">
      <w:pPr>
        <w:rPr>
          <w:szCs w:val="28"/>
        </w:rPr>
      </w:pPr>
    </w:p>
    <w:p w:rsidR="00DC78A1" w:rsidRPr="00E57DB7" w:rsidRDefault="00DC78A1" w:rsidP="00DC78A1">
      <w:pPr>
        <w:rPr>
          <w:sz w:val="27"/>
          <w:szCs w:val="27"/>
        </w:rPr>
      </w:pPr>
    </w:p>
    <w:p w:rsidR="00DC78A1" w:rsidRPr="00586088" w:rsidRDefault="00DC78A1" w:rsidP="0058608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C78A1" w:rsidRDefault="00DC78A1" w:rsidP="0097753E">
      <w:pPr>
        <w:ind w:right="-1"/>
        <w:rPr>
          <w:sz w:val="27"/>
          <w:szCs w:val="27"/>
        </w:rPr>
      </w:pPr>
    </w:p>
    <w:p w:rsidR="00DC78A1" w:rsidRPr="00DC78A1" w:rsidRDefault="00DC78A1" w:rsidP="0097753E">
      <w:pPr>
        <w:ind w:right="-1"/>
        <w:rPr>
          <w:sz w:val="24"/>
        </w:rPr>
      </w:pPr>
    </w:p>
    <w:p w:rsidR="00DC78A1" w:rsidRDefault="00DC78A1" w:rsidP="0097753E">
      <w:pPr>
        <w:ind w:right="-1"/>
        <w:rPr>
          <w:sz w:val="20"/>
        </w:rPr>
      </w:pPr>
    </w:p>
    <w:p w:rsidR="00586088" w:rsidRDefault="00586088" w:rsidP="00586088">
      <w:pPr>
        <w:ind w:right="-1"/>
        <w:rPr>
          <w:b/>
          <w:bCs/>
          <w:i/>
          <w:sz w:val="18"/>
          <w:szCs w:val="22"/>
        </w:rPr>
      </w:pPr>
    </w:p>
    <w:p w:rsidR="00586088" w:rsidRDefault="00586088" w:rsidP="00586088">
      <w:pPr>
        <w:ind w:right="-1"/>
        <w:rPr>
          <w:b/>
          <w:bCs/>
          <w:i/>
          <w:sz w:val="18"/>
          <w:szCs w:val="22"/>
        </w:rPr>
      </w:pPr>
      <w:r>
        <w:rPr>
          <w:b/>
          <w:bCs/>
          <w:i/>
          <w:sz w:val="18"/>
          <w:szCs w:val="22"/>
        </w:rPr>
        <w:t>СОГЛАСОВАНО:</w:t>
      </w:r>
      <w:r>
        <w:rPr>
          <w:b/>
          <w:bCs/>
          <w:i/>
          <w:sz w:val="18"/>
          <w:szCs w:val="22"/>
        </w:rPr>
        <w:tab/>
      </w:r>
    </w:p>
    <w:tbl>
      <w:tblPr>
        <w:tblW w:w="4960" w:type="pct"/>
        <w:tblInd w:w="-34" w:type="dxa"/>
        <w:tblLook w:val="00A0" w:firstRow="1" w:lastRow="0" w:firstColumn="1" w:lastColumn="0" w:noHBand="0" w:noVBand="0"/>
      </w:tblPr>
      <w:tblGrid>
        <w:gridCol w:w="4821"/>
        <w:gridCol w:w="2692"/>
        <w:gridCol w:w="1701"/>
      </w:tblGrid>
      <w:tr w:rsidR="00586088" w:rsidTr="00586088">
        <w:trPr>
          <w:trHeight w:val="255"/>
        </w:trPr>
        <w:tc>
          <w:tcPr>
            <w:tcW w:w="2616" w:type="pct"/>
            <w:hideMark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proofErr w:type="spellStart"/>
            <w:r>
              <w:rPr>
                <w:i/>
                <w:sz w:val="18"/>
                <w:szCs w:val="22"/>
              </w:rPr>
              <w:t>И.о</w:t>
            </w:r>
            <w:proofErr w:type="spellEnd"/>
            <w:r>
              <w:rPr>
                <w:i/>
                <w:sz w:val="18"/>
                <w:szCs w:val="22"/>
              </w:rPr>
              <w:t>. заместителя главы администрации по безопасности</w:t>
            </w:r>
          </w:p>
        </w:tc>
        <w:tc>
          <w:tcPr>
            <w:tcW w:w="1461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  <w:tc>
          <w:tcPr>
            <w:tcW w:w="923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Оборин С.В.</w:t>
            </w:r>
          </w:p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</w:tr>
      <w:tr w:rsidR="00586088" w:rsidTr="00586088">
        <w:trPr>
          <w:trHeight w:val="168"/>
        </w:trPr>
        <w:tc>
          <w:tcPr>
            <w:tcW w:w="2616" w:type="pct"/>
            <w:hideMark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Заведующий юридическим отделом</w:t>
            </w:r>
          </w:p>
        </w:tc>
        <w:tc>
          <w:tcPr>
            <w:tcW w:w="1461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  <w:tc>
          <w:tcPr>
            <w:tcW w:w="923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Максимов В.В.</w:t>
            </w:r>
          </w:p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</w:tr>
      <w:tr w:rsidR="00586088" w:rsidTr="00586088">
        <w:trPr>
          <w:trHeight w:val="128"/>
        </w:trPr>
        <w:tc>
          <w:tcPr>
            <w:tcW w:w="2616" w:type="pct"/>
            <w:hideMark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461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  <w:tc>
          <w:tcPr>
            <w:tcW w:w="923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Васильева Е.Ю.</w:t>
            </w:r>
          </w:p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</w:tr>
      <w:tr w:rsidR="00586088" w:rsidTr="00586088">
        <w:trPr>
          <w:trHeight w:val="128"/>
        </w:trPr>
        <w:tc>
          <w:tcPr>
            <w:tcW w:w="2616" w:type="pct"/>
            <w:hideMark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Заведующий общим отделом </w:t>
            </w:r>
          </w:p>
        </w:tc>
        <w:tc>
          <w:tcPr>
            <w:tcW w:w="1461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  <w:tc>
          <w:tcPr>
            <w:tcW w:w="923" w:type="pct"/>
          </w:tcPr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Савранская И.Г.</w:t>
            </w:r>
          </w:p>
          <w:p w:rsidR="00586088" w:rsidRDefault="00586088">
            <w:pPr>
              <w:ind w:right="-1"/>
              <w:rPr>
                <w:i/>
                <w:sz w:val="18"/>
                <w:szCs w:val="22"/>
              </w:rPr>
            </w:pPr>
          </w:p>
        </w:tc>
      </w:tr>
    </w:tbl>
    <w:p w:rsidR="00586088" w:rsidRDefault="00586088" w:rsidP="00586088">
      <w:pPr>
        <w:ind w:right="-1"/>
        <w:rPr>
          <w:b/>
          <w:bCs/>
          <w:i/>
          <w:sz w:val="18"/>
          <w:szCs w:val="22"/>
        </w:rPr>
      </w:pPr>
    </w:p>
    <w:p w:rsidR="00586088" w:rsidRDefault="00586088" w:rsidP="00586088">
      <w:pPr>
        <w:ind w:right="-1"/>
        <w:rPr>
          <w:b/>
          <w:bCs/>
          <w:i/>
          <w:sz w:val="18"/>
          <w:szCs w:val="22"/>
        </w:rPr>
      </w:pPr>
    </w:p>
    <w:p w:rsidR="00586088" w:rsidRDefault="00586088" w:rsidP="00586088">
      <w:pPr>
        <w:ind w:right="-1"/>
        <w:rPr>
          <w:b/>
          <w:bCs/>
          <w:i/>
          <w:sz w:val="18"/>
          <w:szCs w:val="22"/>
        </w:rPr>
      </w:pPr>
      <w:r>
        <w:rPr>
          <w:b/>
          <w:bCs/>
          <w:i/>
          <w:sz w:val="18"/>
          <w:szCs w:val="22"/>
        </w:rPr>
        <w:t>РАССЫЛКА:</w:t>
      </w:r>
    </w:p>
    <w:tbl>
      <w:tblPr>
        <w:tblW w:w="0" w:type="auto"/>
        <w:tblInd w:w="-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95"/>
        <w:gridCol w:w="360"/>
        <w:gridCol w:w="1272"/>
      </w:tblGrid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Дело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Юридический отдел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Общий отдел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Отдел безопасности и мобилизационной подготовки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МУ «ТЦБС»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АНО «Редакция газеты «Трудовая слава»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 w:rsidP="00586088">
            <w:pPr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Отдел информационного обеспечения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i/>
                <w:iCs/>
                <w:sz w:val="18"/>
                <w:szCs w:val="18"/>
              </w:rPr>
              <w:t>1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hideMark/>
          </w:tcPr>
          <w:p w:rsidR="00586088" w:rsidRPr="00586088" w:rsidRDefault="00586088">
            <w:pPr>
              <w:rPr>
                <w:sz w:val="18"/>
                <w:szCs w:val="18"/>
              </w:rPr>
            </w:pPr>
            <w:r w:rsidRPr="00586088">
              <w:rPr>
                <w:sz w:val="18"/>
                <w:szCs w:val="18"/>
              </w:rPr>
              <w:t xml:space="preserve">  </w:t>
            </w:r>
          </w:p>
        </w:tc>
      </w:tr>
      <w:tr w:rsidR="00586088" w:rsidRPr="00586088" w:rsidTr="00586088">
        <w:tc>
          <w:tcPr>
            <w:tcW w:w="4895" w:type="dxa"/>
            <w:hideMark/>
          </w:tcPr>
          <w:p w:rsidR="00586088" w:rsidRPr="00586088" w:rsidRDefault="00586088">
            <w:pPr>
              <w:rPr>
                <w:sz w:val="18"/>
                <w:szCs w:val="18"/>
              </w:rPr>
            </w:pPr>
            <w:r w:rsidRPr="00586088">
              <w:rPr>
                <w:b/>
                <w:bCs/>
                <w:i/>
                <w:iCs/>
                <w:sz w:val="18"/>
                <w:szCs w:val="18"/>
              </w:rPr>
              <w:t>ИТОГО: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hideMark/>
          </w:tcPr>
          <w:p w:rsidR="00586088" w:rsidRPr="00586088" w:rsidRDefault="00586088">
            <w:pPr>
              <w:jc w:val="center"/>
              <w:rPr>
                <w:sz w:val="18"/>
                <w:szCs w:val="18"/>
              </w:rPr>
            </w:pPr>
            <w:r w:rsidRPr="00586088"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58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586088" w:rsidRPr="00586088" w:rsidRDefault="00586088">
            <w:pPr>
              <w:ind w:firstLine="144"/>
              <w:rPr>
                <w:sz w:val="18"/>
                <w:szCs w:val="18"/>
              </w:rPr>
            </w:pPr>
          </w:p>
        </w:tc>
      </w:tr>
    </w:tbl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Default="00586088" w:rsidP="00586088">
      <w:pPr>
        <w:rPr>
          <w:szCs w:val="28"/>
        </w:rPr>
      </w:pPr>
    </w:p>
    <w:p w:rsidR="00586088" w:rsidRPr="00DC78A1" w:rsidRDefault="00586088" w:rsidP="00586088">
      <w:pPr>
        <w:ind w:right="-1"/>
        <w:rPr>
          <w:sz w:val="24"/>
        </w:rPr>
      </w:pPr>
      <w:proofErr w:type="spellStart"/>
      <w:r w:rsidRPr="00DC78A1">
        <w:rPr>
          <w:sz w:val="24"/>
        </w:rPr>
        <w:t>Голоскоков</w:t>
      </w:r>
      <w:proofErr w:type="spellEnd"/>
      <w:r w:rsidRPr="00DC78A1">
        <w:rPr>
          <w:sz w:val="24"/>
        </w:rPr>
        <w:t xml:space="preserve"> Ренат Александрович,</w:t>
      </w:r>
    </w:p>
    <w:p w:rsidR="00586088" w:rsidRPr="00DC78A1" w:rsidRDefault="00586088" w:rsidP="00586088">
      <w:pPr>
        <w:ind w:right="-1"/>
        <w:rPr>
          <w:sz w:val="24"/>
        </w:rPr>
      </w:pPr>
      <w:r w:rsidRPr="00DC78A1">
        <w:rPr>
          <w:sz w:val="24"/>
        </w:rPr>
        <w:t>71-003</w:t>
      </w:r>
    </w:p>
    <w:p w:rsidR="00DC78A1" w:rsidRPr="000D2CD8" w:rsidRDefault="00DC78A1" w:rsidP="001A2440">
      <w:pPr>
        <w:ind w:right="-1" w:firstLine="709"/>
        <w:rPr>
          <w:sz w:val="22"/>
          <w:szCs w:val="22"/>
        </w:rPr>
      </w:pPr>
    </w:p>
    <w:sectPr w:rsidR="00DC78A1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6088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0212D"/>
    <w:rsid w:val="00B52B1F"/>
    <w:rsid w:val="00B52D22"/>
    <w:rsid w:val="00B83D8D"/>
    <w:rsid w:val="00B95FEE"/>
    <w:rsid w:val="00BF2B0B"/>
    <w:rsid w:val="00CC4FF3"/>
    <w:rsid w:val="00D368DC"/>
    <w:rsid w:val="00D97342"/>
    <w:rsid w:val="00DC78A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06529"/>
  <w15:chartTrackingRefBased/>
  <w15:docId w15:val="{FCE5F907-B8FD-473B-A93C-CD93A48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2021-10-26T13:13:00Z</cp:lastPrinted>
  <dcterms:created xsi:type="dcterms:W3CDTF">2021-10-13T09:34:00Z</dcterms:created>
  <dcterms:modified xsi:type="dcterms:W3CDTF">2021-10-26T13:14:00Z</dcterms:modified>
</cp:coreProperties>
</file>