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765FA">
      <w:pPr>
        <w:tabs>
          <w:tab w:val="left" w:pos="567"/>
          <w:tab w:val="left" w:pos="3686"/>
        </w:tabs>
      </w:pPr>
      <w:r>
        <w:tab/>
        <w:t>19 октября 2020 г.</w:t>
      </w:r>
      <w:r>
        <w:tab/>
        <w:t>01-2033-а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0049E2" w:rsidTr="000049E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049E2" w:rsidRDefault="00093969" w:rsidP="00B52D22">
            <w:pPr>
              <w:rPr>
                <w:sz w:val="24"/>
                <w:szCs w:val="24"/>
              </w:rPr>
            </w:pPr>
            <w:r w:rsidRPr="000049E2">
              <w:rPr>
                <w:sz w:val="24"/>
                <w:szCs w:val="24"/>
              </w:rPr>
              <w:t>Об утверждении муниципальной программы Тихвинского района «Развитие сферы культуры Тихвинского района»</w:t>
            </w:r>
          </w:p>
        </w:tc>
      </w:tr>
    </w:tbl>
    <w:p w:rsidR="00093969" w:rsidRPr="00B6330B" w:rsidRDefault="007C5EDA" w:rsidP="003D66C2">
      <w:pPr>
        <w:ind w:right="-1"/>
        <w:rPr>
          <w:sz w:val="22"/>
          <w:szCs w:val="22"/>
        </w:rPr>
      </w:pPr>
      <w:r w:rsidRPr="00B6330B">
        <w:rPr>
          <w:sz w:val="22"/>
          <w:szCs w:val="22"/>
        </w:rPr>
        <w:t>21.1100   ДО.НПА</w:t>
      </w:r>
    </w:p>
    <w:p w:rsidR="00093969" w:rsidRPr="00093969" w:rsidRDefault="00093969" w:rsidP="00093969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 w:rsidRPr="00093969">
        <w:rPr>
          <w:rFonts w:eastAsia="Calibri"/>
          <w:color w:val="000000"/>
          <w:sz w:val="27"/>
          <w:szCs w:val="27"/>
        </w:rPr>
        <w:t>В целях создания условий для эффективного развития сферы культуры и</w:t>
      </w:r>
      <w:r w:rsidR="00EB7FA3">
        <w:rPr>
          <w:rFonts w:eastAsia="Calibri"/>
          <w:color w:val="000000"/>
          <w:sz w:val="27"/>
          <w:szCs w:val="27"/>
        </w:rPr>
        <w:t xml:space="preserve"> в соответствии с постановлениями</w:t>
      </w:r>
      <w:r w:rsidRPr="00093969">
        <w:rPr>
          <w:rFonts w:eastAsia="Calibri"/>
          <w:color w:val="000000"/>
          <w:sz w:val="27"/>
          <w:szCs w:val="27"/>
        </w:rPr>
        <w:t xml:space="preserve"> администрации Тихвинского района: от 26 августа 2013 года №01-2390-а «Об утверждении Порядка разработки, реализации и о</w:t>
      </w:r>
      <w:bookmarkStart w:id="0" w:name="_GoBack"/>
      <w:bookmarkEnd w:id="0"/>
      <w:r w:rsidRPr="00093969">
        <w:rPr>
          <w:rFonts w:eastAsia="Calibri"/>
          <w:color w:val="000000"/>
          <w:sz w:val="27"/>
          <w:szCs w:val="27"/>
        </w:rPr>
        <w:t>ценки эффективности муниципальных программ Тихвинского района и Тихвинского городского поселения» (</w:t>
      </w:r>
      <w:r w:rsidR="00EB7FA3">
        <w:rPr>
          <w:rFonts w:eastAsia="Calibri"/>
          <w:color w:val="000000"/>
          <w:sz w:val="27"/>
          <w:szCs w:val="27"/>
        </w:rPr>
        <w:t>с изменениями), от 25 сентября 2020 года №</w:t>
      </w:r>
      <w:r w:rsidRPr="00093969">
        <w:rPr>
          <w:rFonts w:eastAsia="Calibri"/>
          <w:color w:val="000000"/>
          <w:sz w:val="27"/>
          <w:szCs w:val="27"/>
        </w:rPr>
        <w:t>01-1851-а «Об утверждении перечня муниципальных программ Тихв</w:t>
      </w:r>
      <w:r w:rsidR="003D66C2">
        <w:rPr>
          <w:rFonts w:eastAsia="Calibri"/>
          <w:color w:val="000000"/>
          <w:sz w:val="27"/>
          <w:szCs w:val="27"/>
        </w:rPr>
        <w:t xml:space="preserve">инского района </w:t>
      </w:r>
      <w:r w:rsidRPr="00093969">
        <w:rPr>
          <w:rFonts w:eastAsia="Calibri"/>
          <w:color w:val="000000"/>
          <w:sz w:val="27"/>
          <w:szCs w:val="27"/>
        </w:rPr>
        <w:t>и перечня муниципальных программ Тихвинского городского поселения</w:t>
      </w:r>
      <w:r w:rsidR="003D66C2" w:rsidRPr="003D66C2">
        <w:rPr>
          <w:rFonts w:eastAsia="Calibri"/>
          <w:color w:val="000000"/>
          <w:sz w:val="27"/>
          <w:szCs w:val="27"/>
        </w:rPr>
        <w:t xml:space="preserve"> </w:t>
      </w:r>
      <w:r w:rsidR="003D66C2">
        <w:rPr>
          <w:rFonts w:eastAsia="Calibri"/>
          <w:color w:val="000000"/>
          <w:sz w:val="27"/>
          <w:szCs w:val="27"/>
        </w:rPr>
        <w:t>в новой редакции</w:t>
      </w:r>
      <w:r w:rsidRPr="00093969">
        <w:rPr>
          <w:rFonts w:eastAsia="Calibri"/>
          <w:color w:val="000000"/>
          <w:sz w:val="27"/>
          <w:szCs w:val="27"/>
        </w:rPr>
        <w:t>»</w:t>
      </w:r>
      <w:r w:rsidR="003D66C2">
        <w:rPr>
          <w:rFonts w:eastAsia="Calibri"/>
          <w:color w:val="000000"/>
          <w:sz w:val="27"/>
          <w:szCs w:val="27"/>
        </w:rPr>
        <w:t>,</w:t>
      </w:r>
      <w:r w:rsidRPr="00093969">
        <w:rPr>
          <w:rFonts w:eastAsia="Calibri"/>
          <w:sz w:val="27"/>
          <w:szCs w:val="27"/>
          <w:lang w:eastAsia="en-US"/>
        </w:rPr>
        <w:t xml:space="preserve"> </w:t>
      </w:r>
      <w:r w:rsidRPr="00093969">
        <w:rPr>
          <w:rFonts w:eastAsia="Calibri"/>
          <w:color w:val="000000"/>
          <w:sz w:val="27"/>
          <w:szCs w:val="27"/>
        </w:rPr>
        <w:t xml:space="preserve">администрация Тихвинского района ПОСТАНОВЛЯЕТ: </w:t>
      </w:r>
    </w:p>
    <w:p w:rsidR="00093969" w:rsidRPr="00093969" w:rsidRDefault="00093969" w:rsidP="00093969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 w:rsidRPr="00093969">
        <w:rPr>
          <w:rFonts w:eastAsia="Calibri"/>
          <w:color w:val="000000"/>
          <w:sz w:val="27"/>
          <w:szCs w:val="27"/>
        </w:rPr>
        <w:t>1. Утвердить муниципальную программу Тихвинского района «Развитие сферы культуры Тихвинского района» (приложение).</w:t>
      </w:r>
    </w:p>
    <w:p w:rsidR="00093969" w:rsidRPr="00093969" w:rsidRDefault="00093969" w:rsidP="00093969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 w:rsidRPr="00093969">
        <w:rPr>
          <w:rFonts w:eastAsia="Calibri"/>
          <w:color w:val="000000"/>
          <w:sz w:val="27"/>
          <w:szCs w:val="27"/>
        </w:rPr>
        <w:t>2. Финансирование расходов, связанных с реализацией муниципальной программы Тихвинского района «Развитие сферы культуры Тихвинского района», производить в пределах средств, предусмотренных на эти цели в бюджете Тихвинского района.</w:t>
      </w:r>
    </w:p>
    <w:p w:rsidR="00093969" w:rsidRPr="00093969" w:rsidRDefault="00093969" w:rsidP="00093969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 w:rsidRPr="00093969">
        <w:rPr>
          <w:rFonts w:eastAsia="Calibri"/>
          <w:color w:val="000000"/>
          <w:sz w:val="27"/>
          <w:szCs w:val="27"/>
        </w:rPr>
        <w:t>3. Признать утратившими силу постановления администрации Тихвинского района:</w:t>
      </w:r>
    </w:p>
    <w:p w:rsidR="00093969" w:rsidRPr="00093969" w:rsidRDefault="00093969" w:rsidP="00093969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 w:rsidRPr="00093969">
        <w:rPr>
          <w:rFonts w:eastAsia="Calibri"/>
          <w:color w:val="000000"/>
          <w:sz w:val="27"/>
          <w:szCs w:val="27"/>
        </w:rPr>
        <w:t xml:space="preserve">- </w:t>
      </w:r>
      <w:r w:rsidRPr="00093969">
        <w:rPr>
          <w:rFonts w:eastAsia="Calibri"/>
          <w:b/>
          <w:bCs/>
          <w:color w:val="000000"/>
          <w:sz w:val="27"/>
          <w:szCs w:val="27"/>
        </w:rPr>
        <w:t>от 15 октября 2019 года №01-2426-а</w:t>
      </w:r>
      <w:r w:rsidRPr="00093969">
        <w:rPr>
          <w:rFonts w:eastAsia="Calibri"/>
          <w:color w:val="000000"/>
          <w:sz w:val="27"/>
          <w:szCs w:val="27"/>
        </w:rPr>
        <w:t xml:space="preserve"> «Об утверждении муниципальной программы Тихвинского района «Развитие сферы культуры Тихвинского района»;</w:t>
      </w:r>
    </w:p>
    <w:p w:rsidR="00093969" w:rsidRPr="000049E2" w:rsidRDefault="00093969" w:rsidP="00093969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 w:rsidRPr="00093969">
        <w:rPr>
          <w:rFonts w:eastAsia="Calibri"/>
          <w:color w:val="000000"/>
          <w:sz w:val="27"/>
          <w:szCs w:val="27"/>
        </w:rPr>
        <w:t xml:space="preserve">- </w:t>
      </w:r>
      <w:r w:rsidRPr="00093969">
        <w:rPr>
          <w:rFonts w:eastAsia="Calibri"/>
          <w:b/>
          <w:bCs/>
          <w:color w:val="000000"/>
          <w:sz w:val="27"/>
          <w:szCs w:val="27"/>
        </w:rPr>
        <w:t>от 30 июня 2020 года №01-1241-а</w:t>
      </w:r>
      <w:r w:rsidRPr="00093969">
        <w:rPr>
          <w:rFonts w:eastAsia="Calibri"/>
          <w:color w:val="000000"/>
          <w:sz w:val="27"/>
          <w:szCs w:val="27"/>
        </w:rPr>
        <w:t xml:space="preserve"> </w:t>
      </w:r>
      <w:r w:rsidRPr="003D66C2">
        <w:rPr>
          <w:rFonts w:eastAsia="Calibri"/>
          <w:color w:val="000000"/>
          <w:sz w:val="27"/>
          <w:szCs w:val="27"/>
        </w:rPr>
        <w:t>«</w:t>
      </w:r>
      <w:r w:rsidR="003D66C2" w:rsidRPr="003D66C2">
        <w:rPr>
          <w:color w:val="000000"/>
          <w:sz w:val="27"/>
          <w:szCs w:val="27"/>
        </w:rPr>
        <w:t>О внесении изменений в муниципальную программу Тихвинского района «Развитие сферы культуры Тихвинского района», утвержденную постановлением администрации Тихвинского района от 15 октября 2019 года №01-2426-а</w:t>
      </w:r>
      <w:r w:rsidR="000049E2" w:rsidRPr="003D66C2">
        <w:rPr>
          <w:rFonts w:eastAsia="Calibri"/>
          <w:color w:val="000000"/>
          <w:sz w:val="27"/>
          <w:szCs w:val="27"/>
        </w:rPr>
        <w:t>»</w:t>
      </w:r>
      <w:r w:rsidR="000049E2" w:rsidRPr="000049E2">
        <w:rPr>
          <w:rFonts w:eastAsia="Calibri"/>
          <w:color w:val="000000"/>
          <w:sz w:val="27"/>
          <w:szCs w:val="27"/>
        </w:rPr>
        <w:t>.</w:t>
      </w:r>
    </w:p>
    <w:p w:rsidR="000049E2" w:rsidRPr="000049E2" w:rsidRDefault="000049E2" w:rsidP="00093969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 w:rsidRPr="000049E2">
        <w:rPr>
          <w:color w:val="000000"/>
          <w:sz w:val="27"/>
          <w:szCs w:val="27"/>
        </w:rPr>
        <w:t>4. Обнародовать постановление в сети интернет на официальном сайте Тихвинского района.</w:t>
      </w:r>
    </w:p>
    <w:p w:rsidR="000049E2" w:rsidRPr="00093969" w:rsidRDefault="000049E2" w:rsidP="00093969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 w:rsidRPr="000049E2">
        <w:rPr>
          <w:rFonts w:eastAsia="Calibri"/>
          <w:color w:val="000000"/>
          <w:sz w:val="27"/>
          <w:szCs w:val="27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093969" w:rsidRDefault="000049E2" w:rsidP="00093969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 w:rsidRPr="000049E2">
        <w:rPr>
          <w:rFonts w:eastAsia="Calibri"/>
          <w:color w:val="000000"/>
          <w:sz w:val="27"/>
          <w:szCs w:val="27"/>
        </w:rPr>
        <w:t>6</w:t>
      </w:r>
      <w:r w:rsidR="00093969" w:rsidRPr="00093969">
        <w:rPr>
          <w:rFonts w:eastAsia="Calibri"/>
          <w:color w:val="000000"/>
          <w:sz w:val="27"/>
          <w:szCs w:val="27"/>
        </w:rPr>
        <w:t>. П</w:t>
      </w:r>
      <w:r w:rsidRPr="000049E2">
        <w:rPr>
          <w:rFonts w:eastAsia="Calibri"/>
          <w:color w:val="000000"/>
          <w:sz w:val="27"/>
          <w:szCs w:val="27"/>
        </w:rPr>
        <w:t xml:space="preserve">остановление вступает в силу </w:t>
      </w:r>
      <w:r w:rsidRPr="003D66C2">
        <w:rPr>
          <w:rFonts w:eastAsia="Calibri"/>
          <w:b/>
          <w:color w:val="000000"/>
          <w:sz w:val="27"/>
          <w:szCs w:val="27"/>
        </w:rPr>
        <w:t xml:space="preserve">с </w:t>
      </w:r>
      <w:r w:rsidR="00093969" w:rsidRPr="003D66C2">
        <w:rPr>
          <w:rFonts w:eastAsia="Calibri"/>
          <w:b/>
          <w:color w:val="000000"/>
          <w:sz w:val="27"/>
          <w:szCs w:val="27"/>
        </w:rPr>
        <w:t>1 января 2021 года</w:t>
      </w:r>
      <w:r w:rsidR="00093969" w:rsidRPr="00093969">
        <w:rPr>
          <w:rFonts w:eastAsia="Calibri"/>
          <w:color w:val="000000"/>
          <w:sz w:val="27"/>
          <w:szCs w:val="27"/>
        </w:rPr>
        <w:t>.</w:t>
      </w:r>
    </w:p>
    <w:p w:rsidR="000049E2" w:rsidRDefault="000049E2" w:rsidP="000049E2">
      <w:pPr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</w:p>
    <w:p w:rsidR="000049E2" w:rsidRDefault="000049E2" w:rsidP="000049E2">
      <w:pPr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</w:p>
    <w:p w:rsidR="000049E2" w:rsidRDefault="000049E2" w:rsidP="000049E2">
      <w:pPr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>Глава администрации                                                                           Ю.А.Наумов</w:t>
      </w:r>
    </w:p>
    <w:p w:rsidR="000049E2" w:rsidRPr="00631349" w:rsidRDefault="000049E2" w:rsidP="000049E2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0049E2" w:rsidRPr="00631349" w:rsidTr="002737CA">
        <w:trPr>
          <w:trHeight w:val="278"/>
        </w:trPr>
        <w:tc>
          <w:tcPr>
            <w:tcW w:w="3355" w:type="pct"/>
          </w:tcPr>
          <w:p w:rsidR="000049E2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0049E2" w:rsidRPr="00631349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095" w:type="pct"/>
            <w:shd w:val="clear" w:color="auto" w:fill="auto"/>
          </w:tcPr>
          <w:p w:rsidR="000049E2" w:rsidRDefault="000049E2" w:rsidP="002737CA">
            <w:pPr>
              <w:rPr>
                <w:sz w:val="24"/>
                <w:szCs w:val="24"/>
              </w:rPr>
            </w:pPr>
          </w:p>
          <w:p w:rsidR="000049E2" w:rsidRPr="00631349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</w:p>
        </w:tc>
      </w:tr>
      <w:tr w:rsidR="000049E2" w:rsidRPr="00631349" w:rsidTr="002737CA">
        <w:trPr>
          <w:trHeight w:val="277"/>
        </w:trPr>
        <w:tc>
          <w:tcPr>
            <w:tcW w:w="3355" w:type="pct"/>
          </w:tcPr>
          <w:p w:rsidR="000049E2" w:rsidRDefault="00EB7FA3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</w:t>
            </w:r>
            <w:r w:rsidR="000049E2">
              <w:rPr>
                <w:sz w:val="24"/>
                <w:szCs w:val="24"/>
              </w:rPr>
              <w:t xml:space="preserve"> главы администрации по социальным </w:t>
            </w:r>
          </w:p>
          <w:p w:rsidR="000049E2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095" w:type="pct"/>
            <w:shd w:val="clear" w:color="auto" w:fill="auto"/>
          </w:tcPr>
          <w:p w:rsidR="000049E2" w:rsidRDefault="000049E2" w:rsidP="002737CA">
            <w:pPr>
              <w:rPr>
                <w:sz w:val="24"/>
                <w:szCs w:val="24"/>
              </w:rPr>
            </w:pPr>
          </w:p>
          <w:p w:rsidR="000049E2" w:rsidRDefault="00EB7FA3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</w:p>
        </w:tc>
      </w:tr>
      <w:tr w:rsidR="000049E2" w:rsidRPr="00631349" w:rsidTr="002737CA">
        <w:trPr>
          <w:trHeight w:val="278"/>
        </w:trPr>
        <w:tc>
          <w:tcPr>
            <w:tcW w:w="3355" w:type="pct"/>
          </w:tcPr>
          <w:p w:rsidR="000049E2" w:rsidRDefault="000049E2" w:rsidP="002737CA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0049E2" w:rsidRPr="001A6798" w:rsidRDefault="000049E2" w:rsidP="002737CA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>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0049E2" w:rsidRDefault="000049E2" w:rsidP="002737CA">
            <w:pPr>
              <w:rPr>
                <w:sz w:val="24"/>
                <w:szCs w:val="24"/>
              </w:rPr>
            </w:pPr>
          </w:p>
          <w:p w:rsidR="000049E2" w:rsidRPr="00631349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50" w:type="pct"/>
            <w:shd w:val="clear" w:color="auto" w:fill="auto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</w:p>
        </w:tc>
      </w:tr>
      <w:tr w:rsidR="000049E2" w:rsidRPr="00631349" w:rsidTr="002737CA">
        <w:trPr>
          <w:trHeight w:val="278"/>
        </w:trPr>
        <w:tc>
          <w:tcPr>
            <w:tcW w:w="3355" w:type="pct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</w:p>
        </w:tc>
      </w:tr>
      <w:tr w:rsidR="000049E2" w:rsidRPr="00631349" w:rsidTr="002737CA">
        <w:trPr>
          <w:trHeight w:val="168"/>
        </w:trPr>
        <w:tc>
          <w:tcPr>
            <w:tcW w:w="3355" w:type="pct"/>
          </w:tcPr>
          <w:p w:rsidR="000049E2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культуре, спорту </w:t>
            </w:r>
          </w:p>
          <w:p w:rsidR="000049E2" w:rsidRPr="00631349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молодежной политике</w:t>
            </w:r>
          </w:p>
        </w:tc>
        <w:tc>
          <w:tcPr>
            <w:tcW w:w="1095" w:type="pct"/>
          </w:tcPr>
          <w:p w:rsidR="000049E2" w:rsidRDefault="000049E2" w:rsidP="002737CA">
            <w:pPr>
              <w:rPr>
                <w:sz w:val="24"/>
                <w:szCs w:val="24"/>
              </w:rPr>
            </w:pPr>
          </w:p>
          <w:p w:rsidR="000049E2" w:rsidRPr="00631349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</w:p>
        </w:tc>
        <w:tc>
          <w:tcPr>
            <w:tcW w:w="550" w:type="pct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</w:p>
        </w:tc>
      </w:tr>
      <w:tr w:rsidR="000049E2" w:rsidRPr="00631349" w:rsidTr="002737CA">
        <w:trPr>
          <w:trHeight w:val="135"/>
        </w:trPr>
        <w:tc>
          <w:tcPr>
            <w:tcW w:w="3355" w:type="pct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</w:p>
        </w:tc>
      </w:tr>
    </w:tbl>
    <w:p w:rsidR="000049E2" w:rsidRDefault="000049E2" w:rsidP="000049E2">
      <w:pPr>
        <w:spacing w:line="360" w:lineRule="auto"/>
        <w:rPr>
          <w:b/>
          <w:sz w:val="24"/>
          <w:szCs w:val="24"/>
        </w:rPr>
      </w:pPr>
    </w:p>
    <w:p w:rsidR="000049E2" w:rsidRPr="00631349" w:rsidRDefault="000049E2" w:rsidP="000049E2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0049E2" w:rsidRPr="00631349" w:rsidTr="002737CA">
        <w:trPr>
          <w:trHeight w:val="135"/>
        </w:trPr>
        <w:tc>
          <w:tcPr>
            <w:tcW w:w="3746" w:type="pct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</w:p>
        </w:tc>
      </w:tr>
      <w:tr w:rsidR="000049E2" w:rsidRPr="00631349" w:rsidTr="002737CA">
        <w:trPr>
          <w:trHeight w:val="54"/>
        </w:trPr>
        <w:tc>
          <w:tcPr>
            <w:tcW w:w="3746" w:type="pct"/>
          </w:tcPr>
          <w:p w:rsidR="000049E2" w:rsidRDefault="00EB7FA3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Гребешковой И.В.</w:t>
            </w:r>
          </w:p>
        </w:tc>
        <w:tc>
          <w:tcPr>
            <w:tcW w:w="313" w:type="pct"/>
            <w:shd w:val="clear" w:color="auto" w:fill="auto"/>
          </w:tcPr>
          <w:p w:rsidR="000049E2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</w:p>
        </w:tc>
      </w:tr>
      <w:tr w:rsidR="000049E2" w:rsidRPr="00631349" w:rsidTr="002737CA">
        <w:trPr>
          <w:trHeight w:val="54"/>
        </w:trPr>
        <w:tc>
          <w:tcPr>
            <w:tcW w:w="3746" w:type="pct"/>
          </w:tcPr>
          <w:p w:rsidR="000049E2" w:rsidRDefault="00EB7FA3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Суворовой С.А.</w:t>
            </w:r>
          </w:p>
        </w:tc>
        <w:tc>
          <w:tcPr>
            <w:tcW w:w="313" w:type="pct"/>
            <w:shd w:val="clear" w:color="auto" w:fill="auto"/>
          </w:tcPr>
          <w:p w:rsidR="000049E2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</w:p>
        </w:tc>
      </w:tr>
      <w:tr w:rsidR="000049E2" w:rsidRPr="00631349" w:rsidTr="002737CA">
        <w:trPr>
          <w:trHeight w:val="45"/>
        </w:trPr>
        <w:tc>
          <w:tcPr>
            <w:tcW w:w="3746" w:type="pct"/>
          </w:tcPr>
          <w:p w:rsidR="000049E2" w:rsidRDefault="00EB7FA3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Федорову П.А.</w:t>
            </w:r>
          </w:p>
        </w:tc>
        <w:tc>
          <w:tcPr>
            <w:tcW w:w="313" w:type="pct"/>
            <w:shd w:val="clear" w:color="auto" w:fill="auto"/>
          </w:tcPr>
          <w:p w:rsidR="000049E2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</w:p>
        </w:tc>
      </w:tr>
      <w:tr w:rsidR="000049E2" w:rsidRPr="00631349" w:rsidTr="002737CA">
        <w:trPr>
          <w:trHeight w:val="45"/>
        </w:trPr>
        <w:tc>
          <w:tcPr>
            <w:tcW w:w="3746" w:type="pct"/>
          </w:tcPr>
          <w:p w:rsidR="000049E2" w:rsidRDefault="00EB7FA3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Котовой Е.Ю.</w:t>
            </w:r>
          </w:p>
        </w:tc>
        <w:tc>
          <w:tcPr>
            <w:tcW w:w="313" w:type="pct"/>
            <w:shd w:val="clear" w:color="auto" w:fill="auto"/>
          </w:tcPr>
          <w:p w:rsidR="000049E2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</w:p>
        </w:tc>
      </w:tr>
      <w:tr w:rsidR="000049E2" w:rsidRPr="00631349" w:rsidTr="002737CA">
        <w:trPr>
          <w:trHeight w:val="45"/>
        </w:trPr>
        <w:tc>
          <w:tcPr>
            <w:tcW w:w="3746" w:type="pct"/>
          </w:tcPr>
          <w:p w:rsidR="000049E2" w:rsidRDefault="000049E2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313" w:type="pct"/>
            <w:shd w:val="clear" w:color="auto" w:fill="auto"/>
          </w:tcPr>
          <w:p w:rsidR="000049E2" w:rsidRDefault="00EB7FA3" w:rsidP="0027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shd w:val="clear" w:color="auto" w:fill="auto"/>
          </w:tcPr>
          <w:p w:rsidR="000049E2" w:rsidRPr="00631349" w:rsidRDefault="000049E2" w:rsidP="002737CA">
            <w:pPr>
              <w:rPr>
                <w:sz w:val="24"/>
                <w:szCs w:val="24"/>
              </w:rPr>
            </w:pPr>
          </w:p>
        </w:tc>
      </w:tr>
    </w:tbl>
    <w:p w:rsidR="000049E2" w:rsidRPr="00631349" w:rsidRDefault="000049E2" w:rsidP="000049E2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0049E2" w:rsidRPr="00631349" w:rsidTr="002737CA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9E2" w:rsidRPr="00631349" w:rsidRDefault="000049E2" w:rsidP="002737CA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9E2" w:rsidRPr="00631349" w:rsidRDefault="00EB7FA3" w:rsidP="00273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9E2" w:rsidRPr="00631349" w:rsidRDefault="000049E2" w:rsidP="002737CA">
            <w:pPr>
              <w:rPr>
                <w:b/>
                <w:sz w:val="24"/>
                <w:szCs w:val="24"/>
              </w:rPr>
            </w:pPr>
          </w:p>
        </w:tc>
      </w:tr>
    </w:tbl>
    <w:p w:rsidR="000049E2" w:rsidRDefault="000049E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EB7FA3" w:rsidRDefault="00EB7FA3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EB7FA3" w:rsidRDefault="00EB7FA3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3D66C2" w:rsidRDefault="003D66C2" w:rsidP="000049E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EB7FA3" w:rsidRPr="00EB7FA3" w:rsidRDefault="00EB7FA3" w:rsidP="00EB7FA3">
      <w:pPr>
        <w:rPr>
          <w:color w:val="000000"/>
          <w:sz w:val="27"/>
          <w:szCs w:val="27"/>
        </w:rPr>
      </w:pPr>
      <w:r w:rsidRPr="00EB7FA3">
        <w:rPr>
          <w:color w:val="000000"/>
          <w:sz w:val="27"/>
          <w:szCs w:val="27"/>
        </w:rPr>
        <w:t>Григорьева Ирина Анатольевна,</w:t>
      </w:r>
    </w:p>
    <w:p w:rsidR="00EB7FA3" w:rsidRPr="00EB7FA3" w:rsidRDefault="00EB7FA3" w:rsidP="00EB7FA3">
      <w:pPr>
        <w:autoSpaceDE w:val="0"/>
        <w:autoSpaceDN w:val="0"/>
        <w:adjustRightInd w:val="0"/>
        <w:rPr>
          <w:color w:val="000000"/>
          <w:sz w:val="27"/>
          <w:szCs w:val="27"/>
        </w:rPr>
      </w:pPr>
      <w:r w:rsidRPr="00EB7FA3">
        <w:rPr>
          <w:color w:val="000000"/>
          <w:sz w:val="27"/>
          <w:szCs w:val="27"/>
        </w:rPr>
        <w:t>79-169</w:t>
      </w:r>
    </w:p>
    <w:p w:rsidR="00EB7FA3" w:rsidRPr="00EB7FA3" w:rsidRDefault="00EB7FA3" w:rsidP="00EB7FA3">
      <w:pPr>
        <w:ind w:right="-1"/>
        <w:rPr>
          <w:color w:val="000000"/>
          <w:sz w:val="27"/>
          <w:szCs w:val="27"/>
        </w:rPr>
      </w:pPr>
      <w:r w:rsidRPr="00EB7FA3">
        <w:rPr>
          <w:color w:val="000000"/>
          <w:sz w:val="27"/>
          <w:szCs w:val="27"/>
        </w:rPr>
        <w:t>Семочкина Ирина Николаевна</w:t>
      </w:r>
    </w:p>
    <w:p w:rsidR="00EB7FA3" w:rsidRPr="00093969" w:rsidRDefault="00EB7FA3" w:rsidP="00EB7FA3">
      <w:pPr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EB7FA3">
        <w:rPr>
          <w:color w:val="000000"/>
          <w:sz w:val="27"/>
          <w:szCs w:val="27"/>
        </w:rPr>
        <w:t>70-878</w:t>
      </w:r>
    </w:p>
    <w:p w:rsidR="00093969" w:rsidRDefault="00093969" w:rsidP="00EB7FA3">
      <w:pPr>
        <w:rPr>
          <w:sz w:val="22"/>
          <w:szCs w:val="22"/>
        </w:rPr>
      </w:pPr>
    </w:p>
    <w:p w:rsidR="00EB7FA3" w:rsidRDefault="00EB7FA3" w:rsidP="00EB7FA3">
      <w:pPr>
        <w:rPr>
          <w:sz w:val="22"/>
          <w:szCs w:val="22"/>
        </w:rPr>
        <w:sectPr w:rsidR="00EB7FA3" w:rsidSect="000049E2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B7FA3" w:rsidRPr="00EB00CA" w:rsidRDefault="00EB00CA" w:rsidP="00EB00CA">
      <w:pPr>
        <w:autoSpaceDE w:val="0"/>
        <w:autoSpaceDN w:val="0"/>
        <w:adjustRightInd w:val="0"/>
        <w:ind w:left="4962"/>
        <w:jc w:val="left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lastRenderedPageBreak/>
        <w:t>УТВЕРЖДЕНА</w:t>
      </w:r>
    </w:p>
    <w:p w:rsidR="00EB7FA3" w:rsidRPr="00EB00CA" w:rsidRDefault="00EB7FA3" w:rsidP="00EB00CA">
      <w:pPr>
        <w:autoSpaceDE w:val="0"/>
        <w:autoSpaceDN w:val="0"/>
        <w:adjustRightInd w:val="0"/>
        <w:ind w:left="4962"/>
        <w:jc w:val="left"/>
        <w:rPr>
          <w:rFonts w:eastAsia="Calibri"/>
          <w:color w:val="000000"/>
          <w:szCs w:val="28"/>
        </w:rPr>
      </w:pPr>
      <w:r w:rsidRPr="00EB00CA">
        <w:rPr>
          <w:rFonts w:eastAsia="Calibri"/>
          <w:color w:val="000000"/>
          <w:szCs w:val="28"/>
        </w:rPr>
        <w:t>по</w:t>
      </w:r>
      <w:r w:rsidR="00EB00CA">
        <w:rPr>
          <w:rFonts w:eastAsia="Calibri"/>
          <w:color w:val="000000"/>
          <w:szCs w:val="28"/>
        </w:rPr>
        <w:t>становлением</w:t>
      </w:r>
      <w:r w:rsidRPr="00EB00CA">
        <w:rPr>
          <w:rFonts w:eastAsia="Calibri"/>
          <w:color w:val="000000"/>
          <w:szCs w:val="28"/>
        </w:rPr>
        <w:t xml:space="preserve"> администрации </w:t>
      </w:r>
    </w:p>
    <w:p w:rsidR="00EB7FA3" w:rsidRPr="00EB00CA" w:rsidRDefault="00EB7FA3" w:rsidP="00EB00CA">
      <w:pPr>
        <w:autoSpaceDE w:val="0"/>
        <w:autoSpaceDN w:val="0"/>
        <w:adjustRightInd w:val="0"/>
        <w:ind w:left="4962"/>
        <w:jc w:val="left"/>
        <w:rPr>
          <w:rFonts w:eastAsia="Calibri"/>
          <w:color w:val="000000"/>
          <w:szCs w:val="28"/>
        </w:rPr>
      </w:pPr>
      <w:r w:rsidRPr="00EB00CA">
        <w:rPr>
          <w:rFonts w:eastAsia="Calibri"/>
          <w:color w:val="000000"/>
          <w:szCs w:val="28"/>
        </w:rPr>
        <w:t>Тихвинского района</w:t>
      </w:r>
    </w:p>
    <w:p w:rsidR="00EB7FA3" w:rsidRPr="008765FA" w:rsidRDefault="00EB00CA" w:rsidP="00EB00CA">
      <w:pPr>
        <w:autoSpaceDE w:val="0"/>
        <w:autoSpaceDN w:val="0"/>
        <w:adjustRightInd w:val="0"/>
        <w:ind w:left="4962"/>
        <w:jc w:val="left"/>
        <w:rPr>
          <w:rFonts w:eastAsia="Calibri"/>
          <w:szCs w:val="28"/>
        </w:rPr>
      </w:pPr>
      <w:r w:rsidRPr="008765FA">
        <w:rPr>
          <w:rFonts w:eastAsia="Calibri"/>
          <w:szCs w:val="28"/>
        </w:rPr>
        <w:t xml:space="preserve">от </w:t>
      </w:r>
      <w:r w:rsidR="008765FA">
        <w:rPr>
          <w:rFonts w:eastAsia="Calibri"/>
          <w:szCs w:val="28"/>
        </w:rPr>
        <w:t>19</w:t>
      </w:r>
      <w:r w:rsidRPr="008765FA">
        <w:rPr>
          <w:rFonts w:eastAsia="Calibri"/>
          <w:szCs w:val="28"/>
        </w:rPr>
        <w:t xml:space="preserve"> октября 2020 г. №01-</w:t>
      </w:r>
      <w:r w:rsidR="008765FA">
        <w:rPr>
          <w:rFonts w:eastAsia="Calibri"/>
          <w:szCs w:val="28"/>
        </w:rPr>
        <w:t>2033</w:t>
      </w:r>
      <w:r w:rsidRPr="008765FA">
        <w:rPr>
          <w:rFonts w:eastAsia="Calibri"/>
          <w:szCs w:val="28"/>
        </w:rPr>
        <w:t>-а</w:t>
      </w:r>
    </w:p>
    <w:p w:rsidR="00EB00CA" w:rsidRPr="00EB00CA" w:rsidRDefault="00EB00CA" w:rsidP="00EB00CA">
      <w:pPr>
        <w:autoSpaceDE w:val="0"/>
        <w:autoSpaceDN w:val="0"/>
        <w:adjustRightInd w:val="0"/>
        <w:ind w:left="4962"/>
        <w:jc w:val="left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(приложение)</w:t>
      </w:r>
    </w:p>
    <w:p w:rsidR="00EB7FA3" w:rsidRPr="00EB00CA" w:rsidRDefault="00EB7FA3" w:rsidP="00EB00CA">
      <w:pPr>
        <w:autoSpaceDE w:val="0"/>
        <w:autoSpaceDN w:val="0"/>
        <w:adjustRightInd w:val="0"/>
        <w:jc w:val="left"/>
        <w:rPr>
          <w:rFonts w:eastAsia="Calibri"/>
          <w:color w:val="000000"/>
          <w:szCs w:val="28"/>
        </w:rPr>
      </w:pPr>
    </w:p>
    <w:p w:rsidR="00EB7FA3" w:rsidRPr="00EB7FA3" w:rsidRDefault="00EB7FA3" w:rsidP="00EB7FA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</w:p>
    <w:p w:rsidR="00EB7FA3" w:rsidRPr="00EB7FA3" w:rsidRDefault="00EB7FA3" w:rsidP="00EB7FA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</w:p>
    <w:p w:rsidR="00EB7FA3" w:rsidRPr="00EB00CA" w:rsidRDefault="00EB7FA3" w:rsidP="00EB7FA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</w:rPr>
      </w:pPr>
      <w:r w:rsidRPr="00EB00CA">
        <w:rPr>
          <w:rFonts w:eastAsia="Calibri"/>
          <w:b/>
          <w:bCs/>
          <w:color w:val="000000"/>
          <w:szCs w:val="28"/>
        </w:rPr>
        <w:t xml:space="preserve">МУНИЦИПАЛЬНАЯ ПРОГРАММА </w:t>
      </w:r>
    </w:p>
    <w:p w:rsidR="00EB7FA3" w:rsidRPr="00EB00CA" w:rsidRDefault="00EB7FA3" w:rsidP="00EB7FA3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  <w:r w:rsidRPr="00EB00CA">
        <w:rPr>
          <w:rFonts w:eastAsia="Calibri"/>
          <w:b/>
          <w:bCs/>
          <w:color w:val="000000"/>
          <w:szCs w:val="28"/>
        </w:rPr>
        <w:t>ТИХВИНСКОГО РАЙОНА</w:t>
      </w:r>
      <w:r w:rsidRPr="00EB00CA">
        <w:rPr>
          <w:rFonts w:eastAsia="Calibri"/>
          <w:color w:val="000000"/>
          <w:szCs w:val="28"/>
        </w:rPr>
        <w:t xml:space="preserve"> </w:t>
      </w:r>
    </w:p>
    <w:p w:rsidR="00EB7FA3" w:rsidRPr="00EB00CA" w:rsidRDefault="00EB7FA3" w:rsidP="00EB7FA3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  <w:r w:rsidRPr="00EB00CA">
        <w:rPr>
          <w:rFonts w:eastAsia="Calibri"/>
          <w:b/>
          <w:bCs/>
          <w:color w:val="000000"/>
          <w:szCs w:val="28"/>
        </w:rPr>
        <w:t>«Развитие сферы культуры Тихвинского района»</w:t>
      </w:r>
      <w:r w:rsidRPr="00EB00CA">
        <w:rPr>
          <w:rFonts w:eastAsia="Calibri"/>
          <w:color w:val="000000"/>
          <w:szCs w:val="28"/>
        </w:rPr>
        <w:t xml:space="preserve"> </w:t>
      </w:r>
    </w:p>
    <w:p w:rsidR="00EB7FA3" w:rsidRPr="00EB00CA" w:rsidRDefault="00EB7FA3" w:rsidP="00EB7FA3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</w:p>
    <w:p w:rsidR="00EB7FA3" w:rsidRPr="00EB00CA" w:rsidRDefault="00EB7FA3" w:rsidP="00EB7FA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</w:rPr>
      </w:pPr>
      <w:r w:rsidRPr="00EB00CA">
        <w:rPr>
          <w:rFonts w:eastAsia="Calibri"/>
          <w:b/>
          <w:bCs/>
          <w:color w:val="000000"/>
          <w:szCs w:val="28"/>
        </w:rPr>
        <w:t xml:space="preserve">ПАСПОРТ </w:t>
      </w:r>
    </w:p>
    <w:p w:rsidR="00EB7FA3" w:rsidRPr="00EB00CA" w:rsidRDefault="00EB7FA3" w:rsidP="00EB7FA3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  <w:r w:rsidRPr="00EB00CA">
        <w:rPr>
          <w:rFonts w:eastAsia="Calibri"/>
          <w:b/>
          <w:bCs/>
          <w:color w:val="000000"/>
          <w:szCs w:val="28"/>
        </w:rPr>
        <w:t>муниципальной программы Тихвинского района</w:t>
      </w:r>
      <w:r w:rsidRPr="00EB00CA">
        <w:rPr>
          <w:rFonts w:eastAsia="Calibri"/>
          <w:color w:val="000000"/>
          <w:szCs w:val="28"/>
        </w:rPr>
        <w:t xml:space="preserve"> </w:t>
      </w:r>
    </w:p>
    <w:p w:rsidR="00EB7FA3" w:rsidRPr="00EB7FA3" w:rsidRDefault="00EB7FA3" w:rsidP="00EB7FA3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18"/>
          <w:szCs w:val="18"/>
        </w:rPr>
      </w:pPr>
      <w:r w:rsidRPr="00EB00CA">
        <w:rPr>
          <w:rFonts w:eastAsia="Calibri"/>
          <w:color w:val="000000"/>
          <w:szCs w:val="28"/>
        </w:rPr>
        <w:t xml:space="preserve"> </w:t>
      </w:r>
      <w:r w:rsidRPr="00EB00CA">
        <w:rPr>
          <w:rFonts w:eastAsia="Calibri"/>
          <w:b/>
          <w:bCs/>
          <w:color w:val="000000"/>
          <w:szCs w:val="28"/>
        </w:rPr>
        <w:t>«Развитие сферы культуры Тихвинского района»</w:t>
      </w:r>
      <w:r w:rsidRPr="00EB7FA3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:rsidR="00EB7FA3" w:rsidRPr="00EB7FA3" w:rsidRDefault="00EB7FA3" w:rsidP="00EB7FA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</w:p>
    <w:tbl>
      <w:tblPr>
        <w:tblW w:w="972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465"/>
      </w:tblGrid>
      <w:tr w:rsidR="00EB7FA3" w:rsidRPr="00EB00CA" w:rsidTr="00EB00CA">
        <w:trPr>
          <w:hidden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vanish/>
                <w:color w:val="000000"/>
                <w:sz w:val="24"/>
                <w:szCs w:val="24"/>
              </w:rPr>
              <w:t>#G0</w:t>
            </w: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Полное наименование 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>Муниципальная программа Тихвинского района «Развитие сферы культуры Тихвинского района» (далее - Программа)</w:t>
            </w:r>
          </w:p>
        </w:tc>
      </w:tr>
      <w:tr w:rsidR="00EB7FA3" w:rsidRPr="00EB00CA" w:rsidTr="00EB00CA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>Ответственный исполнитель</w:t>
            </w:r>
          </w:p>
          <w:p w:rsidR="00EB7FA3" w:rsidRPr="00EB00CA" w:rsidRDefault="00EB00CA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Программы</w:t>
            </w:r>
            <w:r w:rsidR="00EB7FA3" w:rsidRPr="00EB00C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EB7FA3" w:rsidRPr="00EB00CA" w:rsidTr="00EB00CA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- МБУ ДО «ДШИ им. Н.А. Римского-Корсакова» </w:t>
            </w:r>
          </w:p>
          <w:p w:rsidR="00EB7FA3" w:rsidRPr="00EB00CA" w:rsidRDefault="00EB7FA3" w:rsidP="00EB00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- комитет социальной защиты населения администрации Тихвинского района </w:t>
            </w:r>
          </w:p>
        </w:tc>
      </w:tr>
      <w:tr w:rsidR="00EB7FA3" w:rsidRPr="00EB00CA" w:rsidTr="00EB00CA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6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>- МУ «Тихвинский РДК»</w:t>
            </w:r>
          </w:p>
          <w:p w:rsidR="00EB7FA3" w:rsidRPr="00EB00CA" w:rsidRDefault="00EB7FA3" w:rsidP="00EB00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>- МБУ ДО «ДШИ им. Н.А.Римского-Корсакова»</w:t>
            </w:r>
          </w:p>
        </w:tc>
      </w:tr>
      <w:tr w:rsidR="00EB7FA3" w:rsidRPr="00EB00CA" w:rsidTr="00EB00CA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Программно-целевые 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инструменты </w:t>
            </w:r>
            <w:r w:rsidR="00EB00CA">
              <w:rPr>
                <w:rFonts w:eastAsia="Calibri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Программно-целевые инструменты в Программе не применяются </w:t>
            </w:r>
          </w:p>
        </w:tc>
      </w:tr>
      <w:tr w:rsidR="00EB7FA3" w:rsidRPr="00EB00CA" w:rsidTr="00EB00CA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>- обеспечение более полного и равноправного доступа всех социально-возрастных групп и слоев населения к ценностям традиционной и современной культуры;</w:t>
            </w:r>
          </w:p>
          <w:p w:rsidR="00EB7FA3" w:rsidRPr="00EB00CA" w:rsidRDefault="00EB7FA3" w:rsidP="00EB00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- развитие культурной привлекательности Тихвинского района </w:t>
            </w:r>
          </w:p>
        </w:tc>
      </w:tr>
      <w:tr w:rsidR="00EB7FA3" w:rsidRPr="00EB00CA" w:rsidTr="00EB00CA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- создание условий для организации досуга и обеспечения жителей района услугами культуры; 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>- создание условий для развития местного традиционного народного художественного творчества, участие в сохранении, возрождении и развитии декоративно-прикладного искусства;</w:t>
            </w:r>
          </w:p>
          <w:p w:rsidR="00EB7FA3" w:rsidRPr="00EB00CA" w:rsidRDefault="00EB7FA3" w:rsidP="00EB00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- повышение культурной привлекательности района </w:t>
            </w:r>
          </w:p>
        </w:tc>
      </w:tr>
      <w:tr w:rsidR="00EB7FA3" w:rsidRPr="00EB00CA" w:rsidTr="00EB00CA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Целевые индикаторы 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и показатели Программы </w:t>
            </w:r>
          </w:p>
        </w:tc>
        <w:tc>
          <w:tcPr>
            <w:tcW w:w="6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00CA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  увеличение</w:t>
            </w:r>
            <w:r w:rsidR="00EB7FA3" w:rsidRPr="00EB00CA">
              <w:rPr>
                <w:rFonts w:eastAsia="Calibri"/>
                <w:color w:val="000000"/>
                <w:sz w:val="24"/>
                <w:szCs w:val="24"/>
              </w:rPr>
              <w:t xml:space="preserve"> количества участников культурно-досуговых мероприятий в сравнении с предыдущим годом;</w:t>
            </w:r>
          </w:p>
          <w:p w:rsidR="00EB7FA3" w:rsidRPr="00EB00CA" w:rsidRDefault="00EB00CA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  увеличение</w:t>
            </w:r>
            <w:r w:rsidR="00EB7FA3" w:rsidRPr="00EB00CA">
              <w:rPr>
                <w:rFonts w:eastAsia="Calibri"/>
                <w:color w:val="000000"/>
                <w:sz w:val="24"/>
                <w:szCs w:val="24"/>
              </w:rPr>
              <w:t xml:space="preserve"> количества культурно-досуговых мероприятий в сравнении с предыдущим годом </w:t>
            </w:r>
          </w:p>
        </w:tc>
      </w:tr>
      <w:tr w:rsidR="00EB7FA3" w:rsidRPr="00EB00CA" w:rsidTr="00EB00CA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6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Программа реализуется в один этап 2021 - 2023 годы </w:t>
            </w:r>
          </w:p>
        </w:tc>
      </w:tr>
      <w:tr w:rsidR="00EB7FA3" w:rsidRPr="00EB00CA" w:rsidTr="00EB00CA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Объемы бюджетных 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ассигнований Программы </w:t>
            </w:r>
          </w:p>
        </w:tc>
        <w:tc>
          <w:tcPr>
            <w:tcW w:w="6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00CA">
              <w:rPr>
                <w:rFonts w:eastAsia="Calibri"/>
                <w:sz w:val="24"/>
                <w:szCs w:val="24"/>
              </w:rPr>
              <w:t>Общий объем финансового обеспечения Программы</w:t>
            </w:r>
            <w:r w:rsidR="00EB00CA">
              <w:rPr>
                <w:rFonts w:eastAsia="Calibri"/>
                <w:sz w:val="24"/>
                <w:szCs w:val="24"/>
              </w:rPr>
              <w:t xml:space="preserve"> составляет</w:t>
            </w:r>
            <w:r w:rsidRPr="00EB00CA">
              <w:rPr>
                <w:rFonts w:eastAsia="Calibri"/>
                <w:sz w:val="24"/>
                <w:szCs w:val="24"/>
              </w:rPr>
              <w:t xml:space="preserve"> </w:t>
            </w:r>
            <w:r w:rsidRPr="00EB00CA">
              <w:rPr>
                <w:rFonts w:eastAsia="Calibri"/>
                <w:b/>
                <w:sz w:val="24"/>
                <w:szCs w:val="24"/>
              </w:rPr>
              <w:t>10134,6 тыс. руб.</w:t>
            </w:r>
            <w:r w:rsidRPr="00EB00CA">
              <w:rPr>
                <w:rFonts w:eastAsia="Calibri"/>
                <w:sz w:val="24"/>
                <w:szCs w:val="24"/>
              </w:rPr>
              <w:t>, из них: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00CA">
              <w:rPr>
                <w:rFonts w:eastAsia="Calibri"/>
                <w:sz w:val="24"/>
                <w:szCs w:val="24"/>
              </w:rPr>
              <w:t>- из средств бюджета Ленингр</w:t>
            </w:r>
            <w:r w:rsidR="00EB00CA">
              <w:rPr>
                <w:rFonts w:eastAsia="Calibri"/>
                <w:sz w:val="24"/>
                <w:szCs w:val="24"/>
              </w:rPr>
              <w:t xml:space="preserve">адской области – </w:t>
            </w:r>
            <w:r w:rsidR="00EB00CA" w:rsidRPr="00EB00CA">
              <w:rPr>
                <w:rFonts w:eastAsia="Calibri"/>
                <w:b/>
                <w:sz w:val="24"/>
                <w:szCs w:val="24"/>
              </w:rPr>
              <w:t>0,00 тыс. руб.</w:t>
            </w:r>
            <w:r w:rsidR="00EB00CA">
              <w:rPr>
                <w:rFonts w:eastAsia="Calibri"/>
                <w:sz w:val="24"/>
                <w:szCs w:val="24"/>
              </w:rPr>
              <w:t>,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00CA">
              <w:rPr>
                <w:rFonts w:eastAsia="Calibri"/>
                <w:sz w:val="24"/>
                <w:szCs w:val="24"/>
              </w:rPr>
              <w:t xml:space="preserve">- из средств бюджета Тихвинского района – </w:t>
            </w:r>
            <w:r w:rsidRPr="00EB00CA">
              <w:rPr>
                <w:rFonts w:eastAsia="Calibri"/>
                <w:b/>
                <w:sz w:val="24"/>
                <w:szCs w:val="24"/>
              </w:rPr>
              <w:t>10134,6 тыс. руб.</w:t>
            </w:r>
            <w:r w:rsidR="00EB00CA">
              <w:rPr>
                <w:rFonts w:eastAsia="Calibri"/>
                <w:sz w:val="24"/>
                <w:szCs w:val="24"/>
              </w:rPr>
              <w:t>,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00CA">
              <w:rPr>
                <w:rFonts w:eastAsia="Calibri"/>
                <w:sz w:val="24"/>
                <w:szCs w:val="24"/>
              </w:rPr>
              <w:t>в том числе по годам: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00CA">
              <w:rPr>
                <w:rFonts w:eastAsia="Calibri"/>
                <w:sz w:val="24"/>
                <w:szCs w:val="24"/>
              </w:rPr>
              <w:lastRenderedPageBreak/>
              <w:t xml:space="preserve">в </w:t>
            </w:r>
            <w:r w:rsidRPr="00EB00CA">
              <w:rPr>
                <w:rFonts w:eastAsia="Calibri"/>
                <w:b/>
                <w:sz w:val="24"/>
                <w:szCs w:val="24"/>
              </w:rPr>
              <w:t>2021 году</w:t>
            </w:r>
            <w:r w:rsidRPr="00EB00CA">
              <w:rPr>
                <w:rFonts w:eastAsia="Calibri"/>
                <w:sz w:val="24"/>
                <w:szCs w:val="24"/>
              </w:rPr>
              <w:t xml:space="preserve"> – </w:t>
            </w:r>
            <w:r w:rsidRPr="00EB00CA">
              <w:rPr>
                <w:rFonts w:eastAsia="Calibri"/>
                <w:b/>
                <w:sz w:val="24"/>
                <w:szCs w:val="24"/>
              </w:rPr>
              <w:t>3378,2 тыс. руб.</w:t>
            </w:r>
            <w:r w:rsidRPr="00EB00CA">
              <w:rPr>
                <w:rFonts w:eastAsia="Calibri"/>
                <w:sz w:val="24"/>
                <w:szCs w:val="24"/>
              </w:rPr>
              <w:t>, в том числе: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00CA">
              <w:rPr>
                <w:rFonts w:eastAsia="Calibri"/>
                <w:sz w:val="24"/>
                <w:szCs w:val="24"/>
              </w:rPr>
              <w:t xml:space="preserve">- из средств бюджета Ленинградской области – </w:t>
            </w:r>
            <w:r w:rsidRPr="00EB00CA">
              <w:rPr>
                <w:rFonts w:eastAsia="Calibri"/>
                <w:b/>
                <w:sz w:val="24"/>
                <w:szCs w:val="24"/>
              </w:rPr>
              <w:t>0,0 тыс. руб.</w:t>
            </w:r>
            <w:r w:rsidR="00EB00CA">
              <w:rPr>
                <w:rFonts w:eastAsia="Calibri"/>
                <w:sz w:val="24"/>
                <w:szCs w:val="24"/>
              </w:rPr>
              <w:t>,</w:t>
            </w:r>
            <w:r w:rsidRPr="00EB00C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00CA">
              <w:rPr>
                <w:rFonts w:eastAsia="Calibri"/>
                <w:sz w:val="24"/>
                <w:szCs w:val="24"/>
              </w:rPr>
              <w:t xml:space="preserve">- из средств бюджета Тихвинского района – </w:t>
            </w:r>
            <w:r w:rsidRPr="00EB00CA">
              <w:rPr>
                <w:rFonts w:eastAsia="Calibri"/>
                <w:b/>
                <w:sz w:val="24"/>
                <w:szCs w:val="24"/>
              </w:rPr>
              <w:t>3378,2 тыс. руб.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00CA">
              <w:rPr>
                <w:rFonts w:eastAsia="Calibri"/>
                <w:sz w:val="24"/>
                <w:szCs w:val="24"/>
              </w:rPr>
              <w:t xml:space="preserve">в </w:t>
            </w:r>
            <w:r w:rsidRPr="00EB00CA">
              <w:rPr>
                <w:rFonts w:eastAsia="Calibri"/>
                <w:b/>
                <w:sz w:val="24"/>
                <w:szCs w:val="24"/>
              </w:rPr>
              <w:t>2022 году</w:t>
            </w:r>
            <w:r w:rsidRPr="00EB00CA">
              <w:rPr>
                <w:rFonts w:eastAsia="Calibri"/>
                <w:sz w:val="24"/>
                <w:szCs w:val="24"/>
              </w:rPr>
              <w:t xml:space="preserve"> – </w:t>
            </w:r>
            <w:r w:rsidRPr="00EB00CA">
              <w:rPr>
                <w:rFonts w:eastAsia="Calibri"/>
                <w:b/>
                <w:sz w:val="24"/>
                <w:szCs w:val="24"/>
              </w:rPr>
              <w:t>3378,2 тыс. руб.</w:t>
            </w:r>
            <w:r w:rsidRPr="00EB00CA">
              <w:rPr>
                <w:rFonts w:eastAsia="Calibri"/>
                <w:sz w:val="24"/>
                <w:szCs w:val="24"/>
              </w:rPr>
              <w:t>, в том числе: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00CA">
              <w:rPr>
                <w:rFonts w:eastAsia="Calibri"/>
                <w:sz w:val="24"/>
                <w:szCs w:val="24"/>
              </w:rPr>
              <w:t>- из средств бюджета Ленинг</w:t>
            </w:r>
            <w:r w:rsidR="00EB00CA">
              <w:rPr>
                <w:rFonts w:eastAsia="Calibri"/>
                <w:sz w:val="24"/>
                <w:szCs w:val="24"/>
              </w:rPr>
              <w:t xml:space="preserve">радской области – </w:t>
            </w:r>
            <w:r w:rsidR="00EB00CA" w:rsidRPr="00532FB4">
              <w:rPr>
                <w:rFonts w:eastAsia="Calibri"/>
                <w:b/>
                <w:sz w:val="24"/>
                <w:szCs w:val="24"/>
              </w:rPr>
              <w:t>0,0 тыс. руб.</w:t>
            </w:r>
            <w:r w:rsidR="00EB00CA">
              <w:rPr>
                <w:rFonts w:eastAsia="Calibri"/>
                <w:sz w:val="24"/>
                <w:szCs w:val="24"/>
              </w:rPr>
              <w:t>,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00CA">
              <w:rPr>
                <w:rFonts w:eastAsia="Calibri"/>
                <w:sz w:val="24"/>
                <w:szCs w:val="24"/>
              </w:rPr>
              <w:t xml:space="preserve">- из средств бюджета Тихвинского района – </w:t>
            </w:r>
            <w:r w:rsidRPr="00532FB4">
              <w:rPr>
                <w:rFonts w:eastAsia="Calibri"/>
                <w:b/>
                <w:sz w:val="24"/>
                <w:szCs w:val="24"/>
              </w:rPr>
              <w:t>3378,2 тыс. руб.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00CA">
              <w:rPr>
                <w:rFonts w:eastAsia="Calibri"/>
                <w:sz w:val="24"/>
                <w:szCs w:val="24"/>
              </w:rPr>
              <w:t xml:space="preserve">в </w:t>
            </w:r>
            <w:r w:rsidRPr="00532FB4">
              <w:rPr>
                <w:rFonts w:eastAsia="Calibri"/>
                <w:b/>
                <w:sz w:val="24"/>
                <w:szCs w:val="24"/>
              </w:rPr>
              <w:t>2023 году</w:t>
            </w:r>
            <w:r w:rsidRPr="00EB00CA">
              <w:rPr>
                <w:rFonts w:eastAsia="Calibri"/>
                <w:sz w:val="24"/>
                <w:szCs w:val="24"/>
              </w:rPr>
              <w:t xml:space="preserve"> – </w:t>
            </w:r>
            <w:r w:rsidRPr="00532FB4">
              <w:rPr>
                <w:rFonts w:eastAsia="Calibri"/>
                <w:b/>
                <w:sz w:val="24"/>
                <w:szCs w:val="24"/>
              </w:rPr>
              <w:t>3378,2 тыс. руб.</w:t>
            </w:r>
            <w:r w:rsidRPr="00EB00CA">
              <w:rPr>
                <w:rFonts w:eastAsia="Calibri"/>
                <w:sz w:val="24"/>
                <w:szCs w:val="24"/>
              </w:rPr>
              <w:t>, в том числе: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00CA">
              <w:rPr>
                <w:rFonts w:eastAsia="Calibri"/>
                <w:sz w:val="24"/>
                <w:szCs w:val="24"/>
              </w:rPr>
              <w:t xml:space="preserve">- из средств бюджета Ленинградской области – </w:t>
            </w:r>
            <w:r w:rsidRPr="00532FB4">
              <w:rPr>
                <w:rFonts w:eastAsia="Calibri"/>
                <w:b/>
                <w:sz w:val="24"/>
                <w:szCs w:val="24"/>
              </w:rPr>
              <w:t>0,0 тыс. руб.</w:t>
            </w:r>
            <w:r w:rsidR="00532FB4">
              <w:rPr>
                <w:rFonts w:eastAsia="Calibri"/>
                <w:sz w:val="24"/>
                <w:szCs w:val="24"/>
              </w:rPr>
              <w:t>,</w:t>
            </w:r>
            <w:r w:rsidRPr="00EB00C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00CA">
              <w:rPr>
                <w:rFonts w:eastAsia="Calibri"/>
                <w:sz w:val="24"/>
                <w:szCs w:val="24"/>
              </w:rPr>
              <w:t xml:space="preserve">- из средств бюджета Тихвинского района – </w:t>
            </w:r>
            <w:r w:rsidRPr="00532FB4">
              <w:rPr>
                <w:rFonts w:eastAsia="Calibri"/>
                <w:b/>
                <w:sz w:val="24"/>
                <w:szCs w:val="24"/>
              </w:rPr>
              <w:t>3378,2 тыс. руб.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B7FA3" w:rsidRPr="00EB00CA" w:rsidTr="00EB00CA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2FB4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Ожидаемые конечные </w:t>
            </w:r>
          </w:p>
          <w:p w:rsidR="00532FB4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результаты реализации 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00CA">
              <w:rPr>
                <w:rFonts w:eastAsia="Calibri"/>
                <w:color w:val="000000"/>
                <w:sz w:val="24"/>
                <w:szCs w:val="24"/>
              </w:rPr>
              <w:t xml:space="preserve">Программы; социальный, экономический эффект </w:t>
            </w:r>
          </w:p>
        </w:tc>
        <w:tc>
          <w:tcPr>
            <w:tcW w:w="6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00CA">
              <w:rPr>
                <w:rFonts w:eastAsia="Calibri"/>
                <w:sz w:val="24"/>
                <w:szCs w:val="24"/>
              </w:rPr>
              <w:t>Выполнение мероприятий Программы позволит: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00CA">
              <w:rPr>
                <w:rFonts w:eastAsia="Calibri"/>
                <w:sz w:val="24"/>
                <w:szCs w:val="24"/>
              </w:rPr>
              <w:t>- увеличить количество участников культурно-досуговых мероприятий в сравнении с предыдущим годом:</w:t>
            </w:r>
          </w:p>
          <w:p w:rsidR="00EB7FA3" w:rsidRPr="00532FB4" w:rsidRDefault="00EB7FA3" w:rsidP="00532FB4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532FB4">
              <w:rPr>
                <w:rFonts w:eastAsia="Calibri"/>
                <w:b/>
                <w:sz w:val="24"/>
                <w:szCs w:val="24"/>
              </w:rPr>
              <w:t>2021 год - 3,2%</w:t>
            </w:r>
          </w:p>
          <w:p w:rsidR="00EB7FA3" w:rsidRPr="00532FB4" w:rsidRDefault="00EB7FA3" w:rsidP="00532FB4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532FB4">
              <w:rPr>
                <w:rFonts w:eastAsia="Calibri"/>
                <w:b/>
                <w:sz w:val="24"/>
                <w:szCs w:val="24"/>
              </w:rPr>
              <w:t>2022 год - 3,2%</w:t>
            </w:r>
          </w:p>
          <w:p w:rsidR="00EB7FA3" w:rsidRPr="00EB00CA" w:rsidRDefault="00EB7FA3" w:rsidP="00532F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32FB4">
              <w:rPr>
                <w:rFonts w:eastAsia="Calibri"/>
                <w:b/>
                <w:sz w:val="24"/>
                <w:szCs w:val="24"/>
              </w:rPr>
              <w:t>2023 год - 3,2%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00CA">
              <w:rPr>
                <w:rFonts w:eastAsia="Calibri"/>
                <w:sz w:val="24"/>
                <w:szCs w:val="24"/>
              </w:rPr>
              <w:t>- увеличить количество культурно-досуговых мероприятий в сравнении с предыдущим годом:</w:t>
            </w:r>
          </w:p>
          <w:p w:rsidR="00EB7FA3" w:rsidRPr="00532FB4" w:rsidRDefault="00EB7FA3" w:rsidP="00532FB4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532FB4">
              <w:rPr>
                <w:rFonts w:eastAsia="Calibri"/>
                <w:b/>
                <w:sz w:val="24"/>
                <w:szCs w:val="24"/>
              </w:rPr>
              <w:t>2021 год - 0,5%</w:t>
            </w:r>
          </w:p>
          <w:p w:rsidR="00EB7FA3" w:rsidRPr="00532FB4" w:rsidRDefault="00EB7FA3" w:rsidP="00532FB4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532FB4">
              <w:rPr>
                <w:rFonts w:eastAsia="Calibri"/>
                <w:b/>
                <w:sz w:val="24"/>
                <w:szCs w:val="24"/>
              </w:rPr>
              <w:t>2022 год – 0,5%</w:t>
            </w:r>
          </w:p>
          <w:p w:rsidR="00EB7FA3" w:rsidRPr="00EB00CA" w:rsidRDefault="00EB7FA3" w:rsidP="00532F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32FB4">
              <w:rPr>
                <w:rFonts w:eastAsia="Calibri"/>
                <w:b/>
                <w:sz w:val="24"/>
                <w:szCs w:val="24"/>
              </w:rPr>
              <w:t>2023 год - 0,5%</w:t>
            </w:r>
          </w:p>
        </w:tc>
      </w:tr>
    </w:tbl>
    <w:p w:rsidR="00EB7FA3" w:rsidRPr="00EB7FA3" w:rsidRDefault="00EB7FA3" w:rsidP="00EB7FA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:rsidR="00EB7FA3" w:rsidRPr="00532FB4" w:rsidRDefault="00EB7FA3" w:rsidP="00532FB4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532FB4">
        <w:rPr>
          <w:rFonts w:eastAsia="Calibri"/>
          <w:b/>
          <w:bCs/>
          <w:color w:val="000000"/>
          <w:szCs w:val="28"/>
        </w:rPr>
        <w:t>1. Общая характеристика сферы реализации Программы,</w:t>
      </w:r>
      <w:r w:rsidR="00532FB4">
        <w:rPr>
          <w:rFonts w:eastAsia="Calibri"/>
          <w:color w:val="000000"/>
          <w:szCs w:val="28"/>
        </w:rPr>
        <w:t xml:space="preserve"> </w:t>
      </w:r>
      <w:r w:rsidRPr="00532FB4">
        <w:rPr>
          <w:rFonts w:eastAsia="Calibri"/>
          <w:b/>
          <w:bCs/>
          <w:color w:val="000000"/>
          <w:szCs w:val="28"/>
        </w:rPr>
        <w:t>прогноз развития культуры Тихвинского района</w:t>
      </w:r>
      <w:r w:rsidRPr="00532FB4">
        <w:rPr>
          <w:rFonts w:eastAsia="Calibri"/>
          <w:color w:val="000000"/>
          <w:szCs w:val="28"/>
        </w:rPr>
        <w:t xml:space="preserve"> 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>Программа направлена на обеспечение условий для всестороннего развития культурного потенциала Тихвинского района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2021-2023 годы на территории Тихвинского района,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</w:p>
    <w:p w:rsidR="00EB7FA3" w:rsidRPr="007772DD" w:rsidRDefault="00EB7FA3" w:rsidP="007772DD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7772DD">
        <w:rPr>
          <w:rFonts w:eastAsia="Calibri"/>
          <w:b/>
          <w:bCs/>
          <w:color w:val="000000"/>
          <w:szCs w:val="28"/>
        </w:rPr>
        <w:t>2. Цели и приоритетные направления муниципальной</w:t>
      </w:r>
      <w:r w:rsidR="007772DD">
        <w:rPr>
          <w:rFonts w:eastAsia="Calibri"/>
          <w:color w:val="000000"/>
          <w:szCs w:val="28"/>
        </w:rPr>
        <w:t xml:space="preserve"> </w:t>
      </w:r>
      <w:r w:rsidRPr="007772DD">
        <w:rPr>
          <w:rFonts w:eastAsia="Calibri"/>
          <w:b/>
          <w:bCs/>
          <w:color w:val="000000"/>
          <w:szCs w:val="28"/>
        </w:rPr>
        <w:t>политики в сфере реализации Программы. Цели, задачи,</w:t>
      </w:r>
      <w:r w:rsidR="007772DD">
        <w:rPr>
          <w:rFonts w:eastAsia="Calibri"/>
          <w:color w:val="000000"/>
          <w:szCs w:val="28"/>
        </w:rPr>
        <w:t xml:space="preserve"> </w:t>
      </w:r>
      <w:r w:rsidRPr="007772DD">
        <w:rPr>
          <w:rFonts w:eastAsia="Calibri"/>
          <w:b/>
          <w:bCs/>
          <w:color w:val="000000"/>
          <w:szCs w:val="28"/>
        </w:rPr>
        <w:t>показатели (индикаторы) реализации Программы.</w:t>
      </w:r>
      <w:r w:rsidR="007772DD">
        <w:rPr>
          <w:rFonts w:eastAsia="Calibri"/>
          <w:color w:val="000000"/>
          <w:szCs w:val="28"/>
        </w:rPr>
        <w:t xml:space="preserve"> </w:t>
      </w:r>
      <w:r w:rsidRPr="007772DD">
        <w:rPr>
          <w:rFonts w:eastAsia="Calibri"/>
          <w:b/>
          <w:bCs/>
          <w:color w:val="000000"/>
          <w:szCs w:val="28"/>
        </w:rPr>
        <w:t>Основные ожидаемые результаты, этапы и сроки реализации Программы</w:t>
      </w:r>
      <w:r w:rsidRPr="00EB00CA">
        <w:rPr>
          <w:rFonts w:eastAsia="Calibri"/>
          <w:color w:val="000000"/>
          <w:sz w:val="24"/>
          <w:szCs w:val="24"/>
        </w:rPr>
        <w:t xml:space="preserve"> 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b/>
          <w:bCs/>
          <w:color w:val="000000"/>
          <w:sz w:val="24"/>
          <w:szCs w:val="24"/>
        </w:rPr>
        <w:t>2.1</w:t>
      </w:r>
      <w:r w:rsidR="007772DD">
        <w:rPr>
          <w:rFonts w:eastAsia="Calibri"/>
          <w:b/>
          <w:bCs/>
          <w:color w:val="000000"/>
          <w:sz w:val="24"/>
          <w:szCs w:val="24"/>
        </w:rPr>
        <w:t>.</w:t>
      </w:r>
      <w:r w:rsidRPr="00EB00CA">
        <w:rPr>
          <w:rFonts w:eastAsia="Calibri"/>
          <w:b/>
          <w:bCs/>
          <w:color w:val="000000"/>
          <w:sz w:val="24"/>
          <w:szCs w:val="24"/>
        </w:rPr>
        <w:t xml:space="preserve"> Стратегическая цель данной Программы</w:t>
      </w:r>
      <w:r w:rsidRPr="00EB00CA">
        <w:rPr>
          <w:rFonts w:eastAsia="Calibri"/>
          <w:color w:val="000000"/>
          <w:sz w:val="24"/>
          <w:szCs w:val="24"/>
        </w:rPr>
        <w:t xml:space="preserve"> - создание условий для повышения качества жизни населения Тихвинского района на основе всестороннего освоения культурных ресурсов Тихвинского района и более широкого удовлетворения потребностей граждан услугами сферы культуры.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>Основным направлением муниципальной политики в области культуры является: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>- организация и проведение мероприятий в сфере культуры на территории Тихвинского района.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>Положительная динамика показателей достижения цели позволит оценить: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lastRenderedPageBreak/>
        <w:t>- обеспечение более полного и равноправного доступа всех социально-возрастных групп и слоев населения к ценностям традиционной и современной культуры;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>- развитие культурной привлекательности Тихвинского района</w:t>
      </w:r>
      <w:r w:rsidR="007772DD">
        <w:rPr>
          <w:rFonts w:eastAsia="Calibri"/>
          <w:color w:val="000000"/>
          <w:sz w:val="24"/>
          <w:szCs w:val="24"/>
        </w:rPr>
        <w:t>;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>- результаты реализации в Тихвинском районе мероприятий по повышению охвата населения услугами культуры;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 xml:space="preserve">- результаты реализации мероприятий по удовлетворению потребностей населения в сфере культуры, предоставляемых различным категориям населения. 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 xml:space="preserve">Для достижения цели Программы предстоит обеспечить решение следующих задач: 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 xml:space="preserve">- создание условий для организации досуга и обеспечения жителей района услугами культуры; 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декоративно-прикладного искусства;</w:t>
      </w:r>
    </w:p>
    <w:p w:rsidR="00EB7FA3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>- повышение культурной привлекательности района.</w:t>
      </w:r>
    </w:p>
    <w:p w:rsidR="007772DD" w:rsidRPr="00EB00CA" w:rsidRDefault="007772DD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b/>
          <w:bCs/>
          <w:color w:val="000000"/>
          <w:sz w:val="24"/>
          <w:szCs w:val="24"/>
        </w:rPr>
        <w:t>2.2. Показатели (индикаторы) реализации Программы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>Показателями (индикаторами) Программы являются: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 xml:space="preserve">- </w:t>
      </w:r>
      <w:r w:rsidRPr="00EB00CA">
        <w:rPr>
          <w:rFonts w:eastAsia="Calibri"/>
          <w:b/>
          <w:bCs/>
          <w:color w:val="000000"/>
          <w:sz w:val="24"/>
          <w:szCs w:val="24"/>
        </w:rPr>
        <w:t>увеличение количества культурно-досуговых мероприятий в сравнении с предыдущим годом</w:t>
      </w:r>
    </w:p>
    <w:p w:rsidR="007772DD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 xml:space="preserve">Данный показатель рассчитывается по формуле: </w:t>
      </w:r>
    </w:p>
    <w:p w:rsidR="00EB7FA3" w:rsidRPr="00EB00CA" w:rsidRDefault="007772DD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С= М1/М2*</w:t>
      </w:r>
      <w:r w:rsidR="00EB7FA3" w:rsidRPr="007772DD">
        <w:rPr>
          <w:rFonts w:eastAsia="Calibri"/>
          <w:b/>
          <w:color w:val="000000"/>
          <w:sz w:val="24"/>
          <w:szCs w:val="24"/>
        </w:rPr>
        <w:t>100%</w:t>
      </w:r>
      <w:r w:rsidR="00EB7FA3" w:rsidRPr="00EB00CA">
        <w:rPr>
          <w:rFonts w:eastAsia="Calibri"/>
          <w:color w:val="000000"/>
          <w:sz w:val="24"/>
          <w:szCs w:val="24"/>
        </w:rPr>
        <w:t>, где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7772DD">
        <w:rPr>
          <w:rFonts w:eastAsia="Calibri"/>
          <w:b/>
          <w:color w:val="000000"/>
          <w:sz w:val="24"/>
          <w:szCs w:val="24"/>
        </w:rPr>
        <w:t>М1</w:t>
      </w:r>
      <w:r w:rsidRPr="00EB00CA">
        <w:rPr>
          <w:rFonts w:eastAsia="Calibri"/>
          <w:color w:val="000000"/>
          <w:sz w:val="24"/>
          <w:szCs w:val="24"/>
        </w:rPr>
        <w:t xml:space="preserve"> - количество культурно-досуговых мероприятий текущего года;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7772DD">
        <w:rPr>
          <w:rFonts w:eastAsia="Calibri"/>
          <w:b/>
          <w:color w:val="000000"/>
          <w:sz w:val="24"/>
          <w:szCs w:val="24"/>
        </w:rPr>
        <w:t>М2</w:t>
      </w:r>
      <w:r w:rsidRPr="00EB00CA">
        <w:rPr>
          <w:rFonts w:eastAsia="Calibri"/>
          <w:color w:val="000000"/>
          <w:sz w:val="24"/>
          <w:szCs w:val="24"/>
        </w:rPr>
        <w:t xml:space="preserve"> - количество культурно-досуговых мероприятий предыдущего года;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 xml:space="preserve">- </w:t>
      </w:r>
      <w:r w:rsidRPr="00EB00CA">
        <w:rPr>
          <w:rFonts w:eastAsia="Calibri"/>
          <w:b/>
          <w:bCs/>
          <w:color w:val="000000"/>
          <w:sz w:val="24"/>
          <w:szCs w:val="24"/>
        </w:rPr>
        <w:t>увеличение количества участников культурно-досуговых мероприятий в сравнении с предыдущим годом</w:t>
      </w:r>
    </w:p>
    <w:p w:rsidR="007772DD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 xml:space="preserve">Данный показатель рассчитывается по формуле: </w:t>
      </w:r>
    </w:p>
    <w:p w:rsidR="00EB7FA3" w:rsidRPr="00EB00CA" w:rsidRDefault="007772DD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7772DD">
        <w:rPr>
          <w:rFonts w:eastAsia="Calibri"/>
          <w:b/>
          <w:color w:val="000000"/>
          <w:sz w:val="24"/>
          <w:szCs w:val="24"/>
        </w:rPr>
        <w:t>С= У1/У2*</w:t>
      </w:r>
      <w:r w:rsidR="00EB7FA3" w:rsidRPr="007772DD">
        <w:rPr>
          <w:rFonts w:eastAsia="Calibri"/>
          <w:b/>
          <w:color w:val="000000"/>
          <w:sz w:val="24"/>
          <w:szCs w:val="24"/>
        </w:rPr>
        <w:t>100%</w:t>
      </w:r>
      <w:r w:rsidR="00EB7FA3" w:rsidRPr="00EB00CA">
        <w:rPr>
          <w:rFonts w:eastAsia="Calibri"/>
          <w:color w:val="000000"/>
          <w:sz w:val="24"/>
          <w:szCs w:val="24"/>
        </w:rPr>
        <w:t>, где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7772DD">
        <w:rPr>
          <w:rFonts w:eastAsia="Calibri"/>
          <w:b/>
          <w:color w:val="000000"/>
          <w:sz w:val="24"/>
          <w:szCs w:val="24"/>
        </w:rPr>
        <w:t>У1</w:t>
      </w:r>
      <w:r w:rsidRPr="00EB00CA">
        <w:rPr>
          <w:rFonts w:eastAsia="Calibri"/>
          <w:color w:val="000000"/>
          <w:sz w:val="24"/>
          <w:szCs w:val="24"/>
        </w:rPr>
        <w:t xml:space="preserve"> - количество участников культурно-досуговых мероприятий текущего года;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7772DD">
        <w:rPr>
          <w:rFonts w:eastAsia="Calibri"/>
          <w:b/>
          <w:color w:val="000000"/>
          <w:sz w:val="24"/>
          <w:szCs w:val="24"/>
        </w:rPr>
        <w:t>У2</w:t>
      </w:r>
      <w:r w:rsidRPr="00EB00CA">
        <w:rPr>
          <w:rFonts w:eastAsia="Calibri"/>
          <w:color w:val="000000"/>
          <w:sz w:val="24"/>
          <w:szCs w:val="24"/>
        </w:rPr>
        <w:t xml:space="preserve"> - количество участников культурно-досуговых мероприятий предыдущего года.</w:t>
      </w:r>
    </w:p>
    <w:p w:rsidR="00EB7FA3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>Прогнозные значения показателей (индикаторов) Пр</w:t>
      </w:r>
      <w:r w:rsidR="007772DD">
        <w:rPr>
          <w:rFonts w:eastAsia="Calibri"/>
          <w:color w:val="000000"/>
          <w:sz w:val="24"/>
          <w:szCs w:val="24"/>
        </w:rPr>
        <w:t xml:space="preserve">ограммы изложены в </w:t>
      </w:r>
      <w:r w:rsidR="007772DD" w:rsidRPr="007772DD">
        <w:rPr>
          <w:rFonts w:eastAsia="Calibri"/>
          <w:b/>
          <w:color w:val="000000"/>
          <w:sz w:val="24"/>
          <w:szCs w:val="24"/>
        </w:rPr>
        <w:t>приложении №</w:t>
      </w:r>
      <w:r w:rsidRPr="007772DD">
        <w:rPr>
          <w:rFonts w:eastAsia="Calibri"/>
          <w:b/>
          <w:color w:val="000000"/>
          <w:sz w:val="24"/>
          <w:szCs w:val="24"/>
        </w:rPr>
        <w:t xml:space="preserve">1 к </w:t>
      </w:r>
      <w:r w:rsidR="007772DD">
        <w:rPr>
          <w:rFonts w:eastAsia="Calibri"/>
          <w:b/>
          <w:color w:val="000000"/>
          <w:sz w:val="24"/>
          <w:szCs w:val="24"/>
        </w:rPr>
        <w:t>П</w:t>
      </w:r>
      <w:r w:rsidRPr="007772DD">
        <w:rPr>
          <w:rFonts w:eastAsia="Calibri"/>
          <w:b/>
          <w:color w:val="000000"/>
          <w:sz w:val="24"/>
          <w:szCs w:val="24"/>
        </w:rPr>
        <w:t>рограмме</w:t>
      </w:r>
      <w:r w:rsidRPr="00EB00CA">
        <w:rPr>
          <w:rFonts w:eastAsia="Calibri"/>
          <w:color w:val="000000"/>
          <w:sz w:val="24"/>
          <w:szCs w:val="24"/>
        </w:rPr>
        <w:t>.</w:t>
      </w:r>
    </w:p>
    <w:p w:rsidR="007772DD" w:rsidRPr="00EB00CA" w:rsidRDefault="007772DD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b/>
          <w:bCs/>
          <w:color w:val="000000"/>
          <w:sz w:val="24"/>
          <w:szCs w:val="24"/>
        </w:rPr>
        <w:t>2.3. Основные ожидаемые результаты, этапы и сроки реализации Программы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 xml:space="preserve">Реализация мероприятий муниципальной программы Тихвинского района «Развитие сферы культуры Тихвинского района» призвана обеспечить всестороннее, планомерное и полноценное развитие сферы культуры, закрепить и развить позитивные изменения в нормативно-правовом, информационном, кадровом и научно-методическом обеспечении отрасли, ее управлении и финансировании, в развитии социально-культурной инфраструктуры района и его культурно-досуговой сферы, в области воспитания гражданственности и патриотизма. 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поддержке наименее социально защищенных слоев населения. 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>В результате реализации мероприятий муниципальной программы планируется увеличить количество участников культурно-досуговых мероприятий: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lastRenderedPageBreak/>
        <w:t>- увеличить количество участников культурно-досуговых мероприятий в сравнении с предыдущим годом:</w:t>
      </w:r>
    </w:p>
    <w:p w:rsidR="00EB7FA3" w:rsidRPr="007772DD" w:rsidRDefault="00EB7FA3" w:rsidP="00EB00CA">
      <w:pPr>
        <w:autoSpaceDE w:val="0"/>
        <w:autoSpaceDN w:val="0"/>
        <w:adjustRightInd w:val="0"/>
        <w:ind w:firstLine="709"/>
        <w:rPr>
          <w:rFonts w:eastAsia="Calibri"/>
          <w:b/>
          <w:color w:val="000000"/>
          <w:sz w:val="24"/>
          <w:szCs w:val="24"/>
        </w:rPr>
      </w:pPr>
      <w:r w:rsidRPr="007772DD">
        <w:rPr>
          <w:rFonts w:eastAsia="Calibri"/>
          <w:b/>
          <w:color w:val="000000"/>
          <w:sz w:val="24"/>
          <w:szCs w:val="24"/>
        </w:rPr>
        <w:t>2021 год - 3,2%</w:t>
      </w:r>
    </w:p>
    <w:p w:rsidR="00EB7FA3" w:rsidRPr="007772DD" w:rsidRDefault="00EB7FA3" w:rsidP="00EB00CA">
      <w:pPr>
        <w:autoSpaceDE w:val="0"/>
        <w:autoSpaceDN w:val="0"/>
        <w:adjustRightInd w:val="0"/>
        <w:ind w:firstLine="709"/>
        <w:rPr>
          <w:rFonts w:eastAsia="Calibri"/>
          <w:b/>
          <w:color w:val="000000"/>
          <w:sz w:val="24"/>
          <w:szCs w:val="24"/>
        </w:rPr>
      </w:pPr>
      <w:r w:rsidRPr="007772DD">
        <w:rPr>
          <w:rFonts w:eastAsia="Calibri"/>
          <w:b/>
          <w:color w:val="000000"/>
          <w:sz w:val="24"/>
          <w:szCs w:val="24"/>
        </w:rPr>
        <w:t>2022 год - 3,2%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7772DD">
        <w:rPr>
          <w:rFonts w:eastAsia="Calibri"/>
          <w:b/>
          <w:sz w:val="24"/>
          <w:szCs w:val="24"/>
        </w:rPr>
        <w:t>2023 год – 3,2%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>- увеличить количество культурно-досуговых мероприятий в сравнении с предыдущим годом:</w:t>
      </w:r>
    </w:p>
    <w:p w:rsidR="00EB7FA3" w:rsidRPr="007772DD" w:rsidRDefault="00EB7FA3" w:rsidP="00EB00CA">
      <w:pPr>
        <w:autoSpaceDE w:val="0"/>
        <w:autoSpaceDN w:val="0"/>
        <w:adjustRightInd w:val="0"/>
        <w:ind w:firstLine="709"/>
        <w:rPr>
          <w:rFonts w:eastAsia="Calibri"/>
          <w:b/>
          <w:color w:val="000000"/>
          <w:sz w:val="24"/>
          <w:szCs w:val="24"/>
        </w:rPr>
      </w:pPr>
      <w:r w:rsidRPr="007772DD">
        <w:rPr>
          <w:rFonts w:eastAsia="Calibri"/>
          <w:b/>
          <w:color w:val="000000"/>
          <w:sz w:val="24"/>
          <w:szCs w:val="24"/>
        </w:rPr>
        <w:t>2021 год - 0,5%</w:t>
      </w:r>
    </w:p>
    <w:p w:rsidR="00EB7FA3" w:rsidRPr="007772DD" w:rsidRDefault="00EB7FA3" w:rsidP="00EB00CA">
      <w:pPr>
        <w:autoSpaceDE w:val="0"/>
        <w:autoSpaceDN w:val="0"/>
        <w:adjustRightInd w:val="0"/>
        <w:ind w:firstLine="709"/>
        <w:rPr>
          <w:rFonts w:eastAsia="Calibri"/>
          <w:b/>
          <w:color w:val="000000"/>
          <w:sz w:val="24"/>
          <w:szCs w:val="24"/>
        </w:rPr>
      </w:pPr>
      <w:r w:rsidRPr="007772DD">
        <w:rPr>
          <w:rFonts w:eastAsia="Calibri"/>
          <w:b/>
          <w:color w:val="000000"/>
          <w:sz w:val="24"/>
          <w:szCs w:val="24"/>
        </w:rPr>
        <w:t>2022 год – 0,5%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7772DD">
        <w:rPr>
          <w:rFonts w:eastAsia="Calibri"/>
          <w:b/>
          <w:sz w:val="24"/>
          <w:szCs w:val="24"/>
        </w:rPr>
        <w:t>2023 год - 0,5%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>Сроки реализации Программы: 2021-2023 годы.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>Выделение этапов реализации не предусмотрено.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Тихвинского района.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</w:p>
    <w:p w:rsidR="007772DD" w:rsidRDefault="00EB7FA3" w:rsidP="00EB00CA">
      <w:pPr>
        <w:autoSpaceDE w:val="0"/>
        <w:autoSpaceDN w:val="0"/>
        <w:adjustRightInd w:val="0"/>
        <w:ind w:firstLine="709"/>
        <w:rPr>
          <w:rFonts w:eastAsia="Calibri"/>
          <w:b/>
          <w:bCs/>
          <w:color w:val="000000"/>
          <w:szCs w:val="28"/>
        </w:rPr>
      </w:pPr>
      <w:r w:rsidRPr="007772DD">
        <w:rPr>
          <w:rFonts w:eastAsia="Calibri"/>
          <w:b/>
          <w:bCs/>
          <w:color w:val="000000"/>
          <w:szCs w:val="28"/>
        </w:rPr>
        <w:t>3. Обоснование объема финансовых ресурсов, необходимых для реализации Программы</w:t>
      </w:r>
    </w:p>
    <w:p w:rsidR="00EB7FA3" w:rsidRPr="007772DD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7772DD">
        <w:rPr>
          <w:rFonts w:eastAsia="Calibri"/>
          <w:color w:val="000000"/>
          <w:sz w:val="24"/>
          <w:szCs w:val="24"/>
        </w:rPr>
        <w:t xml:space="preserve"> 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B00CA">
        <w:rPr>
          <w:rFonts w:eastAsia="Calibri"/>
          <w:sz w:val="24"/>
          <w:szCs w:val="24"/>
        </w:rPr>
        <w:t xml:space="preserve">Объем финансовых ресурсов, необходимых для реализации муниципальной программы Тихвинского района «Развитие сферы культуры Тихвинского района» составляет </w:t>
      </w:r>
      <w:r w:rsidRPr="007772DD">
        <w:rPr>
          <w:rFonts w:eastAsia="Calibri"/>
          <w:b/>
          <w:sz w:val="24"/>
          <w:szCs w:val="24"/>
        </w:rPr>
        <w:t>10134,6 тыс. руб.</w:t>
      </w:r>
      <w:r w:rsidRPr="00EB00CA">
        <w:rPr>
          <w:rFonts w:eastAsia="Calibri"/>
          <w:sz w:val="24"/>
          <w:szCs w:val="24"/>
        </w:rPr>
        <w:t>, из них: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B00CA">
        <w:rPr>
          <w:rFonts w:eastAsia="Calibri"/>
          <w:sz w:val="24"/>
          <w:szCs w:val="24"/>
        </w:rPr>
        <w:t>- из средств бюджета Ленинг</w:t>
      </w:r>
      <w:r w:rsidR="007772DD">
        <w:rPr>
          <w:rFonts w:eastAsia="Calibri"/>
          <w:sz w:val="24"/>
          <w:szCs w:val="24"/>
        </w:rPr>
        <w:t xml:space="preserve">радской области – </w:t>
      </w:r>
      <w:r w:rsidR="007772DD" w:rsidRPr="007772DD">
        <w:rPr>
          <w:rFonts w:eastAsia="Calibri"/>
          <w:b/>
          <w:sz w:val="24"/>
          <w:szCs w:val="24"/>
        </w:rPr>
        <w:t>0,0 тыс. руб.</w:t>
      </w:r>
      <w:r w:rsidR="007772DD">
        <w:rPr>
          <w:rFonts w:eastAsia="Calibri"/>
          <w:sz w:val="24"/>
          <w:szCs w:val="24"/>
        </w:rPr>
        <w:t>,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B00CA">
        <w:rPr>
          <w:rFonts w:eastAsia="Calibri"/>
          <w:sz w:val="24"/>
          <w:szCs w:val="24"/>
        </w:rPr>
        <w:t xml:space="preserve">- из средств бюджета Тихвинского района – </w:t>
      </w:r>
      <w:r w:rsidRPr="007772DD">
        <w:rPr>
          <w:rFonts w:eastAsia="Calibri"/>
          <w:b/>
          <w:sz w:val="24"/>
          <w:szCs w:val="24"/>
        </w:rPr>
        <w:t>10134,6 тыс. руб.</w:t>
      </w:r>
      <w:r w:rsidR="007772DD">
        <w:rPr>
          <w:rFonts w:eastAsia="Calibri"/>
          <w:sz w:val="24"/>
          <w:szCs w:val="24"/>
        </w:rPr>
        <w:t>,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B00CA">
        <w:rPr>
          <w:rFonts w:eastAsia="Calibri"/>
          <w:sz w:val="24"/>
          <w:szCs w:val="24"/>
        </w:rPr>
        <w:t>в том числе по годам: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B00CA">
        <w:rPr>
          <w:rFonts w:eastAsia="Calibri"/>
          <w:sz w:val="24"/>
          <w:szCs w:val="24"/>
        </w:rPr>
        <w:t xml:space="preserve">в </w:t>
      </w:r>
      <w:r w:rsidRPr="007772DD">
        <w:rPr>
          <w:rFonts w:eastAsia="Calibri"/>
          <w:b/>
          <w:sz w:val="24"/>
          <w:szCs w:val="24"/>
        </w:rPr>
        <w:t>2021 году</w:t>
      </w:r>
      <w:r w:rsidRPr="00EB00CA">
        <w:rPr>
          <w:rFonts w:eastAsia="Calibri"/>
          <w:sz w:val="24"/>
          <w:szCs w:val="24"/>
        </w:rPr>
        <w:t xml:space="preserve"> – </w:t>
      </w:r>
      <w:r w:rsidRPr="007772DD">
        <w:rPr>
          <w:rFonts w:eastAsia="Calibri"/>
          <w:b/>
          <w:sz w:val="24"/>
          <w:szCs w:val="24"/>
        </w:rPr>
        <w:t>3378,2 тыс. руб.</w:t>
      </w:r>
      <w:r w:rsidRPr="00EB00CA">
        <w:rPr>
          <w:rFonts w:eastAsia="Calibri"/>
          <w:sz w:val="24"/>
          <w:szCs w:val="24"/>
        </w:rPr>
        <w:t>, в том числе: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B00CA">
        <w:rPr>
          <w:rFonts w:eastAsia="Calibri"/>
          <w:sz w:val="24"/>
          <w:szCs w:val="24"/>
        </w:rPr>
        <w:t>- из средств бюджета Ленинг</w:t>
      </w:r>
      <w:r w:rsidR="007772DD">
        <w:rPr>
          <w:rFonts w:eastAsia="Calibri"/>
          <w:sz w:val="24"/>
          <w:szCs w:val="24"/>
        </w:rPr>
        <w:t xml:space="preserve">радской области – </w:t>
      </w:r>
      <w:r w:rsidR="007772DD" w:rsidRPr="007772DD">
        <w:rPr>
          <w:rFonts w:eastAsia="Calibri"/>
          <w:b/>
          <w:sz w:val="24"/>
          <w:szCs w:val="24"/>
        </w:rPr>
        <w:t>0,0 тыс. руб.</w:t>
      </w:r>
      <w:r w:rsidR="007772DD">
        <w:rPr>
          <w:rFonts w:eastAsia="Calibri"/>
          <w:sz w:val="24"/>
          <w:szCs w:val="24"/>
        </w:rPr>
        <w:t>,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B00CA">
        <w:rPr>
          <w:rFonts w:eastAsia="Calibri"/>
          <w:sz w:val="24"/>
          <w:szCs w:val="24"/>
        </w:rPr>
        <w:t xml:space="preserve">- из средств бюджета Тихвинского района – </w:t>
      </w:r>
      <w:r w:rsidRPr="007772DD">
        <w:rPr>
          <w:rFonts w:eastAsia="Calibri"/>
          <w:b/>
          <w:sz w:val="24"/>
          <w:szCs w:val="24"/>
        </w:rPr>
        <w:t>3378,2 тыс. руб.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B00CA">
        <w:rPr>
          <w:rFonts w:eastAsia="Calibri"/>
          <w:sz w:val="24"/>
          <w:szCs w:val="24"/>
        </w:rPr>
        <w:t xml:space="preserve">в </w:t>
      </w:r>
      <w:r w:rsidRPr="007772DD">
        <w:rPr>
          <w:rFonts w:eastAsia="Calibri"/>
          <w:b/>
          <w:sz w:val="24"/>
          <w:szCs w:val="24"/>
        </w:rPr>
        <w:t>2022 году</w:t>
      </w:r>
      <w:r w:rsidRPr="00EB00CA">
        <w:rPr>
          <w:rFonts w:eastAsia="Calibri"/>
          <w:sz w:val="24"/>
          <w:szCs w:val="24"/>
        </w:rPr>
        <w:t xml:space="preserve"> – </w:t>
      </w:r>
      <w:r w:rsidRPr="007772DD">
        <w:rPr>
          <w:rFonts w:eastAsia="Calibri"/>
          <w:b/>
          <w:sz w:val="24"/>
          <w:szCs w:val="24"/>
        </w:rPr>
        <w:t>3378,2 тыс. руб.</w:t>
      </w:r>
      <w:r w:rsidRPr="00EB00CA">
        <w:rPr>
          <w:rFonts w:eastAsia="Calibri"/>
          <w:sz w:val="24"/>
          <w:szCs w:val="24"/>
        </w:rPr>
        <w:t>, в том числе: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B00CA">
        <w:rPr>
          <w:rFonts w:eastAsia="Calibri"/>
          <w:sz w:val="24"/>
          <w:szCs w:val="24"/>
        </w:rPr>
        <w:t>- из средств бюджета Ленинг</w:t>
      </w:r>
      <w:r w:rsidR="007772DD">
        <w:rPr>
          <w:rFonts w:eastAsia="Calibri"/>
          <w:sz w:val="24"/>
          <w:szCs w:val="24"/>
        </w:rPr>
        <w:t xml:space="preserve">радской области – </w:t>
      </w:r>
      <w:r w:rsidR="007772DD" w:rsidRPr="007772DD">
        <w:rPr>
          <w:rFonts w:eastAsia="Calibri"/>
          <w:b/>
          <w:sz w:val="24"/>
          <w:szCs w:val="24"/>
        </w:rPr>
        <w:t>0,0 тыс. руб.</w:t>
      </w:r>
      <w:r w:rsidR="007772DD">
        <w:rPr>
          <w:rFonts w:eastAsia="Calibri"/>
          <w:sz w:val="24"/>
          <w:szCs w:val="24"/>
        </w:rPr>
        <w:t>,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B00CA">
        <w:rPr>
          <w:rFonts w:eastAsia="Calibri"/>
          <w:sz w:val="24"/>
          <w:szCs w:val="24"/>
        </w:rPr>
        <w:t xml:space="preserve">- из средств бюджета Тихвинского района – </w:t>
      </w:r>
      <w:r w:rsidRPr="007772DD">
        <w:rPr>
          <w:rFonts w:eastAsia="Calibri"/>
          <w:b/>
          <w:sz w:val="24"/>
          <w:szCs w:val="24"/>
        </w:rPr>
        <w:t>3378,2 тыс. руб.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B00CA">
        <w:rPr>
          <w:rFonts w:eastAsia="Calibri"/>
          <w:sz w:val="24"/>
          <w:szCs w:val="24"/>
        </w:rPr>
        <w:t xml:space="preserve">в </w:t>
      </w:r>
      <w:r w:rsidRPr="007772DD">
        <w:rPr>
          <w:rFonts w:eastAsia="Calibri"/>
          <w:b/>
          <w:sz w:val="24"/>
          <w:szCs w:val="24"/>
        </w:rPr>
        <w:t>2023 году</w:t>
      </w:r>
      <w:r w:rsidRPr="00EB00CA">
        <w:rPr>
          <w:rFonts w:eastAsia="Calibri"/>
          <w:sz w:val="24"/>
          <w:szCs w:val="24"/>
        </w:rPr>
        <w:t xml:space="preserve"> </w:t>
      </w:r>
      <w:r w:rsidR="007772DD">
        <w:rPr>
          <w:rFonts w:eastAsia="Calibri"/>
          <w:sz w:val="24"/>
          <w:szCs w:val="24"/>
        </w:rPr>
        <w:t xml:space="preserve">- </w:t>
      </w:r>
      <w:r w:rsidRPr="007772DD">
        <w:rPr>
          <w:rFonts w:eastAsia="Calibri"/>
          <w:b/>
          <w:sz w:val="24"/>
          <w:szCs w:val="24"/>
        </w:rPr>
        <w:t>3378,2 тыс. руб.</w:t>
      </w:r>
      <w:r w:rsidRPr="00EB00CA">
        <w:rPr>
          <w:rFonts w:eastAsia="Calibri"/>
          <w:sz w:val="24"/>
          <w:szCs w:val="24"/>
        </w:rPr>
        <w:t>, в том числе: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B00CA">
        <w:rPr>
          <w:rFonts w:eastAsia="Calibri"/>
          <w:sz w:val="24"/>
          <w:szCs w:val="24"/>
        </w:rPr>
        <w:t xml:space="preserve">- из средств бюджета Ленинградской области – </w:t>
      </w:r>
      <w:r w:rsidRPr="007772DD">
        <w:rPr>
          <w:rFonts w:eastAsia="Calibri"/>
          <w:b/>
          <w:sz w:val="24"/>
          <w:szCs w:val="24"/>
        </w:rPr>
        <w:t>0,0 тыс. руб.</w:t>
      </w:r>
      <w:r w:rsidR="007772DD">
        <w:rPr>
          <w:rFonts w:eastAsia="Calibri"/>
          <w:sz w:val="24"/>
          <w:szCs w:val="24"/>
        </w:rPr>
        <w:t>,</w:t>
      </w:r>
      <w:r w:rsidRPr="00EB00CA">
        <w:rPr>
          <w:rFonts w:eastAsia="Calibri"/>
          <w:sz w:val="24"/>
          <w:szCs w:val="24"/>
        </w:rPr>
        <w:t xml:space="preserve"> 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B00CA">
        <w:rPr>
          <w:rFonts w:eastAsia="Calibri"/>
          <w:sz w:val="24"/>
          <w:szCs w:val="24"/>
        </w:rPr>
        <w:t xml:space="preserve">- из средств бюджета Тихвинского района – </w:t>
      </w:r>
      <w:r w:rsidRPr="007772DD">
        <w:rPr>
          <w:rFonts w:eastAsia="Calibri"/>
          <w:b/>
          <w:sz w:val="24"/>
          <w:szCs w:val="24"/>
        </w:rPr>
        <w:t>3378,2 тыс. руб.</w:t>
      </w:r>
    </w:p>
    <w:p w:rsidR="00EB7FA3" w:rsidRPr="00EB00CA" w:rsidRDefault="00EB7FA3" w:rsidP="007772DD">
      <w:pPr>
        <w:autoSpaceDE w:val="0"/>
        <w:autoSpaceDN w:val="0"/>
        <w:adjustRightInd w:val="0"/>
        <w:rPr>
          <w:rFonts w:eastAsia="Calibri"/>
          <w:color w:val="FF0000"/>
          <w:sz w:val="24"/>
          <w:szCs w:val="24"/>
        </w:rPr>
      </w:pPr>
    </w:p>
    <w:p w:rsidR="00EB7FA3" w:rsidRPr="007772DD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7772DD">
        <w:rPr>
          <w:rFonts w:eastAsia="Calibri"/>
          <w:b/>
          <w:bCs/>
          <w:color w:val="000000"/>
          <w:szCs w:val="28"/>
        </w:rPr>
        <w:t>4. План реализации Программы</w:t>
      </w:r>
      <w:r w:rsidRPr="007772DD">
        <w:rPr>
          <w:rFonts w:eastAsia="Calibri"/>
          <w:color w:val="000000"/>
          <w:szCs w:val="28"/>
        </w:rPr>
        <w:t xml:space="preserve"> 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 xml:space="preserve">План реализации Программы изложен в </w:t>
      </w:r>
      <w:r w:rsidRPr="007772DD">
        <w:rPr>
          <w:rFonts w:eastAsia="Calibri"/>
          <w:b/>
          <w:color w:val="000000"/>
          <w:sz w:val="24"/>
          <w:szCs w:val="24"/>
        </w:rPr>
        <w:t>приложении №2 к Программе</w:t>
      </w:r>
      <w:r w:rsidRPr="00EB00CA">
        <w:rPr>
          <w:rFonts w:eastAsia="Calibri"/>
          <w:color w:val="000000"/>
          <w:sz w:val="24"/>
          <w:szCs w:val="24"/>
        </w:rPr>
        <w:t xml:space="preserve">. 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</w:p>
    <w:p w:rsidR="00EB7FA3" w:rsidRPr="007772DD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7772DD">
        <w:rPr>
          <w:rFonts w:eastAsia="Calibri"/>
          <w:b/>
          <w:bCs/>
          <w:color w:val="000000"/>
          <w:szCs w:val="28"/>
        </w:rPr>
        <w:t>5. Методика оценки эффективности реализации Программы</w:t>
      </w:r>
      <w:r w:rsidRPr="007772DD">
        <w:rPr>
          <w:rFonts w:eastAsia="Calibri"/>
          <w:color w:val="000000"/>
          <w:szCs w:val="28"/>
        </w:rPr>
        <w:t xml:space="preserve"> </w:t>
      </w:r>
    </w:p>
    <w:p w:rsidR="007772DD" w:rsidRPr="00EB00CA" w:rsidRDefault="007772DD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</w:t>
      </w:r>
      <w:r w:rsidRPr="00EB00CA">
        <w:rPr>
          <w:rFonts w:eastAsia="Calibri"/>
          <w:b/>
          <w:bCs/>
          <w:color w:val="000000"/>
          <w:sz w:val="24"/>
          <w:szCs w:val="24"/>
        </w:rPr>
        <w:t>с пунктом 5.7</w:t>
      </w:r>
      <w:r w:rsidRPr="00EB00CA">
        <w:rPr>
          <w:rFonts w:eastAsia="Calibri"/>
          <w:color w:val="000000"/>
          <w:sz w:val="24"/>
          <w:szCs w:val="24"/>
        </w:rPr>
        <w:t>.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</w:t>
      </w:r>
      <w:r w:rsidR="007772DD">
        <w:rPr>
          <w:rFonts w:eastAsia="Calibri"/>
          <w:color w:val="000000"/>
          <w:sz w:val="24"/>
          <w:szCs w:val="24"/>
        </w:rPr>
        <w:t xml:space="preserve"> района от 26 августа 2013 года</w:t>
      </w:r>
      <w:r w:rsidRPr="00EB00CA">
        <w:rPr>
          <w:rFonts w:eastAsia="Calibri"/>
          <w:color w:val="000000"/>
          <w:sz w:val="24"/>
          <w:szCs w:val="24"/>
        </w:rPr>
        <w:t xml:space="preserve">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 w:rsidR="007772DD">
        <w:rPr>
          <w:rFonts w:eastAsia="Calibri"/>
          <w:color w:val="000000"/>
          <w:sz w:val="24"/>
          <w:szCs w:val="24"/>
        </w:rPr>
        <w:t>с изменениями</w:t>
      </w:r>
      <w:r w:rsidRPr="00EB00CA">
        <w:rPr>
          <w:rFonts w:eastAsia="Calibri"/>
          <w:color w:val="000000"/>
          <w:sz w:val="24"/>
          <w:szCs w:val="24"/>
        </w:rPr>
        <w:t>).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lastRenderedPageBreak/>
        <w:t>Оценка эффективности реализации Программы производится комитетом по культуре, спорту и моло</w:t>
      </w:r>
      <w:r w:rsidR="0074289B">
        <w:rPr>
          <w:rFonts w:eastAsia="Calibri"/>
          <w:color w:val="000000"/>
          <w:sz w:val="24"/>
          <w:szCs w:val="24"/>
        </w:rPr>
        <w:t>дежной политике</w:t>
      </w:r>
      <w:r w:rsidR="007772DD">
        <w:rPr>
          <w:rFonts w:eastAsia="Calibri"/>
          <w:color w:val="000000"/>
          <w:sz w:val="24"/>
          <w:szCs w:val="24"/>
        </w:rPr>
        <w:t xml:space="preserve"> администрации Тихвинского района</w:t>
      </w:r>
      <w:r w:rsidRPr="00EB00CA">
        <w:rPr>
          <w:rFonts w:eastAsia="Calibri"/>
          <w:color w:val="000000"/>
          <w:sz w:val="24"/>
          <w:szCs w:val="24"/>
        </w:rPr>
        <w:t xml:space="preserve"> - ответственным исполнителем Программы. 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>Оценка эффективности реализации Программы проводится на основе анализа:</w:t>
      </w:r>
    </w:p>
    <w:p w:rsidR="00EB7FA3" w:rsidRPr="00EB00CA" w:rsidRDefault="00EB7FA3" w:rsidP="00EB00C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EB00CA">
        <w:rPr>
          <w:rFonts w:eastAsia="Calibri"/>
          <w:color w:val="000000"/>
          <w:sz w:val="24"/>
          <w:szCs w:val="24"/>
        </w:rPr>
        <w:t xml:space="preserve">- </w:t>
      </w:r>
      <w:r w:rsidRPr="00EB00CA">
        <w:rPr>
          <w:rFonts w:eastAsia="Calibri"/>
          <w:b/>
          <w:bCs/>
          <w:color w:val="000000"/>
          <w:sz w:val="24"/>
          <w:szCs w:val="24"/>
        </w:rPr>
        <w:t>степени достижения целей и решения задач</w:t>
      </w:r>
      <w:r w:rsidRPr="00EB00CA">
        <w:rPr>
          <w:rFonts w:eastAsia="Calibri"/>
          <w:color w:val="000000"/>
          <w:sz w:val="24"/>
          <w:szCs w:val="24"/>
        </w:rPr>
        <w:t xml:space="preserve"> Программы путем сопоставления фактически достигнутых значений индикаторов Программы и их прогнозных значений, в соответствии с приложением №1 к Программе;</w:t>
      </w:r>
    </w:p>
    <w:p w:rsidR="00EB7FA3" w:rsidRPr="00EB7FA3" w:rsidRDefault="00EB7FA3" w:rsidP="00EB00CA">
      <w:pPr>
        <w:autoSpaceDE w:val="0"/>
        <w:autoSpaceDN w:val="0"/>
        <w:adjustRightInd w:val="0"/>
        <w:ind w:firstLine="709"/>
        <w:rPr>
          <w:rFonts w:ascii="Arial" w:eastAsia="Calibri" w:hAnsi="Arial" w:cs="Arial"/>
          <w:color w:val="000000"/>
          <w:sz w:val="18"/>
          <w:szCs w:val="18"/>
        </w:rPr>
      </w:pPr>
      <w:r w:rsidRPr="00EB00CA">
        <w:rPr>
          <w:rFonts w:eastAsia="Calibri"/>
          <w:color w:val="000000"/>
          <w:sz w:val="24"/>
          <w:szCs w:val="24"/>
        </w:rPr>
        <w:t xml:space="preserve">- </w:t>
      </w:r>
      <w:r w:rsidRPr="00EB00CA">
        <w:rPr>
          <w:rFonts w:eastAsia="Calibri"/>
          <w:b/>
          <w:bCs/>
          <w:color w:val="000000"/>
          <w:sz w:val="24"/>
          <w:szCs w:val="24"/>
        </w:rPr>
        <w:t>степени соответствия запланированному уровню затрат</w:t>
      </w:r>
      <w:r w:rsidRPr="00EB00CA">
        <w:rPr>
          <w:rFonts w:eastAsia="Calibri"/>
          <w:color w:val="000000"/>
          <w:sz w:val="24"/>
          <w:szCs w:val="24"/>
        </w:rPr>
        <w:t xml:space="preserve"> и эффективности использования средств бюджета Тихвинского района и иных источников финансового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финансового обеспечения.</w:t>
      </w:r>
    </w:p>
    <w:p w:rsidR="00EB7FA3" w:rsidRDefault="00EB7FA3" w:rsidP="00EB7FA3">
      <w:pPr>
        <w:rPr>
          <w:sz w:val="22"/>
          <w:szCs w:val="22"/>
        </w:rPr>
      </w:pPr>
    </w:p>
    <w:p w:rsidR="00EB7FA3" w:rsidRDefault="00EB7FA3" w:rsidP="00EB7FA3">
      <w:pPr>
        <w:rPr>
          <w:sz w:val="22"/>
          <w:szCs w:val="22"/>
        </w:rPr>
        <w:sectPr w:rsidR="00EB7FA3" w:rsidSect="000049E2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B7FA3" w:rsidRPr="00EB00CA" w:rsidRDefault="00EB7FA3" w:rsidP="0074289B">
      <w:pPr>
        <w:autoSpaceDE w:val="0"/>
        <w:autoSpaceDN w:val="0"/>
        <w:adjustRightInd w:val="0"/>
        <w:ind w:left="2977"/>
        <w:rPr>
          <w:rFonts w:eastAsia="Calibri"/>
          <w:color w:val="000000"/>
          <w:szCs w:val="28"/>
        </w:rPr>
      </w:pPr>
      <w:r w:rsidRPr="00EB00CA">
        <w:rPr>
          <w:rFonts w:eastAsia="Calibri"/>
          <w:color w:val="000000"/>
          <w:szCs w:val="28"/>
        </w:rPr>
        <w:lastRenderedPageBreak/>
        <w:t>Приложение №1</w:t>
      </w:r>
    </w:p>
    <w:p w:rsidR="00EB7FA3" w:rsidRPr="00EB00CA" w:rsidRDefault="00EB7FA3" w:rsidP="0074289B">
      <w:pPr>
        <w:autoSpaceDE w:val="0"/>
        <w:autoSpaceDN w:val="0"/>
        <w:adjustRightInd w:val="0"/>
        <w:ind w:left="2977"/>
        <w:rPr>
          <w:rFonts w:eastAsia="Calibri"/>
          <w:color w:val="000000"/>
          <w:szCs w:val="28"/>
        </w:rPr>
      </w:pPr>
      <w:r w:rsidRPr="00EB00CA">
        <w:rPr>
          <w:rFonts w:eastAsia="Calibri"/>
          <w:color w:val="000000"/>
          <w:szCs w:val="28"/>
        </w:rPr>
        <w:t xml:space="preserve">к муниципальной программе Тихвинского района </w:t>
      </w:r>
    </w:p>
    <w:p w:rsidR="00EB7FA3" w:rsidRPr="00EB00CA" w:rsidRDefault="00EB7FA3" w:rsidP="0074289B">
      <w:pPr>
        <w:autoSpaceDE w:val="0"/>
        <w:autoSpaceDN w:val="0"/>
        <w:adjustRightInd w:val="0"/>
        <w:ind w:left="2977"/>
        <w:rPr>
          <w:rFonts w:eastAsia="Calibri"/>
          <w:color w:val="000000"/>
          <w:szCs w:val="28"/>
        </w:rPr>
      </w:pPr>
      <w:r w:rsidRPr="00EB00CA">
        <w:rPr>
          <w:rFonts w:eastAsia="Calibri"/>
          <w:color w:val="000000"/>
          <w:szCs w:val="28"/>
        </w:rPr>
        <w:t>«Развитие сферы культуры Тихвинского района»,</w:t>
      </w:r>
    </w:p>
    <w:p w:rsidR="00EB7FA3" w:rsidRPr="00EB00CA" w:rsidRDefault="00EB7FA3" w:rsidP="0074289B">
      <w:pPr>
        <w:autoSpaceDE w:val="0"/>
        <w:autoSpaceDN w:val="0"/>
        <w:adjustRightInd w:val="0"/>
        <w:ind w:left="2977"/>
        <w:rPr>
          <w:rFonts w:eastAsia="Calibri"/>
          <w:color w:val="000000"/>
          <w:szCs w:val="28"/>
        </w:rPr>
      </w:pPr>
      <w:r w:rsidRPr="00EB00CA">
        <w:rPr>
          <w:rFonts w:eastAsia="Calibri"/>
          <w:color w:val="000000"/>
          <w:szCs w:val="28"/>
        </w:rPr>
        <w:t xml:space="preserve">утвержденной постановлением </w:t>
      </w:r>
    </w:p>
    <w:p w:rsidR="00EB7FA3" w:rsidRPr="00EB00CA" w:rsidRDefault="00EB7FA3" w:rsidP="0074289B">
      <w:pPr>
        <w:autoSpaceDE w:val="0"/>
        <w:autoSpaceDN w:val="0"/>
        <w:adjustRightInd w:val="0"/>
        <w:ind w:left="2977"/>
        <w:rPr>
          <w:rFonts w:eastAsia="Calibri"/>
          <w:color w:val="000000"/>
          <w:szCs w:val="28"/>
        </w:rPr>
      </w:pPr>
      <w:r w:rsidRPr="00EB00CA">
        <w:rPr>
          <w:rFonts w:eastAsia="Calibri"/>
          <w:color w:val="000000"/>
          <w:szCs w:val="28"/>
        </w:rPr>
        <w:t xml:space="preserve">администрации Тихвинского района  </w:t>
      </w:r>
    </w:p>
    <w:p w:rsidR="00EB7FA3" w:rsidRPr="008765FA" w:rsidRDefault="0074289B" w:rsidP="0074289B">
      <w:pPr>
        <w:autoSpaceDE w:val="0"/>
        <w:autoSpaceDN w:val="0"/>
        <w:adjustRightInd w:val="0"/>
        <w:ind w:left="2977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 xml:space="preserve">от </w:t>
      </w:r>
      <w:r w:rsidR="008765FA">
        <w:rPr>
          <w:rFonts w:eastAsia="Calibri"/>
          <w:color w:val="000000"/>
          <w:szCs w:val="28"/>
        </w:rPr>
        <w:t>19</w:t>
      </w:r>
      <w:r w:rsidRPr="008765FA">
        <w:rPr>
          <w:rFonts w:eastAsia="Calibri"/>
          <w:szCs w:val="28"/>
        </w:rPr>
        <w:t xml:space="preserve"> октября 2020 г. №01-</w:t>
      </w:r>
      <w:r w:rsidR="008765FA">
        <w:rPr>
          <w:rFonts w:eastAsia="Calibri"/>
          <w:szCs w:val="28"/>
        </w:rPr>
        <w:t>2033</w:t>
      </w:r>
      <w:r w:rsidRPr="008765FA">
        <w:rPr>
          <w:rFonts w:eastAsia="Calibri"/>
          <w:szCs w:val="28"/>
        </w:rPr>
        <w:t>-а</w:t>
      </w:r>
      <w:r w:rsidR="00EB7FA3" w:rsidRPr="008765FA">
        <w:rPr>
          <w:rFonts w:eastAsia="Calibri"/>
          <w:szCs w:val="28"/>
        </w:rPr>
        <w:t xml:space="preserve"> </w:t>
      </w:r>
    </w:p>
    <w:p w:rsidR="00EB7FA3" w:rsidRPr="00EB00CA" w:rsidRDefault="00EB7FA3" w:rsidP="00EB7FA3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</w:p>
    <w:p w:rsidR="00EB7FA3" w:rsidRPr="00EB00CA" w:rsidRDefault="00EB7FA3" w:rsidP="00EB7FA3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</w:p>
    <w:p w:rsidR="00EB7FA3" w:rsidRPr="00EB00CA" w:rsidRDefault="00EB7FA3" w:rsidP="0074289B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EB7FA3" w:rsidRPr="00EB00CA" w:rsidRDefault="00EB7FA3" w:rsidP="00EB7FA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</w:rPr>
      </w:pPr>
      <w:r w:rsidRPr="00EB00CA">
        <w:rPr>
          <w:rFonts w:eastAsia="Calibri"/>
          <w:b/>
          <w:bCs/>
          <w:color w:val="000000"/>
          <w:szCs w:val="28"/>
        </w:rPr>
        <w:t>ПРОГНОЗНЫЕ ЗНАЧЕНИЯ</w:t>
      </w:r>
    </w:p>
    <w:p w:rsidR="00EB7FA3" w:rsidRPr="00EB00CA" w:rsidRDefault="00EB7FA3" w:rsidP="00EB7FA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</w:rPr>
      </w:pPr>
      <w:r w:rsidRPr="00EB00CA">
        <w:rPr>
          <w:rFonts w:eastAsia="Calibri"/>
          <w:b/>
          <w:bCs/>
          <w:color w:val="000000"/>
          <w:szCs w:val="28"/>
        </w:rPr>
        <w:t xml:space="preserve"> показателей (индикаторов) по реализации </w:t>
      </w:r>
    </w:p>
    <w:p w:rsidR="00EB7FA3" w:rsidRPr="00EB00CA" w:rsidRDefault="00EB7FA3" w:rsidP="00EB7FA3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  <w:r w:rsidRPr="00EB00CA">
        <w:rPr>
          <w:rFonts w:eastAsia="Calibri"/>
          <w:b/>
          <w:bCs/>
          <w:color w:val="000000"/>
          <w:szCs w:val="28"/>
        </w:rPr>
        <w:t>муниципальной программы Тихвинского района</w:t>
      </w:r>
      <w:r w:rsidRPr="00EB00CA">
        <w:rPr>
          <w:rFonts w:eastAsia="Calibri"/>
          <w:color w:val="000000"/>
          <w:szCs w:val="28"/>
        </w:rPr>
        <w:t xml:space="preserve"> </w:t>
      </w:r>
    </w:p>
    <w:p w:rsidR="00EB7FA3" w:rsidRPr="00EB7FA3" w:rsidRDefault="00EB7FA3" w:rsidP="00EB7FA3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18"/>
          <w:szCs w:val="18"/>
        </w:rPr>
      </w:pPr>
      <w:r w:rsidRPr="00EB00CA">
        <w:rPr>
          <w:rFonts w:eastAsia="Calibri"/>
          <w:b/>
          <w:bCs/>
          <w:color w:val="000000"/>
          <w:szCs w:val="28"/>
        </w:rPr>
        <w:t>«Развитие сферы культуры Тихвинского района»</w:t>
      </w:r>
    </w:p>
    <w:p w:rsidR="00EB7FA3" w:rsidRPr="00EB7FA3" w:rsidRDefault="00EB7FA3" w:rsidP="00EB7FA3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3675"/>
        <w:gridCol w:w="1620"/>
        <w:gridCol w:w="1080"/>
        <w:gridCol w:w="1080"/>
        <w:gridCol w:w="1080"/>
      </w:tblGrid>
      <w:tr w:rsidR="00EB7FA3" w:rsidRPr="00EB7FA3" w:rsidTr="002737CA">
        <w:trPr>
          <w:hidden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vanish/>
                <w:color w:val="000000"/>
                <w:sz w:val="22"/>
                <w:szCs w:val="22"/>
              </w:rPr>
              <w:t>#G0</w:t>
            </w:r>
            <w:r w:rsidRPr="00EB00CA">
              <w:rPr>
                <w:rFonts w:eastAsia="Calibri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п/п</w:t>
            </w:r>
            <w:r w:rsidRPr="00EB00C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  <w:r w:rsidRPr="00EB00C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Единица 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измерения</w:t>
            </w:r>
            <w:r w:rsidRPr="00EB00C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Значение показателя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B7FA3" w:rsidRPr="00EB7FA3" w:rsidTr="002737CA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2021 г</w:t>
            </w:r>
            <w:r w:rsidR="0074289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од</w:t>
            </w:r>
            <w:r w:rsidRPr="00EB00C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2022 г</w:t>
            </w:r>
            <w:r w:rsidR="0074289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од</w:t>
            </w:r>
            <w:r w:rsidRPr="00EB00C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2023 г</w:t>
            </w:r>
            <w:r w:rsidR="0074289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од</w:t>
            </w:r>
          </w:p>
        </w:tc>
      </w:tr>
      <w:tr w:rsidR="00EB7FA3" w:rsidRPr="00EB7FA3" w:rsidTr="002737CA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74289B" w:rsidRDefault="00EB7FA3" w:rsidP="0074289B">
            <w:pPr>
              <w:autoSpaceDE w:val="0"/>
              <w:autoSpaceDN w:val="0"/>
              <w:adjustRightInd w:val="0"/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4289B">
              <w:rPr>
                <w:rFonts w:eastAsia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color w:val="000000"/>
                <w:sz w:val="22"/>
                <w:szCs w:val="22"/>
              </w:rPr>
              <w:t>- увеличение количества участников культурно-досуговых мероприятий в сравнении с предыдущим годом</w:t>
            </w:r>
          </w:p>
          <w:p w:rsidR="00EB7FA3" w:rsidRPr="00EB00CA" w:rsidRDefault="00EB7FA3" w:rsidP="0074289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color w:val="000000"/>
                <w:sz w:val="22"/>
                <w:szCs w:val="22"/>
              </w:rPr>
              <w:t xml:space="preserve">3,2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color w:val="000000"/>
                <w:sz w:val="22"/>
                <w:szCs w:val="22"/>
              </w:rPr>
              <w:t xml:space="preserve">3,2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color w:val="000000"/>
                <w:sz w:val="22"/>
                <w:szCs w:val="22"/>
              </w:rPr>
              <w:t xml:space="preserve">3,2 </w:t>
            </w:r>
          </w:p>
        </w:tc>
      </w:tr>
      <w:tr w:rsidR="00EB7FA3" w:rsidRPr="00EB7FA3" w:rsidTr="002737CA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74289B" w:rsidRDefault="00EB7FA3" w:rsidP="0074289B">
            <w:pPr>
              <w:autoSpaceDE w:val="0"/>
              <w:autoSpaceDN w:val="0"/>
              <w:adjustRightInd w:val="0"/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4289B">
              <w:rPr>
                <w:rFonts w:eastAsia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color w:val="000000"/>
                <w:sz w:val="22"/>
                <w:szCs w:val="22"/>
              </w:rPr>
              <w:t>- увеличение количества культурно-досуговых мероприятий в сравнении с предыдущим годом</w:t>
            </w:r>
          </w:p>
          <w:p w:rsidR="00EB7FA3" w:rsidRPr="00EB00CA" w:rsidRDefault="00EB7FA3" w:rsidP="00EB7FA3">
            <w:pPr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color w:val="000000"/>
                <w:sz w:val="22"/>
                <w:szCs w:val="22"/>
              </w:rPr>
              <w:t xml:space="preserve">0,5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color w:val="000000"/>
                <w:sz w:val="22"/>
                <w:szCs w:val="22"/>
              </w:rPr>
              <w:t xml:space="preserve">0,5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FA3" w:rsidRPr="00EB00CA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B00CA">
              <w:rPr>
                <w:rFonts w:eastAsia="Calibri"/>
                <w:color w:val="000000"/>
                <w:sz w:val="22"/>
                <w:szCs w:val="22"/>
              </w:rPr>
              <w:t xml:space="preserve">0,5 </w:t>
            </w:r>
          </w:p>
        </w:tc>
      </w:tr>
    </w:tbl>
    <w:p w:rsidR="0074289B" w:rsidRDefault="0074289B" w:rsidP="00EB7FA3">
      <w:pPr>
        <w:rPr>
          <w:sz w:val="22"/>
          <w:szCs w:val="22"/>
        </w:rPr>
      </w:pPr>
    </w:p>
    <w:p w:rsidR="00EB7FA3" w:rsidRPr="0074289B" w:rsidRDefault="0074289B" w:rsidP="0074289B">
      <w:pPr>
        <w:jc w:val="center"/>
        <w:rPr>
          <w:sz w:val="22"/>
          <w:szCs w:val="22"/>
        </w:rPr>
        <w:sectPr w:rsidR="00EB7FA3" w:rsidRPr="0074289B" w:rsidSect="000049E2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sz w:val="22"/>
          <w:szCs w:val="22"/>
        </w:rPr>
        <w:t>___________________</w:t>
      </w:r>
    </w:p>
    <w:p w:rsidR="00EB7FA3" w:rsidRPr="00EB00CA" w:rsidRDefault="00EB7FA3" w:rsidP="0074289B">
      <w:pPr>
        <w:autoSpaceDE w:val="0"/>
        <w:autoSpaceDN w:val="0"/>
        <w:adjustRightInd w:val="0"/>
        <w:ind w:left="8931"/>
        <w:jc w:val="left"/>
        <w:rPr>
          <w:rFonts w:eastAsia="Calibri"/>
          <w:color w:val="000000"/>
          <w:szCs w:val="28"/>
        </w:rPr>
      </w:pPr>
      <w:r w:rsidRPr="00EB00CA">
        <w:rPr>
          <w:rFonts w:eastAsia="Calibri"/>
          <w:color w:val="000000"/>
          <w:szCs w:val="28"/>
        </w:rPr>
        <w:lastRenderedPageBreak/>
        <w:t xml:space="preserve">Приложение </w:t>
      </w:r>
      <w:r w:rsidR="0074289B">
        <w:rPr>
          <w:rFonts w:eastAsia="Calibri"/>
          <w:color w:val="000000"/>
          <w:szCs w:val="28"/>
        </w:rPr>
        <w:t>№</w:t>
      </w:r>
      <w:r w:rsidRPr="00EB00CA">
        <w:rPr>
          <w:rFonts w:eastAsia="Calibri"/>
          <w:color w:val="000000"/>
          <w:szCs w:val="28"/>
        </w:rPr>
        <w:t>2</w:t>
      </w:r>
    </w:p>
    <w:p w:rsidR="00EB7FA3" w:rsidRPr="00EB00CA" w:rsidRDefault="00EB7FA3" w:rsidP="0074289B">
      <w:pPr>
        <w:autoSpaceDE w:val="0"/>
        <w:autoSpaceDN w:val="0"/>
        <w:adjustRightInd w:val="0"/>
        <w:ind w:left="8931"/>
        <w:jc w:val="left"/>
        <w:rPr>
          <w:rFonts w:eastAsia="Calibri"/>
          <w:color w:val="000000"/>
          <w:szCs w:val="28"/>
        </w:rPr>
      </w:pPr>
      <w:r w:rsidRPr="00EB00CA">
        <w:rPr>
          <w:rFonts w:eastAsia="Calibri"/>
          <w:color w:val="000000"/>
          <w:szCs w:val="28"/>
        </w:rPr>
        <w:t xml:space="preserve">к муниципальной программе Тихвинского района </w:t>
      </w:r>
    </w:p>
    <w:p w:rsidR="00EB7FA3" w:rsidRPr="00EB00CA" w:rsidRDefault="00EB7FA3" w:rsidP="0074289B">
      <w:pPr>
        <w:autoSpaceDE w:val="0"/>
        <w:autoSpaceDN w:val="0"/>
        <w:adjustRightInd w:val="0"/>
        <w:ind w:left="8931"/>
        <w:jc w:val="left"/>
        <w:rPr>
          <w:rFonts w:eastAsia="Calibri"/>
          <w:color w:val="000000"/>
          <w:szCs w:val="28"/>
        </w:rPr>
      </w:pPr>
      <w:r w:rsidRPr="00EB00CA">
        <w:rPr>
          <w:rFonts w:eastAsia="Calibri"/>
          <w:color w:val="000000"/>
          <w:szCs w:val="28"/>
        </w:rPr>
        <w:t xml:space="preserve">«Развитие сферы культуры Тихвинского района», </w:t>
      </w:r>
    </w:p>
    <w:p w:rsidR="0074289B" w:rsidRDefault="0074289B" w:rsidP="0074289B">
      <w:pPr>
        <w:autoSpaceDE w:val="0"/>
        <w:autoSpaceDN w:val="0"/>
        <w:adjustRightInd w:val="0"/>
        <w:ind w:left="8931"/>
        <w:jc w:val="left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у</w:t>
      </w:r>
      <w:r w:rsidR="00EB7FA3" w:rsidRPr="00EB00CA">
        <w:rPr>
          <w:rFonts w:eastAsia="Calibri"/>
          <w:color w:val="000000"/>
          <w:szCs w:val="28"/>
        </w:rPr>
        <w:t xml:space="preserve">твержденной постановлением </w:t>
      </w:r>
    </w:p>
    <w:p w:rsidR="00EB7FA3" w:rsidRPr="00EB00CA" w:rsidRDefault="00EB7FA3" w:rsidP="0074289B">
      <w:pPr>
        <w:autoSpaceDE w:val="0"/>
        <w:autoSpaceDN w:val="0"/>
        <w:adjustRightInd w:val="0"/>
        <w:ind w:left="8931"/>
        <w:jc w:val="left"/>
        <w:rPr>
          <w:rFonts w:eastAsia="Calibri"/>
          <w:color w:val="000000"/>
          <w:szCs w:val="28"/>
        </w:rPr>
      </w:pPr>
      <w:r w:rsidRPr="00EB00CA">
        <w:rPr>
          <w:rFonts w:eastAsia="Calibri"/>
          <w:color w:val="000000"/>
          <w:szCs w:val="28"/>
        </w:rPr>
        <w:t xml:space="preserve">администрации Тихвинского района  </w:t>
      </w:r>
    </w:p>
    <w:p w:rsidR="00EB7FA3" w:rsidRPr="008765FA" w:rsidRDefault="0074289B" w:rsidP="0074289B">
      <w:pPr>
        <w:autoSpaceDE w:val="0"/>
        <w:autoSpaceDN w:val="0"/>
        <w:adjustRightInd w:val="0"/>
        <w:ind w:left="8931"/>
        <w:jc w:val="left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 xml:space="preserve">от </w:t>
      </w:r>
      <w:r w:rsidR="008765FA">
        <w:rPr>
          <w:rFonts w:eastAsia="Calibri"/>
          <w:szCs w:val="28"/>
        </w:rPr>
        <w:t>19</w:t>
      </w:r>
      <w:r w:rsidRPr="008765FA">
        <w:rPr>
          <w:rFonts w:eastAsia="Calibri"/>
          <w:szCs w:val="28"/>
        </w:rPr>
        <w:t xml:space="preserve"> октября 2020 г. №01-</w:t>
      </w:r>
      <w:r w:rsidR="008765FA">
        <w:rPr>
          <w:rFonts w:eastAsia="Calibri"/>
          <w:szCs w:val="28"/>
        </w:rPr>
        <w:t>2033</w:t>
      </w:r>
      <w:r w:rsidRPr="008765FA">
        <w:rPr>
          <w:rFonts w:eastAsia="Calibri"/>
          <w:szCs w:val="28"/>
        </w:rPr>
        <w:t>-а</w:t>
      </w:r>
    </w:p>
    <w:p w:rsidR="00EB7FA3" w:rsidRPr="00EB00CA" w:rsidRDefault="002A684D" w:rsidP="00EB7FA3">
      <w:pPr>
        <w:autoSpaceDE w:val="0"/>
        <w:autoSpaceDN w:val="0"/>
        <w:adjustRightInd w:val="0"/>
        <w:ind w:firstLine="45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</w:t>
      </w:r>
    </w:p>
    <w:p w:rsidR="00EB7FA3" w:rsidRPr="00EB00CA" w:rsidRDefault="00EB7FA3" w:rsidP="00EB7FA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</w:rPr>
      </w:pPr>
      <w:r w:rsidRPr="00EB00CA">
        <w:rPr>
          <w:rFonts w:eastAsia="Calibri"/>
          <w:b/>
          <w:bCs/>
          <w:color w:val="000000"/>
          <w:szCs w:val="28"/>
        </w:rPr>
        <w:t xml:space="preserve">План </w:t>
      </w:r>
    </w:p>
    <w:p w:rsidR="00EB7FA3" w:rsidRPr="00EB00CA" w:rsidRDefault="00EB7FA3" w:rsidP="00EB7FA3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  <w:r w:rsidRPr="00EB00CA">
        <w:rPr>
          <w:rFonts w:eastAsia="Calibri"/>
          <w:b/>
          <w:bCs/>
          <w:color w:val="000000"/>
          <w:szCs w:val="28"/>
        </w:rPr>
        <w:t>реализации муниципальной программы Тихвинского района</w:t>
      </w:r>
      <w:r w:rsidRPr="00EB00CA">
        <w:rPr>
          <w:rFonts w:eastAsia="Calibri"/>
          <w:color w:val="000000"/>
          <w:szCs w:val="28"/>
        </w:rPr>
        <w:t xml:space="preserve"> </w:t>
      </w:r>
    </w:p>
    <w:p w:rsidR="00EB7FA3" w:rsidRPr="00EB7FA3" w:rsidRDefault="00EB7FA3" w:rsidP="00EB7FA3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18"/>
          <w:szCs w:val="18"/>
        </w:rPr>
      </w:pPr>
      <w:r w:rsidRPr="00EB00CA">
        <w:rPr>
          <w:rFonts w:eastAsia="Calibri"/>
          <w:b/>
          <w:bCs/>
          <w:color w:val="000000"/>
          <w:szCs w:val="28"/>
        </w:rPr>
        <w:t>«Развитие сферы культуры Тихвинского района»</w:t>
      </w:r>
      <w:r w:rsidRPr="00EB7FA3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:rsidR="00EB7FA3" w:rsidRPr="00EB7FA3" w:rsidRDefault="00EB7FA3" w:rsidP="00EB7FA3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18"/>
          <w:szCs w:val="18"/>
        </w:rPr>
      </w:pPr>
    </w:p>
    <w:tbl>
      <w:tblPr>
        <w:tblW w:w="1557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370"/>
        <w:gridCol w:w="1545"/>
        <w:gridCol w:w="1155"/>
        <w:gridCol w:w="1440"/>
        <w:gridCol w:w="1140"/>
        <w:gridCol w:w="1125"/>
        <w:gridCol w:w="15"/>
      </w:tblGrid>
      <w:tr w:rsidR="0074289B" w:rsidRPr="0074289B" w:rsidTr="0074289B">
        <w:trPr>
          <w:gridAfter w:val="1"/>
          <w:wAfter w:w="15" w:type="dxa"/>
          <w:hidden/>
        </w:trPr>
        <w:tc>
          <w:tcPr>
            <w:tcW w:w="3780" w:type="dxa"/>
            <w:vMerge w:val="restart"/>
          </w:tcPr>
          <w:p w:rsidR="0074289B" w:rsidRPr="0074289B" w:rsidRDefault="0074289B" w:rsidP="007428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vanish/>
                <w:color w:val="000000"/>
                <w:sz w:val="20"/>
              </w:rPr>
              <w:t>#G0</w:t>
            </w: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Наименование основного мероприятия, мероприятия в составе муниципальной программы (подпрограммы)</w:t>
            </w:r>
            <w:r w:rsidRPr="0074289B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5370" w:type="dxa"/>
            <w:vMerge w:val="restart"/>
          </w:tcPr>
          <w:p w:rsidR="0074289B" w:rsidRPr="0074289B" w:rsidRDefault="0074289B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Ответственный</w:t>
            </w:r>
          </w:p>
          <w:p w:rsidR="0074289B" w:rsidRPr="0074289B" w:rsidRDefault="0074289B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исполнитель</w:t>
            </w:r>
            <w:r w:rsidRPr="0074289B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74289B" w:rsidRPr="0074289B" w:rsidRDefault="0074289B" w:rsidP="007428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545" w:type="dxa"/>
            <w:vMerge w:val="restart"/>
          </w:tcPr>
          <w:p w:rsidR="0074289B" w:rsidRPr="0074289B" w:rsidRDefault="0074289B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Годы</w:t>
            </w:r>
            <w:r w:rsidRPr="0074289B">
              <w:rPr>
                <w:rFonts w:eastAsia="Calibri"/>
                <w:color w:val="000000"/>
                <w:sz w:val="20"/>
              </w:rPr>
              <w:t xml:space="preserve">   </w:t>
            </w:r>
          </w:p>
          <w:p w:rsidR="0074289B" w:rsidRPr="0074289B" w:rsidRDefault="0074289B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4860" w:type="dxa"/>
            <w:gridSpan w:val="4"/>
          </w:tcPr>
          <w:p w:rsidR="0074289B" w:rsidRPr="0074289B" w:rsidRDefault="0074289B" w:rsidP="007428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Оценка расходов (тыс. руб.)</w:t>
            </w:r>
          </w:p>
        </w:tc>
      </w:tr>
      <w:tr w:rsidR="0074289B" w:rsidRPr="0074289B" w:rsidTr="0074289B">
        <w:tc>
          <w:tcPr>
            <w:tcW w:w="3780" w:type="dxa"/>
            <w:vMerge/>
          </w:tcPr>
          <w:p w:rsidR="0074289B" w:rsidRPr="0074289B" w:rsidRDefault="0074289B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74289B" w:rsidRPr="0074289B" w:rsidRDefault="0074289B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  <w:vMerge/>
          </w:tcPr>
          <w:p w:rsidR="0074289B" w:rsidRPr="0074289B" w:rsidRDefault="0074289B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155" w:type="dxa"/>
          </w:tcPr>
          <w:p w:rsidR="0074289B" w:rsidRPr="0074289B" w:rsidRDefault="0074289B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Всего</w:t>
            </w:r>
            <w:r w:rsidRPr="0074289B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74289B" w:rsidRPr="0074289B" w:rsidRDefault="0074289B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 xml:space="preserve">Федеральный  </w:t>
            </w:r>
          </w:p>
          <w:p w:rsidR="0074289B" w:rsidRPr="0074289B" w:rsidRDefault="0074289B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бюджет</w:t>
            </w:r>
            <w:r w:rsidRPr="0074289B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74289B" w:rsidRPr="0074289B" w:rsidRDefault="0074289B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Областной бюджет</w:t>
            </w:r>
            <w:r w:rsidRPr="0074289B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74289B" w:rsidRPr="0074289B" w:rsidRDefault="0074289B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Местный</w:t>
            </w:r>
            <w:r w:rsidRPr="0074289B">
              <w:rPr>
                <w:rFonts w:eastAsia="Calibri"/>
                <w:color w:val="000000"/>
                <w:sz w:val="20"/>
              </w:rPr>
              <w:t xml:space="preserve"> </w:t>
            </w:r>
          </w:p>
          <w:p w:rsidR="0074289B" w:rsidRPr="0074289B" w:rsidRDefault="0074289B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бюджет</w:t>
            </w:r>
            <w:r w:rsidRPr="0074289B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</w:tr>
      <w:tr w:rsidR="00EB7FA3" w:rsidRPr="0074289B" w:rsidTr="0074289B">
        <w:tc>
          <w:tcPr>
            <w:tcW w:w="3780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1</w:t>
            </w:r>
            <w:r w:rsidRPr="0074289B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5370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2</w:t>
            </w:r>
            <w:r w:rsidRPr="0074289B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545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3</w:t>
            </w:r>
            <w:r w:rsidRPr="0074289B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155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4</w:t>
            </w:r>
            <w:r w:rsidRPr="0074289B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5</w:t>
            </w:r>
            <w:r w:rsidRPr="0074289B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6</w:t>
            </w:r>
            <w:r w:rsidRPr="0074289B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7</w:t>
            </w:r>
            <w:r w:rsidRPr="0074289B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</w:tr>
      <w:tr w:rsidR="00EB7FA3" w:rsidRPr="0074289B" w:rsidTr="0074289B">
        <w:trPr>
          <w:gridAfter w:val="1"/>
          <w:wAfter w:w="15" w:type="dxa"/>
        </w:trPr>
        <w:tc>
          <w:tcPr>
            <w:tcW w:w="15555" w:type="dxa"/>
            <w:gridSpan w:val="7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Основное мероприятие 1. Создание условий для организации досуга и обеспечения жителей услугами организаций культуры</w:t>
            </w:r>
          </w:p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</w:tr>
      <w:tr w:rsidR="00EB7FA3" w:rsidRPr="0074289B" w:rsidTr="0074289B">
        <w:tc>
          <w:tcPr>
            <w:tcW w:w="3780" w:type="dxa"/>
            <w:vMerge w:val="restart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 xml:space="preserve">1.1. Организация культурно-досуговых мероприятий </w:t>
            </w:r>
          </w:p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5370" w:type="dxa"/>
            <w:vMerge w:val="restart"/>
          </w:tcPr>
          <w:p w:rsidR="00EB7FA3" w:rsidRPr="0074289B" w:rsidRDefault="00EB7FA3" w:rsidP="0074289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>Ответственный исполнитель: Комитет по культуре, спорту и молодежной политике</w:t>
            </w:r>
            <w:r w:rsidR="0074289B">
              <w:rPr>
                <w:rFonts w:eastAsia="Calibri"/>
                <w:color w:val="000000"/>
                <w:sz w:val="20"/>
              </w:rPr>
              <w:t xml:space="preserve"> администрации Тихвинского района</w:t>
            </w:r>
            <w:r w:rsidRPr="0074289B">
              <w:rPr>
                <w:rFonts w:eastAsia="Calibri"/>
                <w:color w:val="000000"/>
                <w:sz w:val="20"/>
              </w:rPr>
              <w:t xml:space="preserve">. Соисполнители: МБУ ДО «ДШИ им. Н.А.Римского-Корсакова», МУ «Тихвинский РДК», комитет социальной защиты населения администрации Тихвинского района </w:t>
            </w:r>
          </w:p>
        </w:tc>
        <w:tc>
          <w:tcPr>
            <w:tcW w:w="1545" w:type="dxa"/>
            <w:vAlign w:val="center"/>
          </w:tcPr>
          <w:p w:rsidR="00EB7FA3" w:rsidRPr="0074289B" w:rsidRDefault="00EB7FA3" w:rsidP="00EB7F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4289B"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1155" w:type="dxa"/>
            <w:vAlign w:val="center"/>
          </w:tcPr>
          <w:p w:rsidR="00EB7FA3" w:rsidRPr="0074289B" w:rsidRDefault="00EB7FA3" w:rsidP="00EB7FA3">
            <w:pPr>
              <w:spacing w:after="200" w:line="276" w:lineRule="auto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1763,1</w:t>
            </w:r>
          </w:p>
        </w:tc>
        <w:tc>
          <w:tcPr>
            <w:tcW w:w="14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1763,1</w:t>
            </w:r>
          </w:p>
        </w:tc>
      </w:tr>
      <w:tr w:rsidR="00EB7FA3" w:rsidRPr="0074289B" w:rsidTr="0074289B">
        <w:tc>
          <w:tcPr>
            <w:tcW w:w="3780" w:type="dxa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  <w:vAlign w:val="center"/>
          </w:tcPr>
          <w:p w:rsidR="00EB7FA3" w:rsidRPr="0074289B" w:rsidRDefault="00EB7FA3" w:rsidP="00EB7F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4289B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1155" w:type="dxa"/>
            <w:vAlign w:val="center"/>
          </w:tcPr>
          <w:p w:rsidR="00EB7FA3" w:rsidRPr="0074289B" w:rsidRDefault="00EB7FA3" w:rsidP="00EB7F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4289B">
              <w:rPr>
                <w:rFonts w:eastAsia="Calibri"/>
                <w:sz w:val="20"/>
                <w:lang w:eastAsia="en-US"/>
              </w:rPr>
              <w:t>1763,1</w:t>
            </w:r>
          </w:p>
        </w:tc>
        <w:tc>
          <w:tcPr>
            <w:tcW w:w="14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EB7FA3" w:rsidRPr="0074289B" w:rsidRDefault="00EB7FA3" w:rsidP="00EB7F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4289B">
              <w:rPr>
                <w:rFonts w:eastAsia="Calibri"/>
                <w:sz w:val="20"/>
                <w:lang w:eastAsia="en-US"/>
              </w:rPr>
              <w:t>1763,1</w:t>
            </w:r>
          </w:p>
        </w:tc>
      </w:tr>
      <w:tr w:rsidR="00EB7FA3" w:rsidRPr="0074289B" w:rsidTr="0074289B">
        <w:tc>
          <w:tcPr>
            <w:tcW w:w="3780" w:type="dxa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  <w:vAlign w:val="center"/>
          </w:tcPr>
          <w:p w:rsidR="00EB7FA3" w:rsidRPr="0074289B" w:rsidRDefault="00EB7FA3" w:rsidP="00EB7F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4289B"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1155" w:type="dxa"/>
            <w:vAlign w:val="center"/>
          </w:tcPr>
          <w:p w:rsidR="00EB7FA3" w:rsidRPr="0074289B" w:rsidRDefault="00EB7FA3" w:rsidP="00EB7F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4289B">
              <w:rPr>
                <w:rFonts w:eastAsia="Calibri"/>
                <w:sz w:val="20"/>
                <w:lang w:eastAsia="en-US"/>
              </w:rPr>
              <w:t>1763,1</w:t>
            </w:r>
          </w:p>
        </w:tc>
        <w:tc>
          <w:tcPr>
            <w:tcW w:w="1440" w:type="dxa"/>
            <w:vAlign w:val="center"/>
          </w:tcPr>
          <w:p w:rsidR="00EB7FA3" w:rsidRPr="0074289B" w:rsidRDefault="00EB7FA3" w:rsidP="007428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EB7FA3" w:rsidRPr="0074289B" w:rsidRDefault="00EB7FA3" w:rsidP="00EB7F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4289B">
              <w:rPr>
                <w:rFonts w:eastAsia="Calibri"/>
                <w:sz w:val="20"/>
                <w:lang w:eastAsia="en-US"/>
              </w:rPr>
              <w:t>1763,1</w:t>
            </w:r>
          </w:p>
        </w:tc>
      </w:tr>
      <w:tr w:rsidR="00EB7FA3" w:rsidRPr="0074289B" w:rsidTr="0074289B">
        <w:tc>
          <w:tcPr>
            <w:tcW w:w="3780" w:type="dxa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 xml:space="preserve">Итого: </w:t>
            </w:r>
          </w:p>
        </w:tc>
        <w:tc>
          <w:tcPr>
            <w:tcW w:w="154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289B">
              <w:rPr>
                <w:rFonts w:eastAsia="Calibri"/>
                <w:b/>
                <w:color w:val="000000"/>
                <w:sz w:val="20"/>
              </w:rPr>
              <w:t>2021 - 2023</w:t>
            </w:r>
          </w:p>
        </w:tc>
        <w:tc>
          <w:tcPr>
            <w:tcW w:w="115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5289,3</w:t>
            </w:r>
          </w:p>
        </w:tc>
        <w:tc>
          <w:tcPr>
            <w:tcW w:w="14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5289,3</w:t>
            </w:r>
          </w:p>
        </w:tc>
      </w:tr>
      <w:tr w:rsidR="00EB7FA3" w:rsidRPr="0074289B" w:rsidTr="0074289B">
        <w:tc>
          <w:tcPr>
            <w:tcW w:w="3780" w:type="dxa"/>
            <w:vMerge w:val="restart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>1.2. Обеспечение деятельности (услуги, работы) муниципальных бюджетных учреждений  (МБУ ДО «ДШИ им. Н.А. Римского-Корсакова»)</w:t>
            </w:r>
          </w:p>
        </w:tc>
        <w:tc>
          <w:tcPr>
            <w:tcW w:w="5370" w:type="dxa"/>
            <w:vMerge w:val="restart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>Ответственный исполнитель: Комитет по культуре, спорту и молодежной политике. Соисполнители: МБУ ДО «ДШИ им. Н.А.Римского-Корсакова»,</w:t>
            </w:r>
          </w:p>
        </w:tc>
        <w:tc>
          <w:tcPr>
            <w:tcW w:w="154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>2021</w:t>
            </w:r>
          </w:p>
        </w:tc>
        <w:tc>
          <w:tcPr>
            <w:tcW w:w="115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1558,1</w:t>
            </w:r>
          </w:p>
        </w:tc>
        <w:tc>
          <w:tcPr>
            <w:tcW w:w="14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1558,1</w:t>
            </w:r>
          </w:p>
        </w:tc>
      </w:tr>
      <w:tr w:rsidR="00EB7FA3" w:rsidRPr="0074289B" w:rsidTr="0074289B">
        <w:tc>
          <w:tcPr>
            <w:tcW w:w="3780" w:type="dxa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>2022</w:t>
            </w:r>
          </w:p>
        </w:tc>
        <w:tc>
          <w:tcPr>
            <w:tcW w:w="115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1558,1</w:t>
            </w:r>
          </w:p>
        </w:tc>
        <w:tc>
          <w:tcPr>
            <w:tcW w:w="14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1558,1</w:t>
            </w:r>
          </w:p>
        </w:tc>
      </w:tr>
      <w:tr w:rsidR="00EB7FA3" w:rsidRPr="0074289B" w:rsidTr="0074289B">
        <w:tc>
          <w:tcPr>
            <w:tcW w:w="3780" w:type="dxa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>2023</w:t>
            </w:r>
          </w:p>
        </w:tc>
        <w:tc>
          <w:tcPr>
            <w:tcW w:w="115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1558,1</w:t>
            </w:r>
          </w:p>
        </w:tc>
        <w:tc>
          <w:tcPr>
            <w:tcW w:w="14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1558,1</w:t>
            </w:r>
          </w:p>
        </w:tc>
      </w:tr>
      <w:tr w:rsidR="00EB7FA3" w:rsidRPr="0074289B" w:rsidTr="0074289B">
        <w:tc>
          <w:tcPr>
            <w:tcW w:w="3780" w:type="dxa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>Итого:</w:t>
            </w:r>
          </w:p>
        </w:tc>
        <w:tc>
          <w:tcPr>
            <w:tcW w:w="1545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289B">
              <w:rPr>
                <w:rFonts w:eastAsia="Calibri"/>
                <w:b/>
                <w:color w:val="000000"/>
                <w:sz w:val="20"/>
              </w:rPr>
              <w:t>2021-2023</w:t>
            </w:r>
          </w:p>
        </w:tc>
        <w:tc>
          <w:tcPr>
            <w:tcW w:w="115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4674,3</w:t>
            </w:r>
          </w:p>
        </w:tc>
        <w:tc>
          <w:tcPr>
            <w:tcW w:w="14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4674,3</w:t>
            </w:r>
          </w:p>
        </w:tc>
      </w:tr>
      <w:tr w:rsidR="007C5EDA" w:rsidRPr="0074289B" w:rsidTr="00826EEC">
        <w:trPr>
          <w:trHeight w:val="274"/>
        </w:trPr>
        <w:tc>
          <w:tcPr>
            <w:tcW w:w="9150" w:type="dxa"/>
            <w:gridSpan w:val="2"/>
            <w:vMerge w:val="restart"/>
          </w:tcPr>
          <w:p w:rsidR="007C5EDA" w:rsidRPr="0074289B" w:rsidRDefault="007C5EDA" w:rsidP="007C5E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Итого по основному мероприятию 1. Создание условий для организации досуга и обеспечения жителей услугами организаций культуры</w:t>
            </w:r>
            <w:r w:rsidRPr="0074289B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289B">
              <w:rPr>
                <w:rFonts w:eastAsia="Calibri"/>
                <w:b/>
                <w:color w:val="000000"/>
                <w:sz w:val="20"/>
              </w:rPr>
              <w:t>2021</w:t>
            </w:r>
          </w:p>
        </w:tc>
        <w:tc>
          <w:tcPr>
            <w:tcW w:w="1155" w:type="dxa"/>
            <w:vAlign w:val="center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3321,2</w:t>
            </w:r>
          </w:p>
        </w:tc>
        <w:tc>
          <w:tcPr>
            <w:tcW w:w="1440" w:type="dxa"/>
            <w:vAlign w:val="center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3321,2</w:t>
            </w:r>
          </w:p>
        </w:tc>
      </w:tr>
      <w:tr w:rsidR="007C5EDA" w:rsidRPr="0074289B" w:rsidTr="00826EEC">
        <w:trPr>
          <w:trHeight w:val="222"/>
        </w:trPr>
        <w:tc>
          <w:tcPr>
            <w:tcW w:w="9150" w:type="dxa"/>
            <w:gridSpan w:val="2"/>
            <w:vMerge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  <w:vAlign w:val="center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289B">
              <w:rPr>
                <w:rFonts w:eastAsia="Calibri"/>
                <w:b/>
                <w:color w:val="000000"/>
                <w:sz w:val="20"/>
              </w:rPr>
              <w:t>2022</w:t>
            </w:r>
          </w:p>
        </w:tc>
        <w:tc>
          <w:tcPr>
            <w:tcW w:w="1155" w:type="dxa"/>
            <w:vAlign w:val="center"/>
          </w:tcPr>
          <w:p w:rsidR="007C5EDA" w:rsidRPr="0074289B" w:rsidRDefault="007C5EDA" w:rsidP="00EB7F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4289B">
              <w:rPr>
                <w:rFonts w:eastAsia="Calibri"/>
                <w:sz w:val="20"/>
                <w:lang w:eastAsia="en-US"/>
              </w:rPr>
              <w:t>3321,2</w:t>
            </w:r>
          </w:p>
        </w:tc>
        <w:tc>
          <w:tcPr>
            <w:tcW w:w="1440" w:type="dxa"/>
            <w:vAlign w:val="center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7C5EDA" w:rsidRPr="0074289B" w:rsidRDefault="007C5EDA" w:rsidP="00EB7F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4289B">
              <w:rPr>
                <w:rFonts w:eastAsia="Calibri"/>
                <w:sz w:val="20"/>
                <w:lang w:eastAsia="en-US"/>
              </w:rPr>
              <w:t>3321,2</w:t>
            </w:r>
          </w:p>
        </w:tc>
      </w:tr>
      <w:tr w:rsidR="007C5EDA" w:rsidRPr="0074289B" w:rsidTr="00826EEC">
        <w:tc>
          <w:tcPr>
            <w:tcW w:w="9150" w:type="dxa"/>
            <w:gridSpan w:val="2"/>
            <w:vMerge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  <w:vAlign w:val="center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289B">
              <w:rPr>
                <w:rFonts w:eastAsia="Calibri"/>
                <w:b/>
                <w:color w:val="000000"/>
                <w:sz w:val="20"/>
              </w:rPr>
              <w:t>2023</w:t>
            </w:r>
          </w:p>
        </w:tc>
        <w:tc>
          <w:tcPr>
            <w:tcW w:w="1155" w:type="dxa"/>
            <w:vAlign w:val="center"/>
          </w:tcPr>
          <w:p w:rsidR="007C5EDA" w:rsidRPr="0074289B" w:rsidRDefault="007C5EDA" w:rsidP="00EB7F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4289B">
              <w:rPr>
                <w:rFonts w:eastAsia="Calibri"/>
                <w:sz w:val="20"/>
                <w:lang w:eastAsia="en-US"/>
              </w:rPr>
              <w:t>3321,2</w:t>
            </w:r>
          </w:p>
        </w:tc>
        <w:tc>
          <w:tcPr>
            <w:tcW w:w="1440" w:type="dxa"/>
            <w:vAlign w:val="center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3321,2</w:t>
            </w:r>
          </w:p>
        </w:tc>
      </w:tr>
      <w:tr w:rsidR="007C5EDA" w:rsidRPr="0074289B" w:rsidTr="00826EEC">
        <w:tc>
          <w:tcPr>
            <w:tcW w:w="9150" w:type="dxa"/>
            <w:gridSpan w:val="2"/>
            <w:vMerge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289B">
              <w:rPr>
                <w:rFonts w:eastAsia="Calibri"/>
                <w:b/>
                <w:color w:val="000000"/>
                <w:sz w:val="20"/>
              </w:rPr>
              <w:t>2021 - 2023</w:t>
            </w:r>
          </w:p>
        </w:tc>
        <w:tc>
          <w:tcPr>
            <w:tcW w:w="1155" w:type="dxa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9963,6</w:t>
            </w:r>
          </w:p>
        </w:tc>
        <w:tc>
          <w:tcPr>
            <w:tcW w:w="1440" w:type="dxa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40" w:type="dxa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9963,6</w:t>
            </w:r>
          </w:p>
        </w:tc>
      </w:tr>
      <w:tr w:rsidR="00EB7FA3" w:rsidRPr="0074289B" w:rsidTr="0074289B">
        <w:tc>
          <w:tcPr>
            <w:tcW w:w="15570" w:type="dxa"/>
            <w:gridSpan w:val="8"/>
          </w:tcPr>
          <w:p w:rsidR="00EB7FA3" w:rsidRPr="0074289B" w:rsidRDefault="00EB7FA3" w:rsidP="007C5E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  <w:p w:rsidR="00EB7FA3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Основное мероприятие 2. Укрепление материально-технической базы муниципальных учреждений дополнительного образования детей в сфере культуры и искусства</w:t>
            </w:r>
          </w:p>
          <w:p w:rsidR="007C5EDA" w:rsidRPr="0074289B" w:rsidRDefault="007C5EDA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</w:tr>
      <w:tr w:rsidR="00EB7FA3" w:rsidRPr="0074289B" w:rsidTr="0074289B">
        <w:tc>
          <w:tcPr>
            <w:tcW w:w="3780" w:type="dxa"/>
            <w:vMerge w:val="restart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>2.1.Укрепление и развитие материально-технической базы</w:t>
            </w:r>
          </w:p>
        </w:tc>
        <w:tc>
          <w:tcPr>
            <w:tcW w:w="5370" w:type="dxa"/>
            <w:vMerge w:val="restart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>Комитет по культуре, спорту и молодежной политике, МБУ ДО «ДШИ им. Н.А.Римского-Корсакова»,</w:t>
            </w:r>
          </w:p>
          <w:p w:rsidR="00EB7FA3" w:rsidRPr="0074289B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>2021</w:t>
            </w:r>
          </w:p>
        </w:tc>
        <w:tc>
          <w:tcPr>
            <w:tcW w:w="115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57,0</w:t>
            </w:r>
          </w:p>
        </w:tc>
        <w:tc>
          <w:tcPr>
            <w:tcW w:w="14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57,0</w:t>
            </w:r>
          </w:p>
        </w:tc>
      </w:tr>
      <w:tr w:rsidR="00EB7FA3" w:rsidRPr="0074289B" w:rsidTr="0074289B">
        <w:tc>
          <w:tcPr>
            <w:tcW w:w="3780" w:type="dxa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>2022</w:t>
            </w:r>
          </w:p>
        </w:tc>
        <w:tc>
          <w:tcPr>
            <w:tcW w:w="115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57,0</w:t>
            </w:r>
          </w:p>
        </w:tc>
        <w:tc>
          <w:tcPr>
            <w:tcW w:w="14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57,0</w:t>
            </w:r>
          </w:p>
        </w:tc>
      </w:tr>
      <w:tr w:rsidR="00EB7FA3" w:rsidRPr="0074289B" w:rsidTr="0074289B">
        <w:tc>
          <w:tcPr>
            <w:tcW w:w="3780" w:type="dxa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>2023</w:t>
            </w:r>
          </w:p>
        </w:tc>
        <w:tc>
          <w:tcPr>
            <w:tcW w:w="115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57,0</w:t>
            </w:r>
          </w:p>
        </w:tc>
        <w:tc>
          <w:tcPr>
            <w:tcW w:w="14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57,0</w:t>
            </w:r>
          </w:p>
        </w:tc>
      </w:tr>
      <w:tr w:rsidR="00EB7FA3" w:rsidRPr="0074289B" w:rsidTr="0074289B">
        <w:tc>
          <w:tcPr>
            <w:tcW w:w="3780" w:type="dxa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>Итого</w:t>
            </w:r>
          </w:p>
        </w:tc>
        <w:tc>
          <w:tcPr>
            <w:tcW w:w="154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289B">
              <w:rPr>
                <w:rFonts w:eastAsia="Calibri"/>
                <w:b/>
                <w:color w:val="000000"/>
                <w:sz w:val="20"/>
              </w:rPr>
              <w:t>2021 - 2023</w:t>
            </w:r>
          </w:p>
        </w:tc>
        <w:tc>
          <w:tcPr>
            <w:tcW w:w="115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171,0</w:t>
            </w:r>
          </w:p>
        </w:tc>
        <w:tc>
          <w:tcPr>
            <w:tcW w:w="14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171,0</w:t>
            </w:r>
          </w:p>
        </w:tc>
      </w:tr>
      <w:tr w:rsidR="00EB7FA3" w:rsidRPr="0074289B" w:rsidTr="0074289B">
        <w:tc>
          <w:tcPr>
            <w:tcW w:w="9150" w:type="dxa"/>
            <w:gridSpan w:val="2"/>
            <w:vMerge w:val="restart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color w:val="000000"/>
                <w:sz w:val="20"/>
              </w:rPr>
              <w:t>Итого по основному мероприятию 2. Укрепление материально-технической базы муниципальных учреждений дополнительного образования детей в сфере культуры</w:t>
            </w:r>
          </w:p>
        </w:tc>
        <w:tc>
          <w:tcPr>
            <w:tcW w:w="1545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289B">
              <w:rPr>
                <w:rFonts w:eastAsia="Calibri"/>
                <w:b/>
                <w:color w:val="000000"/>
                <w:sz w:val="20"/>
              </w:rPr>
              <w:t>2021</w:t>
            </w:r>
          </w:p>
        </w:tc>
        <w:tc>
          <w:tcPr>
            <w:tcW w:w="115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57,0</w:t>
            </w:r>
          </w:p>
        </w:tc>
        <w:tc>
          <w:tcPr>
            <w:tcW w:w="14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57,0</w:t>
            </w:r>
          </w:p>
        </w:tc>
      </w:tr>
      <w:tr w:rsidR="00EB7FA3" w:rsidRPr="0074289B" w:rsidTr="0074289B">
        <w:tc>
          <w:tcPr>
            <w:tcW w:w="9150" w:type="dxa"/>
            <w:gridSpan w:val="2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289B">
              <w:rPr>
                <w:rFonts w:eastAsia="Calibri"/>
                <w:b/>
                <w:color w:val="000000"/>
                <w:sz w:val="20"/>
              </w:rPr>
              <w:t>2022</w:t>
            </w:r>
          </w:p>
        </w:tc>
        <w:tc>
          <w:tcPr>
            <w:tcW w:w="115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57,0</w:t>
            </w:r>
          </w:p>
        </w:tc>
        <w:tc>
          <w:tcPr>
            <w:tcW w:w="14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57,0</w:t>
            </w:r>
          </w:p>
        </w:tc>
      </w:tr>
      <w:tr w:rsidR="00EB7FA3" w:rsidRPr="0074289B" w:rsidTr="0074289B">
        <w:tc>
          <w:tcPr>
            <w:tcW w:w="9150" w:type="dxa"/>
            <w:gridSpan w:val="2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289B">
              <w:rPr>
                <w:rFonts w:eastAsia="Calibri"/>
                <w:b/>
                <w:color w:val="000000"/>
                <w:sz w:val="20"/>
              </w:rPr>
              <w:t>2023</w:t>
            </w:r>
          </w:p>
        </w:tc>
        <w:tc>
          <w:tcPr>
            <w:tcW w:w="115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57,0</w:t>
            </w:r>
          </w:p>
        </w:tc>
        <w:tc>
          <w:tcPr>
            <w:tcW w:w="14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57,0</w:t>
            </w:r>
          </w:p>
        </w:tc>
      </w:tr>
      <w:tr w:rsidR="00EB7FA3" w:rsidRPr="0074289B" w:rsidTr="0074289B">
        <w:tc>
          <w:tcPr>
            <w:tcW w:w="9150" w:type="dxa"/>
            <w:gridSpan w:val="2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289B">
              <w:rPr>
                <w:rFonts w:eastAsia="Calibri"/>
                <w:b/>
                <w:color w:val="000000"/>
                <w:sz w:val="20"/>
              </w:rPr>
              <w:t>2021 - 2023</w:t>
            </w:r>
          </w:p>
        </w:tc>
        <w:tc>
          <w:tcPr>
            <w:tcW w:w="1155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171,0</w:t>
            </w:r>
          </w:p>
        </w:tc>
        <w:tc>
          <w:tcPr>
            <w:tcW w:w="14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40" w:type="dxa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40" w:type="dxa"/>
            <w:gridSpan w:val="2"/>
            <w:vAlign w:val="center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171,0</w:t>
            </w:r>
          </w:p>
        </w:tc>
      </w:tr>
      <w:tr w:rsidR="00EB7FA3" w:rsidRPr="0074289B" w:rsidTr="0074289B">
        <w:tc>
          <w:tcPr>
            <w:tcW w:w="9150" w:type="dxa"/>
            <w:gridSpan w:val="2"/>
            <w:vMerge w:val="restart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b/>
                <w:bCs/>
                <w:color w:val="000000"/>
                <w:sz w:val="20"/>
              </w:rPr>
              <w:t>Всего по муниципальной программе</w:t>
            </w:r>
            <w:r w:rsidRPr="0074289B">
              <w:rPr>
                <w:rFonts w:eastAsia="Calibri"/>
                <w:color w:val="000000"/>
                <w:sz w:val="20"/>
              </w:rPr>
              <w:t xml:space="preserve"> </w:t>
            </w:r>
          </w:p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74289B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1545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289B">
              <w:rPr>
                <w:rFonts w:eastAsia="Calibri"/>
                <w:b/>
                <w:color w:val="000000"/>
                <w:sz w:val="20"/>
              </w:rPr>
              <w:t>2021</w:t>
            </w:r>
          </w:p>
        </w:tc>
        <w:tc>
          <w:tcPr>
            <w:tcW w:w="1155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3378,2</w:t>
            </w:r>
          </w:p>
        </w:tc>
        <w:tc>
          <w:tcPr>
            <w:tcW w:w="1440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3378,2</w:t>
            </w:r>
          </w:p>
        </w:tc>
      </w:tr>
      <w:tr w:rsidR="00EB7FA3" w:rsidRPr="0074289B" w:rsidTr="0074289B">
        <w:tc>
          <w:tcPr>
            <w:tcW w:w="9150" w:type="dxa"/>
            <w:gridSpan w:val="2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289B">
              <w:rPr>
                <w:rFonts w:eastAsia="Calibri"/>
                <w:b/>
                <w:color w:val="000000"/>
                <w:sz w:val="20"/>
              </w:rPr>
              <w:t>2022</w:t>
            </w:r>
          </w:p>
        </w:tc>
        <w:tc>
          <w:tcPr>
            <w:tcW w:w="1155" w:type="dxa"/>
          </w:tcPr>
          <w:p w:rsidR="00EB7FA3" w:rsidRPr="0074289B" w:rsidRDefault="00EB7FA3" w:rsidP="00EB7F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4289B">
              <w:rPr>
                <w:rFonts w:eastAsia="Calibri"/>
                <w:sz w:val="20"/>
                <w:lang w:eastAsia="en-US"/>
              </w:rPr>
              <w:t>3378,2</w:t>
            </w:r>
          </w:p>
        </w:tc>
        <w:tc>
          <w:tcPr>
            <w:tcW w:w="1440" w:type="dxa"/>
          </w:tcPr>
          <w:p w:rsidR="00EB7FA3" w:rsidRPr="007C5EDA" w:rsidRDefault="00EB7FA3" w:rsidP="007C5E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</w:tcPr>
          <w:p w:rsidR="00EB7FA3" w:rsidRPr="007C5EDA" w:rsidRDefault="00EB7FA3" w:rsidP="007C5E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B7FA3" w:rsidRPr="0074289B" w:rsidRDefault="00EB7FA3" w:rsidP="00EB7F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4289B">
              <w:rPr>
                <w:rFonts w:eastAsia="Calibri"/>
                <w:sz w:val="20"/>
                <w:lang w:eastAsia="en-US"/>
              </w:rPr>
              <w:t>3378,2</w:t>
            </w:r>
          </w:p>
        </w:tc>
      </w:tr>
      <w:tr w:rsidR="00EB7FA3" w:rsidRPr="0074289B" w:rsidTr="0074289B">
        <w:tc>
          <w:tcPr>
            <w:tcW w:w="9150" w:type="dxa"/>
            <w:gridSpan w:val="2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B7FA3" w:rsidRPr="007C5EDA" w:rsidRDefault="00EB7FA3" w:rsidP="007C5E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289B">
              <w:rPr>
                <w:rFonts w:eastAsia="Calibri"/>
                <w:b/>
                <w:color w:val="000000"/>
                <w:sz w:val="20"/>
              </w:rPr>
              <w:t>2023</w:t>
            </w:r>
          </w:p>
        </w:tc>
        <w:tc>
          <w:tcPr>
            <w:tcW w:w="1155" w:type="dxa"/>
          </w:tcPr>
          <w:p w:rsidR="00EB7FA3" w:rsidRPr="0074289B" w:rsidRDefault="00EB7FA3" w:rsidP="00EB7F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4289B">
              <w:rPr>
                <w:rFonts w:eastAsia="Calibri"/>
                <w:sz w:val="20"/>
                <w:lang w:eastAsia="en-US"/>
              </w:rPr>
              <w:t>3378,2</w:t>
            </w:r>
          </w:p>
        </w:tc>
        <w:tc>
          <w:tcPr>
            <w:tcW w:w="1440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4289B">
              <w:rPr>
                <w:rFonts w:eastAsia="Calibri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B7FA3" w:rsidRPr="0074289B" w:rsidRDefault="00EB7FA3" w:rsidP="00EB7F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74289B">
              <w:rPr>
                <w:rFonts w:eastAsia="Calibri"/>
                <w:sz w:val="20"/>
                <w:lang w:eastAsia="en-US"/>
              </w:rPr>
              <w:t>3378,2</w:t>
            </w:r>
          </w:p>
        </w:tc>
      </w:tr>
      <w:tr w:rsidR="00EB7FA3" w:rsidRPr="0074289B" w:rsidTr="0074289B">
        <w:tc>
          <w:tcPr>
            <w:tcW w:w="9150" w:type="dxa"/>
            <w:gridSpan w:val="2"/>
            <w:vMerge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289B">
              <w:rPr>
                <w:rFonts w:eastAsia="Calibri"/>
                <w:b/>
                <w:color w:val="000000"/>
                <w:sz w:val="20"/>
              </w:rPr>
              <w:t>2021 - 2023</w:t>
            </w:r>
          </w:p>
        </w:tc>
        <w:tc>
          <w:tcPr>
            <w:tcW w:w="1155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10134,6</w:t>
            </w:r>
          </w:p>
        </w:tc>
        <w:tc>
          <w:tcPr>
            <w:tcW w:w="1440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40" w:type="dxa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EB7FA3" w:rsidRPr="0074289B" w:rsidRDefault="00EB7FA3" w:rsidP="00EB7F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4289B">
              <w:rPr>
                <w:rFonts w:eastAsia="Calibri"/>
                <w:b/>
                <w:sz w:val="20"/>
              </w:rPr>
              <w:t>10134,6</w:t>
            </w:r>
          </w:p>
        </w:tc>
      </w:tr>
    </w:tbl>
    <w:p w:rsidR="00EB7FA3" w:rsidRPr="000D2CD8" w:rsidRDefault="007C5EDA" w:rsidP="007C5ED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sectPr w:rsidR="00EB7FA3" w:rsidRPr="000D2CD8" w:rsidSect="00EB7FA3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24" w:rsidRDefault="00F37724" w:rsidP="000049E2">
      <w:r>
        <w:separator/>
      </w:r>
    </w:p>
  </w:endnote>
  <w:endnote w:type="continuationSeparator" w:id="0">
    <w:p w:rsidR="00F37724" w:rsidRDefault="00F37724" w:rsidP="0000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24" w:rsidRDefault="00F37724" w:rsidP="000049E2">
      <w:r>
        <w:separator/>
      </w:r>
    </w:p>
  </w:footnote>
  <w:footnote w:type="continuationSeparator" w:id="0">
    <w:p w:rsidR="00F37724" w:rsidRDefault="00F37724" w:rsidP="0000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E2" w:rsidRDefault="000049E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6330B">
      <w:rPr>
        <w:noProof/>
      </w:rPr>
      <w:t>2</w:t>
    </w:r>
    <w:r>
      <w:fldChar w:fldCharType="end"/>
    </w:r>
  </w:p>
  <w:p w:rsidR="000049E2" w:rsidRDefault="000049E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49E2"/>
    <w:rsid w:val="000478EB"/>
    <w:rsid w:val="00093969"/>
    <w:rsid w:val="000F1A02"/>
    <w:rsid w:val="00124D1D"/>
    <w:rsid w:val="00137667"/>
    <w:rsid w:val="001464B2"/>
    <w:rsid w:val="001A2440"/>
    <w:rsid w:val="001B4F8D"/>
    <w:rsid w:val="001F265D"/>
    <w:rsid w:val="00285D0C"/>
    <w:rsid w:val="002A2B11"/>
    <w:rsid w:val="002A684D"/>
    <w:rsid w:val="002F22EB"/>
    <w:rsid w:val="00326996"/>
    <w:rsid w:val="003D66C2"/>
    <w:rsid w:val="0043001D"/>
    <w:rsid w:val="0047316F"/>
    <w:rsid w:val="004914DD"/>
    <w:rsid w:val="00511A2B"/>
    <w:rsid w:val="00532FB4"/>
    <w:rsid w:val="00554BEC"/>
    <w:rsid w:val="00595F6F"/>
    <w:rsid w:val="005C0140"/>
    <w:rsid w:val="006415B0"/>
    <w:rsid w:val="006463D8"/>
    <w:rsid w:val="00711921"/>
    <w:rsid w:val="0074289B"/>
    <w:rsid w:val="007772DD"/>
    <w:rsid w:val="00796BD1"/>
    <w:rsid w:val="007C5EDA"/>
    <w:rsid w:val="008765FA"/>
    <w:rsid w:val="008A3858"/>
    <w:rsid w:val="009840BA"/>
    <w:rsid w:val="00A03876"/>
    <w:rsid w:val="00A13C7B"/>
    <w:rsid w:val="00AE1A2A"/>
    <w:rsid w:val="00B52D22"/>
    <w:rsid w:val="00B6330B"/>
    <w:rsid w:val="00B83D8D"/>
    <w:rsid w:val="00B95FEE"/>
    <w:rsid w:val="00BF2B0B"/>
    <w:rsid w:val="00D368DC"/>
    <w:rsid w:val="00D97342"/>
    <w:rsid w:val="00EB00CA"/>
    <w:rsid w:val="00EB7FA3"/>
    <w:rsid w:val="00F3772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8DE95"/>
  <w15:chartTrackingRefBased/>
  <w15:docId w15:val="{BA01B403-0133-45F2-B937-571A6B08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049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049E2"/>
    <w:rPr>
      <w:sz w:val="28"/>
    </w:rPr>
  </w:style>
  <w:style w:type="paragraph" w:styleId="ab">
    <w:name w:val="footer"/>
    <w:basedOn w:val="a"/>
    <w:link w:val="ac"/>
    <w:rsid w:val="000049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049E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Трошина Александра Валентиновна</cp:lastModifiedBy>
  <cp:revision>4</cp:revision>
  <cp:lastPrinted>2020-10-19T11:32:00Z</cp:lastPrinted>
  <dcterms:created xsi:type="dcterms:W3CDTF">2020-10-15T06:45:00Z</dcterms:created>
  <dcterms:modified xsi:type="dcterms:W3CDTF">2020-10-19T11:32:00Z</dcterms:modified>
</cp:coreProperties>
</file>