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43618">
      <w:pPr>
        <w:tabs>
          <w:tab w:val="left" w:pos="567"/>
          <w:tab w:val="left" w:pos="3686"/>
        </w:tabs>
      </w:pPr>
      <w:r>
        <w:tab/>
        <w:t>16 октября 2020 г.</w:t>
      </w:r>
      <w:r>
        <w:tab/>
        <w:t>01-2014-а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3A38A9" w:rsidRPr="00DF2E7A" w:rsidTr="00DF2E7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8A9" w:rsidRPr="00DF2E7A" w:rsidRDefault="003A38A9" w:rsidP="00DF2E7A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DF2E7A">
              <w:rPr>
                <w:rFonts w:ascii="Times New Roman" w:hAnsi="Times New Roman"/>
                <w:b w:val="0"/>
                <w:sz w:val="24"/>
                <w:szCs w:val="21"/>
              </w:rPr>
              <w:t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</w:t>
            </w:r>
            <w:r>
              <w:rPr>
                <w:rFonts w:ascii="Times New Roman" w:hAnsi="Times New Roman"/>
                <w:b w:val="0"/>
                <w:sz w:val="24"/>
                <w:szCs w:val="21"/>
              </w:rPr>
              <w:t>айона Ленинградской области на 4</w:t>
            </w:r>
            <w:r w:rsidRPr="00DF2E7A">
              <w:rPr>
                <w:rFonts w:ascii="Times New Roman" w:hAnsi="Times New Roman"/>
                <w:b w:val="0"/>
                <w:sz w:val="24"/>
                <w:szCs w:val="21"/>
              </w:rPr>
              <w:t xml:space="preserve"> квартал 2020 года</w:t>
            </w:r>
          </w:p>
        </w:tc>
      </w:tr>
      <w:tr w:rsidR="00E43618" w:rsidRPr="00E43618" w:rsidTr="00DF2E7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8A9" w:rsidRPr="00E43618" w:rsidRDefault="003A38A9" w:rsidP="00DF2E7A">
            <w:pPr>
              <w:pStyle w:val="2"/>
              <w:jc w:val="both"/>
              <w:rPr>
                <w:rFonts w:ascii="Times New Roman" w:hAnsi="Times New Roman"/>
                <w:b w:val="0"/>
                <w:sz w:val="22"/>
                <w:szCs w:val="21"/>
              </w:rPr>
            </w:pPr>
            <w:r w:rsidRPr="00E43618">
              <w:rPr>
                <w:rFonts w:ascii="Times New Roman" w:hAnsi="Times New Roman"/>
                <w:b w:val="0"/>
                <w:sz w:val="22"/>
                <w:szCs w:val="21"/>
              </w:rPr>
              <w:t>21, 0400 ОБ НПА</w:t>
            </w:r>
          </w:p>
        </w:tc>
      </w:tr>
    </w:tbl>
    <w:p w:rsidR="003A38A9" w:rsidRDefault="003A38A9" w:rsidP="001A2440">
      <w:pPr>
        <w:ind w:right="-1" w:firstLine="709"/>
        <w:rPr>
          <w:sz w:val="22"/>
          <w:szCs w:val="22"/>
        </w:rPr>
      </w:pPr>
    </w:p>
    <w:p w:rsidR="003A38A9" w:rsidRPr="001342C1" w:rsidRDefault="003A38A9" w:rsidP="001342C1">
      <w:pPr>
        <w:autoSpaceDE w:val="0"/>
        <w:autoSpaceDN w:val="0"/>
        <w:adjustRightInd w:val="0"/>
        <w:ind w:firstLine="720"/>
        <w:rPr>
          <w:szCs w:val="26"/>
        </w:rPr>
      </w:pPr>
      <w:r w:rsidRPr="001342C1">
        <w:rPr>
          <w:szCs w:val="26"/>
        </w:rPr>
        <w:t>В рамках р</w:t>
      </w:r>
      <w:bookmarkStart w:id="0" w:name="_GoBack"/>
      <w:bookmarkEnd w:id="0"/>
      <w:r w:rsidRPr="001342C1">
        <w:rPr>
          <w:szCs w:val="26"/>
        </w:rPr>
        <w:t xml:space="preserve">еализации на территории муниципального образования Тихвинское городское поселение Тихвинского муниципального района Ленинградской области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</w:t>
      </w:r>
      <w:r w:rsidRPr="003A4C85">
        <w:rPr>
          <w:szCs w:val="28"/>
        </w:rPr>
        <w:t>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руководствуясь приказом Министерства строительства и жилищно</w:t>
      </w:r>
      <w:r w:rsidR="008F7245">
        <w:rPr>
          <w:szCs w:val="28"/>
        </w:rPr>
        <w:t>-</w:t>
      </w:r>
      <w:r w:rsidRPr="003A4C85">
        <w:rPr>
          <w:szCs w:val="28"/>
        </w:rPr>
        <w:t xml:space="preserve">коммунального хозяйства Российской Федерации </w:t>
      </w:r>
      <w:r w:rsidRPr="003A4C85">
        <w:rPr>
          <w:color w:val="000000"/>
          <w:szCs w:val="28"/>
          <w:shd w:val="clear" w:color="auto" w:fill="FFFFFF"/>
        </w:rPr>
        <w:t xml:space="preserve">от </w:t>
      </w:r>
      <w:r>
        <w:rPr>
          <w:color w:val="000000"/>
          <w:szCs w:val="28"/>
          <w:shd w:val="clear" w:color="auto" w:fill="FFFFFF"/>
        </w:rPr>
        <w:t xml:space="preserve"> 29 </w:t>
      </w:r>
      <w:r w:rsidRPr="003A4C85">
        <w:rPr>
          <w:color w:val="000000"/>
          <w:szCs w:val="28"/>
          <w:shd w:val="clear" w:color="auto" w:fill="FFFFFF"/>
        </w:rPr>
        <w:t xml:space="preserve">сентября 2020 года </w:t>
      </w:r>
      <w:r>
        <w:rPr>
          <w:color w:val="000000"/>
          <w:szCs w:val="28"/>
          <w:shd w:val="clear" w:color="auto" w:fill="FFFFFF"/>
        </w:rPr>
        <w:t>№557/</w:t>
      </w:r>
      <w:proofErr w:type="spellStart"/>
      <w:r>
        <w:rPr>
          <w:color w:val="000000"/>
          <w:szCs w:val="28"/>
          <w:shd w:val="clear" w:color="auto" w:fill="FFFFFF"/>
        </w:rPr>
        <w:t>пр</w:t>
      </w:r>
      <w:proofErr w:type="spellEnd"/>
      <w:r w:rsidRPr="003A4C85">
        <w:rPr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3A4C85">
        <w:rPr>
          <w:szCs w:val="28"/>
          <w:lang w:val="en-US"/>
        </w:rPr>
        <w:t>IV</w:t>
      </w:r>
      <w:r w:rsidRPr="003A4C85">
        <w:rPr>
          <w:szCs w:val="28"/>
        </w:rPr>
        <w:t xml:space="preserve"> квартал 2020 года», распоряжением Комитета по строительству Ленинградской области от 13 марта 2020 года № 79 «О мерах по обеспечению осуществления полномочий 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государственных программ Российской Федерации «Обеспечение доступным и комфортным жильем и</w:t>
      </w:r>
      <w:r w:rsidRPr="001342C1">
        <w:rPr>
          <w:szCs w:val="26"/>
        </w:rPr>
        <w:t xml:space="preserve">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</w:t>
      </w:r>
      <w:r w:rsidRPr="001342C1">
        <w:rPr>
          <w:szCs w:val="26"/>
        </w:rPr>
        <w:lastRenderedPageBreak/>
        <w:t>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территорий», администрация Тихвинского района ПОСТАНОВЛЯЕТ:</w:t>
      </w:r>
    </w:p>
    <w:p w:rsidR="003A38A9" w:rsidRPr="001342C1" w:rsidRDefault="003A38A9" w:rsidP="00641F33">
      <w:pPr>
        <w:ind w:firstLine="720"/>
        <w:rPr>
          <w:szCs w:val="26"/>
        </w:rPr>
      </w:pPr>
      <w:r w:rsidRPr="001342C1">
        <w:rPr>
          <w:szCs w:val="26"/>
        </w:rPr>
        <w:t xml:space="preserve">1. Установить 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</w:t>
      </w:r>
      <w:r>
        <w:rPr>
          <w:szCs w:val="26"/>
        </w:rPr>
        <w:t xml:space="preserve">на 4 квартал 2020 года </w:t>
      </w:r>
      <w:r w:rsidRPr="001342C1">
        <w:rPr>
          <w:szCs w:val="26"/>
        </w:rPr>
        <w:t>в размере 52</w:t>
      </w:r>
      <w:r>
        <w:rPr>
          <w:szCs w:val="26"/>
        </w:rPr>
        <w:t>198</w:t>
      </w:r>
      <w:r w:rsidRPr="001342C1">
        <w:rPr>
          <w:szCs w:val="26"/>
        </w:rPr>
        <w:t xml:space="preserve"> рубл</w:t>
      </w:r>
      <w:r w:rsidR="008F7245">
        <w:rPr>
          <w:szCs w:val="26"/>
        </w:rPr>
        <w:t>ей</w:t>
      </w:r>
      <w:r w:rsidRPr="001342C1">
        <w:rPr>
          <w:szCs w:val="26"/>
        </w:rPr>
        <w:t>, согласно приложению.</w:t>
      </w:r>
    </w:p>
    <w:p w:rsidR="003A38A9" w:rsidRPr="001342C1" w:rsidRDefault="003A38A9" w:rsidP="0022111D">
      <w:pPr>
        <w:ind w:firstLine="720"/>
        <w:rPr>
          <w:szCs w:val="26"/>
        </w:rPr>
      </w:pPr>
      <w:r w:rsidRPr="001342C1">
        <w:rPr>
          <w:szCs w:val="26"/>
        </w:rPr>
        <w:t>2. Утвердить норматив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52</w:t>
      </w:r>
      <w:r>
        <w:rPr>
          <w:szCs w:val="26"/>
        </w:rPr>
        <w:t>198</w:t>
      </w:r>
      <w:r w:rsidRPr="001342C1">
        <w:rPr>
          <w:szCs w:val="26"/>
        </w:rPr>
        <w:t xml:space="preserve"> рубл</w:t>
      </w:r>
      <w:r w:rsidR="008F7245">
        <w:rPr>
          <w:szCs w:val="26"/>
        </w:rPr>
        <w:t>ей</w:t>
      </w:r>
      <w:r w:rsidRPr="001342C1">
        <w:rPr>
          <w:szCs w:val="26"/>
        </w:rPr>
        <w:t>.</w:t>
      </w:r>
    </w:p>
    <w:p w:rsidR="003A38A9" w:rsidRPr="001342C1" w:rsidRDefault="003A38A9" w:rsidP="00F92776">
      <w:pPr>
        <w:ind w:firstLine="720"/>
        <w:rPr>
          <w:color w:val="000000"/>
          <w:szCs w:val="26"/>
        </w:rPr>
      </w:pPr>
      <w:r w:rsidRPr="001342C1">
        <w:rPr>
          <w:szCs w:val="26"/>
        </w:rPr>
        <w:t xml:space="preserve">3. </w:t>
      </w:r>
      <w:r w:rsidRPr="001342C1">
        <w:rPr>
          <w:color w:val="000000"/>
          <w:szCs w:val="26"/>
        </w:rPr>
        <w:t xml:space="preserve">Опубликовать постановление в газете «Трудовая слава» и </w:t>
      </w:r>
      <w:r>
        <w:rPr>
          <w:color w:val="000000"/>
          <w:szCs w:val="26"/>
        </w:rPr>
        <w:t>обнародовать</w:t>
      </w:r>
      <w:r w:rsidRPr="001342C1">
        <w:rPr>
          <w:color w:val="000000"/>
          <w:szCs w:val="26"/>
        </w:rPr>
        <w:t xml:space="preserve"> в сети Интернет на официальном сайте Тихвинского района.</w:t>
      </w:r>
    </w:p>
    <w:p w:rsidR="003A38A9" w:rsidRPr="00915326" w:rsidRDefault="003A38A9" w:rsidP="00CB11F1">
      <w:pPr>
        <w:ind w:firstLine="720"/>
        <w:rPr>
          <w:sz w:val="26"/>
          <w:szCs w:val="26"/>
        </w:rPr>
      </w:pPr>
      <w:r>
        <w:rPr>
          <w:sz w:val="26"/>
          <w:szCs w:val="26"/>
        </w:rPr>
        <w:t>4</w:t>
      </w:r>
      <w:r w:rsidRPr="00915326">
        <w:rPr>
          <w:sz w:val="26"/>
          <w:szCs w:val="26"/>
        </w:rPr>
        <w:t xml:space="preserve">. </w:t>
      </w:r>
      <w:r>
        <w:rPr>
          <w:szCs w:val="26"/>
        </w:rPr>
        <w:t xml:space="preserve">Контроль за исполнением постановления возложить на заместителя главы администрации - </w:t>
      </w:r>
      <w:r>
        <w:rPr>
          <w:color w:val="000000"/>
        </w:rPr>
        <w:t>председателя комитета жилищно-коммунального хозяйства</w:t>
      </w:r>
      <w:r w:rsidRPr="00915326">
        <w:rPr>
          <w:sz w:val="26"/>
          <w:szCs w:val="26"/>
        </w:rPr>
        <w:t>.</w:t>
      </w:r>
    </w:p>
    <w:p w:rsidR="003A38A9" w:rsidRPr="001342C1" w:rsidRDefault="003A38A9" w:rsidP="00373C92">
      <w:pPr>
        <w:ind w:firstLine="720"/>
        <w:rPr>
          <w:szCs w:val="26"/>
        </w:rPr>
      </w:pPr>
      <w:r>
        <w:rPr>
          <w:color w:val="000000"/>
          <w:szCs w:val="26"/>
        </w:rPr>
        <w:t>5</w:t>
      </w:r>
      <w:r w:rsidRPr="001342C1">
        <w:rPr>
          <w:color w:val="000000"/>
          <w:szCs w:val="26"/>
        </w:rPr>
        <w:t>. Постановление вступает в силу с даты официального опубликования.</w:t>
      </w:r>
    </w:p>
    <w:p w:rsidR="003A38A9" w:rsidRPr="00915326" w:rsidRDefault="003A38A9" w:rsidP="00641F33">
      <w:pPr>
        <w:ind w:firstLine="720"/>
        <w:rPr>
          <w:sz w:val="26"/>
          <w:szCs w:val="26"/>
        </w:rPr>
      </w:pPr>
    </w:p>
    <w:p w:rsidR="003A38A9" w:rsidRPr="00915326" w:rsidRDefault="003A38A9" w:rsidP="00641F33">
      <w:pPr>
        <w:rPr>
          <w:sz w:val="26"/>
          <w:szCs w:val="26"/>
        </w:rPr>
      </w:pPr>
    </w:p>
    <w:p w:rsidR="003A38A9" w:rsidRPr="006F3F8C" w:rsidRDefault="003A38A9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3A38A9" w:rsidRDefault="003A38A9" w:rsidP="00DF2E7A">
      <w:pPr>
        <w:rPr>
          <w:sz w:val="26"/>
          <w:szCs w:val="26"/>
        </w:rPr>
      </w:pPr>
    </w:p>
    <w:p w:rsidR="003A38A9" w:rsidRDefault="003A38A9" w:rsidP="00DF2E7A"/>
    <w:p w:rsidR="008F7245" w:rsidRDefault="008F7245" w:rsidP="00DF2E7A"/>
    <w:p w:rsidR="008F7245" w:rsidRDefault="008F7245" w:rsidP="00DF2E7A"/>
    <w:p w:rsidR="008F7245" w:rsidRDefault="008F7245" w:rsidP="00DF2E7A"/>
    <w:p w:rsidR="008F7245" w:rsidRDefault="008F7245" w:rsidP="00DF2E7A"/>
    <w:p w:rsidR="008F7245" w:rsidRDefault="008F7245" w:rsidP="00DF2E7A"/>
    <w:p w:rsidR="008F7245" w:rsidRDefault="008F7245" w:rsidP="00DF2E7A"/>
    <w:p w:rsidR="008F7245" w:rsidRDefault="008F7245" w:rsidP="00DF2E7A"/>
    <w:p w:rsidR="008F7245" w:rsidRDefault="008F7245" w:rsidP="00DF2E7A"/>
    <w:p w:rsidR="008F7245" w:rsidRDefault="008F7245" w:rsidP="00DF2E7A"/>
    <w:p w:rsidR="008F7245" w:rsidRDefault="008F7245" w:rsidP="00DF2E7A"/>
    <w:p w:rsidR="008F7245" w:rsidRDefault="008F7245" w:rsidP="00DF2E7A"/>
    <w:p w:rsidR="008F7245" w:rsidRDefault="008F7245" w:rsidP="00DF2E7A"/>
    <w:p w:rsidR="008F7245" w:rsidRDefault="008F7245" w:rsidP="00DF2E7A"/>
    <w:p w:rsidR="008F7245" w:rsidRDefault="008F7245" w:rsidP="00DF2E7A"/>
    <w:p w:rsidR="008F7245" w:rsidRDefault="008F7245" w:rsidP="00DF2E7A"/>
    <w:p w:rsidR="008F7245" w:rsidRDefault="008F7245" w:rsidP="00DF2E7A"/>
    <w:p w:rsidR="008F7245" w:rsidRDefault="008F7245" w:rsidP="00DF2E7A"/>
    <w:p w:rsidR="008F7245" w:rsidRDefault="008F7245" w:rsidP="00DF2E7A"/>
    <w:p w:rsidR="008F7245" w:rsidRDefault="008F7245" w:rsidP="00DF2E7A"/>
    <w:p w:rsidR="008F7245" w:rsidRDefault="008F7245" w:rsidP="00DF2E7A"/>
    <w:p w:rsidR="003A38A9" w:rsidRPr="003A4C85" w:rsidRDefault="003A38A9" w:rsidP="001438BA">
      <w:pPr>
        <w:pStyle w:val="2"/>
        <w:rPr>
          <w:rFonts w:ascii="Times New Roman" w:hAnsi="Times New Roman"/>
          <w:b w:val="0"/>
          <w:sz w:val="24"/>
          <w:szCs w:val="24"/>
        </w:rPr>
      </w:pPr>
      <w:r w:rsidRPr="003A4C85">
        <w:rPr>
          <w:rFonts w:ascii="Times New Roman" w:hAnsi="Times New Roman"/>
          <w:b w:val="0"/>
          <w:sz w:val="24"/>
          <w:szCs w:val="24"/>
        </w:rPr>
        <w:t>Бостякова Ольга Вячеславовна,</w:t>
      </w:r>
    </w:p>
    <w:p w:rsidR="003A38A9" w:rsidRPr="003A4C85" w:rsidRDefault="003A38A9" w:rsidP="00D93C14">
      <w:pPr>
        <w:pStyle w:val="2"/>
        <w:rPr>
          <w:rFonts w:ascii="Times New Roman" w:hAnsi="Times New Roman"/>
          <w:b w:val="0"/>
          <w:sz w:val="24"/>
          <w:szCs w:val="24"/>
        </w:rPr>
      </w:pPr>
      <w:r w:rsidRPr="003A4C85">
        <w:rPr>
          <w:rFonts w:ascii="Times New Roman" w:hAnsi="Times New Roman"/>
          <w:b w:val="0"/>
          <w:sz w:val="24"/>
          <w:szCs w:val="24"/>
        </w:rPr>
        <w:t>73-073</w:t>
      </w:r>
    </w:p>
    <w:p w:rsidR="003A38A9" w:rsidRPr="003A4C85" w:rsidRDefault="003A38A9" w:rsidP="00D93C14">
      <w:pPr>
        <w:rPr>
          <w:szCs w:val="28"/>
        </w:rPr>
      </w:pPr>
    </w:p>
    <w:p w:rsidR="003A38A9" w:rsidRPr="003A4C85" w:rsidRDefault="003A38A9" w:rsidP="00D93C14">
      <w:pPr>
        <w:rPr>
          <w:szCs w:val="28"/>
        </w:rPr>
      </w:pPr>
    </w:p>
    <w:p w:rsidR="008F7245" w:rsidRDefault="008F7245" w:rsidP="008F7245">
      <w:pPr>
        <w:rPr>
          <w:i/>
          <w:sz w:val="18"/>
          <w:szCs w:val="18"/>
        </w:rPr>
      </w:pPr>
    </w:p>
    <w:p w:rsidR="008F7245" w:rsidRDefault="008F7245" w:rsidP="008F724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7428" w:type="dxa"/>
        <w:tblLook w:val="01E0" w:firstRow="1" w:lastRow="1" w:firstColumn="1" w:lastColumn="1" w:noHBand="0" w:noVBand="0"/>
      </w:tblPr>
      <w:tblGrid>
        <w:gridCol w:w="5388"/>
        <w:gridCol w:w="480"/>
        <w:gridCol w:w="1560"/>
      </w:tblGrid>
      <w:tr w:rsidR="008F7245" w:rsidTr="008F7245">
        <w:tc>
          <w:tcPr>
            <w:tcW w:w="5388" w:type="dxa"/>
            <w:hideMark/>
          </w:tcPr>
          <w:p w:rsidR="008F7245" w:rsidRDefault="008F7245">
            <w:pPr>
              <w:pStyle w:val="1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color w:val="000000"/>
                <w:sz w:val="18"/>
                <w:szCs w:val="18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480" w:type="dxa"/>
          </w:tcPr>
          <w:p w:rsidR="008F7245" w:rsidRDefault="008F7245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8F7245" w:rsidRDefault="008F7245">
            <w:pPr>
              <w:tabs>
                <w:tab w:val="left" w:pos="6484"/>
                <w:tab w:val="left" w:pos="6768"/>
              </w:tabs>
              <w:ind w:left="105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8F7245" w:rsidTr="008F7245">
        <w:tc>
          <w:tcPr>
            <w:tcW w:w="5388" w:type="dxa"/>
            <w:hideMark/>
          </w:tcPr>
          <w:p w:rsidR="008F7245" w:rsidRDefault="008F7245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80" w:type="dxa"/>
          </w:tcPr>
          <w:p w:rsidR="008F7245" w:rsidRDefault="008F7245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245" w:rsidRDefault="008F724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  <w:p w:rsidR="008F7245" w:rsidRDefault="008F7245">
            <w:pPr>
              <w:rPr>
                <w:i/>
                <w:sz w:val="18"/>
                <w:szCs w:val="18"/>
              </w:rPr>
            </w:pPr>
          </w:p>
        </w:tc>
      </w:tr>
      <w:tr w:rsidR="008F7245" w:rsidTr="008F7245">
        <w:tc>
          <w:tcPr>
            <w:tcW w:w="5388" w:type="dxa"/>
            <w:hideMark/>
          </w:tcPr>
          <w:p w:rsidR="008F7245" w:rsidRDefault="008F72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480" w:type="dxa"/>
          </w:tcPr>
          <w:p w:rsidR="008F7245" w:rsidRDefault="008F7245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245" w:rsidRDefault="008F72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8F7245" w:rsidRDefault="008F7245">
            <w:pPr>
              <w:rPr>
                <w:i/>
                <w:sz w:val="18"/>
                <w:szCs w:val="18"/>
              </w:rPr>
            </w:pPr>
          </w:p>
        </w:tc>
      </w:tr>
      <w:tr w:rsidR="008F7245" w:rsidTr="008F7245">
        <w:tc>
          <w:tcPr>
            <w:tcW w:w="5388" w:type="dxa"/>
            <w:hideMark/>
          </w:tcPr>
          <w:p w:rsidR="008F7245" w:rsidRDefault="008F72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жилищным отделом </w:t>
            </w:r>
          </w:p>
        </w:tc>
        <w:tc>
          <w:tcPr>
            <w:tcW w:w="480" w:type="dxa"/>
          </w:tcPr>
          <w:p w:rsidR="008F7245" w:rsidRDefault="008F7245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8F7245" w:rsidRDefault="008F72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8F7245" w:rsidTr="008F7245">
        <w:tc>
          <w:tcPr>
            <w:tcW w:w="5388" w:type="dxa"/>
          </w:tcPr>
          <w:p w:rsidR="008F7245" w:rsidRDefault="008F7245"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8F7245" w:rsidRDefault="008F7245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245" w:rsidRDefault="008F7245">
            <w:pPr>
              <w:rPr>
                <w:i/>
                <w:sz w:val="18"/>
                <w:szCs w:val="18"/>
              </w:rPr>
            </w:pPr>
          </w:p>
        </w:tc>
      </w:tr>
      <w:tr w:rsidR="008F7245" w:rsidTr="008F7245">
        <w:tc>
          <w:tcPr>
            <w:tcW w:w="5388" w:type="dxa"/>
            <w:hideMark/>
          </w:tcPr>
          <w:p w:rsidR="008F7245" w:rsidRDefault="008F72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Рассылка:</w:t>
            </w:r>
          </w:p>
        </w:tc>
        <w:tc>
          <w:tcPr>
            <w:tcW w:w="480" w:type="dxa"/>
          </w:tcPr>
          <w:p w:rsidR="008F7245" w:rsidRDefault="008F7245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8F7245" w:rsidRDefault="008F7245">
            <w:pPr>
              <w:rPr>
                <w:i/>
                <w:sz w:val="18"/>
                <w:szCs w:val="18"/>
              </w:rPr>
            </w:pPr>
          </w:p>
        </w:tc>
      </w:tr>
      <w:tr w:rsidR="008F7245" w:rsidTr="008F7245">
        <w:tc>
          <w:tcPr>
            <w:tcW w:w="5388" w:type="dxa"/>
            <w:hideMark/>
          </w:tcPr>
          <w:p w:rsidR="008F7245" w:rsidRDefault="008F72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2040" w:type="dxa"/>
            <w:gridSpan w:val="2"/>
            <w:hideMark/>
          </w:tcPr>
          <w:p w:rsidR="008F7245" w:rsidRDefault="008F72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 </w:t>
            </w:r>
          </w:p>
        </w:tc>
      </w:tr>
      <w:tr w:rsidR="008F7245" w:rsidTr="008F7245">
        <w:tc>
          <w:tcPr>
            <w:tcW w:w="5388" w:type="dxa"/>
            <w:hideMark/>
          </w:tcPr>
          <w:p w:rsidR="008F7245" w:rsidRDefault="008F7245" w:rsidP="008F72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Жилищный отдел </w:t>
            </w:r>
          </w:p>
        </w:tc>
        <w:tc>
          <w:tcPr>
            <w:tcW w:w="2040" w:type="dxa"/>
            <w:gridSpan w:val="2"/>
            <w:hideMark/>
          </w:tcPr>
          <w:p w:rsidR="008F7245" w:rsidRDefault="008F72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</w:tr>
      <w:tr w:rsidR="008F7245" w:rsidTr="008F7245">
        <w:tc>
          <w:tcPr>
            <w:tcW w:w="5388" w:type="dxa"/>
            <w:hideMark/>
          </w:tcPr>
          <w:p w:rsidR="008F7245" w:rsidRDefault="008F7245">
            <w:pPr>
              <w:ind w:right="-1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 xml:space="preserve">Комитет социальной защиты населения </w:t>
            </w:r>
          </w:p>
        </w:tc>
        <w:tc>
          <w:tcPr>
            <w:tcW w:w="2040" w:type="dxa"/>
            <w:gridSpan w:val="2"/>
            <w:hideMark/>
          </w:tcPr>
          <w:p w:rsidR="008F7245" w:rsidRDefault="008F72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8F7245" w:rsidTr="008F7245">
        <w:tc>
          <w:tcPr>
            <w:tcW w:w="5388" w:type="dxa"/>
          </w:tcPr>
          <w:p w:rsidR="008F7245" w:rsidRDefault="008F7245">
            <w:pPr>
              <w:ind w:right="-1"/>
              <w:rPr>
                <w:i/>
                <w:sz w:val="18"/>
              </w:rPr>
            </w:pPr>
            <w:r w:rsidRPr="008F7245">
              <w:rPr>
                <w:i/>
                <w:color w:val="000000"/>
                <w:sz w:val="18"/>
              </w:rPr>
              <w:t>АНО «Редакция газеты «Трудовая слава»</w:t>
            </w:r>
          </w:p>
        </w:tc>
        <w:tc>
          <w:tcPr>
            <w:tcW w:w="2040" w:type="dxa"/>
            <w:gridSpan w:val="2"/>
          </w:tcPr>
          <w:p w:rsidR="008F7245" w:rsidRDefault="008F72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8F7245" w:rsidTr="008F7245">
        <w:tc>
          <w:tcPr>
            <w:tcW w:w="5388" w:type="dxa"/>
          </w:tcPr>
          <w:p w:rsidR="008F7245" w:rsidRPr="008F7245" w:rsidRDefault="008F7245">
            <w:pPr>
              <w:ind w:right="-1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Всего</w:t>
            </w:r>
          </w:p>
        </w:tc>
        <w:tc>
          <w:tcPr>
            <w:tcW w:w="2040" w:type="dxa"/>
            <w:gridSpan w:val="2"/>
          </w:tcPr>
          <w:p w:rsidR="008F7245" w:rsidRDefault="008F724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</w:tr>
    </w:tbl>
    <w:p w:rsidR="003A38A9" w:rsidRDefault="003A38A9" w:rsidP="00D50C97">
      <w:pPr>
        <w:rPr>
          <w:sz w:val="24"/>
          <w:szCs w:val="24"/>
        </w:rPr>
      </w:pPr>
    </w:p>
    <w:p w:rsidR="008F7245" w:rsidRDefault="008F7245" w:rsidP="00D50C97">
      <w:pPr>
        <w:rPr>
          <w:sz w:val="24"/>
          <w:szCs w:val="24"/>
        </w:rPr>
        <w:sectPr w:rsidR="008F7245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8F7245" w:rsidRPr="00E43618" w:rsidRDefault="008F7245" w:rsidP="00D50C97">
      <w:pPr>
        <w:rPr>
          <w:sz w:val="24"/>
          <w:szCs w:val="24"/>
        </w:rPr>
      </w:pPr>
    </w:p>
    <w:p w:rsidR="008F7245" w:rsidRPr="00E43618" w:rsidRDefault="008F7245" w:rsidP="00AE0ADE">
      <w:pPr>
        <w:ind w:left="4320"/>
        <w:rPr>
          <w:sz w:val="24"/>
        </w:rPr>
      </w:pPr>
      <w:r w:rsidRPr="00E43618">
        <w:rPr>
          <w:sz w:val="24"/>
        </w:rPr>
        <w:t xml:space="preserve">Приложение </w:t>
      </w:r>
    </w:p>
    <w:p w:rsidR="008F7245" w:rsidRPr="00E43618" w:rsidRDefault="008F7245" w:rsidP="00AE0ADE">
      <w:pPr>
        <w:ind w:left="4320"/>
        <w:rPr>
          <w:sz w:val="24"/>
        </w:rPr>
      </w:pPr>
      <w:r w:rsidRPr="00E43618">
        <w:rPr>
          <w:sz w:val="24"/>
        </w:rPr>
        <w:t xml:space="preserve">к постановлению администрации </w:t>
      </w:r>
    </w:p>
    <w:p w:rsidR="008F7245" w:rsidRPr="00E43618" w:rsidRDefault="008F7245" w:rsidP="00AE0ADE">
      <w:pPr>
        <w:ind w:left="4320"/>
        <w:rPr>
          <w:sz w:val="24"/>
        </w:rPr>
      </w:pPr>
      <w:r w:rsidRPr="00E43618">
        <w:rPr>
          <w:sz w:val="24"/>
        </w:rPr>
        <w:t xml:space="preserve">Тихвинского района </w:t>
      </w:r>
    </w:p>
    <w:p w:rsidR="008F7245" w:rsidRPr="00E43618" w:rsidRDefault="008F7245" w:rsidP="00AE0ADE">
      <w:pPr>
        <w:ind w:left="4320"/>
        <w:rPr>
          <w:sz w:val="24"/>
        </w:rPr>
      </w:pPr>
      <w:r w:rsidRPr="00E43618">
        <w:rPr>
          <w:sz w:val="24"/>
        </w:rPr>
        <w:t xml:space="preserve">от </w:t>
      </w:r>
      <w:r w:rsidR="00E43618">
        <w:rPr>
          <w:sz w:val="24"/>
        </w:rPr>
        <w:t xml:space="preserve">16 </w:t>
      </w:r>
      <w:r w:rsidRPr="00E43618">
        <w:rPr>
          <w:sz w:val="24"/>
        </w:rPr>
        <w:t>октября 2020 г. №01-</w:t>
      </w:r>
      <w:r w:rsidR="00E43618">
        <w:rPr>
          <w:sz w:val="24"/>
        </w:rPr>
        <w:t>2014</w:t>
      </w:r>
      <w:r w:rsidRPr="00E43618">
        <w:rPr>
          <w:sz w:val="24"/>
        </w:rPr>
        <w:t>-а</w:t>
      </w:r>
    </w:p>
    <w:p w:rsidR="008F7245" w:rsidRPr="00E43618" w:rsidRDefault="008F7245" w:rsidP="00AE0ADE">
      <w:pPr>
        <w:rPr>
          <w:sz w:val="24"/>
        </w:rPr>
      </w:pPr>
    </w:p>
    <w:p w:rsidR="003A38A9" w:rsidRPr="00E43618" w:rsidRDefault="003A38A9" w:rsidP="00C8257C">
      <w:pPr>
        <w:jc w:val="center"/>
        <w:rPr>
          <w:sz w:val="24"/>
          <w:szCs w:val="24"/>
        </w:rPr>
      </w:pPr>
    </w:p>
    <w:p w:rsidR="003A38A9" w:rsidRPr="00DF2E7A" w:rsidRDefault="003A38A9" w:rsidP="00C8257C">
      <w:pPr>
        <w:jc w:val="center"/>
        <w:rPr>
          <w:b/>
          <w:sz w:val="22"/>
          <w:szCs w:val="24"/>
        </w:rPr>
      </w:pPr>
      <w:r w:rsidRPr="00DF2E7A">
        <w:rPr>
          <w:b/>
          <w:sz w:val="22"/>
          <w:szCs w:val="24"/>
        </w:rPr>
        <w:t>Расчет определения стоимости одного квадратного метра</w:t>
      </w:r>
    </w:p>
    <w:p w:rsidR="003A38A9" w:rsidRDefault="003A38A9" w:rsidP="00DF2E7A">
      <w:pPr>
        <w:jc w:val="center"/>
        <w:rPr>
          <w:b/>
          <w:sz w:val="22"/>
          <w:szCs w:val="24"/>
        </w:rPr>
      </w:pPr>
      <w:r w:rsidRPr="00DF2E7A">
        <w:rPr>
          <w:b/>
          <w:sz w:val="22"/>
          <w:szCs w:val="24"/>
        </w:rPr>
        <w:t xml:space="preserve">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</w:t>
      </w:r>
    </w:p>
    <w:p w:rsidR="003A38A9" w:rsidRPr="00DF2E7A" w:rsidRDefault="003A38A9" w:rsidP="00DF2E7A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на 4</w:t>
      </w:r>
      <w:r w:rsidRPr="00DF2E7A">
        <w:rPr>
          <w:b/>
          <w:sz w:val="22"/>
          <w:szCs w:val="24"/>
        </w:rPr>
        <w:t xml:space="preserve"> квартал 2020 года</w:t>
      </w:r>
    </w:p>
    <w:p w:rsidR="003A38A9" w:rsidRPr="00DF2E7A" w:rsidRDefault="003A38A9" w:rsidP="00C8257C">
      <w:pPr>
        <w:jc w:val="center"/>
        <w:rPr>
          <w:b/>
          <w:sz w:val="24"/>
          <w:szCs w:val="24"/>
        </w:rPr>
      </w:pPr>
    </w:p>
    <w:p w:rsidR="003A38A9" w:rsidRPr="00505EC4" w:rsidRDefault="003A38A9" w:rsidP="00C8257C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3A38A9" w:rsidRPr="00260056" w:rsidTr="00D93C14">
        <w:trPr>
          <w:trHeight w:val="495"/>
        </w:trPr>
        <w:tc>
          <w:tcPr>
            <w:tcW w:w="534" w:type="dxa"/>
            <w:shd w:val="clear" w:color="auto" w:fill="auto"/>
          </w:tcPr>
          <w:p w:rsidR="003A38A9" w:rsidRPr="00260056" w:rsidRDefault="003A38A9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№</w:t>
            </w:r>
          </w:p>
          <w:p w:rsidR="003A38A9" w:rsidRPr="00260056" w:rsidRDefault="003A38A9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:rsidR="003A38A9" w:rsidRPr="00260056" w:rsidRDefault="003A38A9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3A38A9" w:rsidRPr="00260056" w:rsidRDefault="003A38A9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3A38A9" w:rsidRPr="00260056" w:rsidTr="00D93C14">
        <w:tc>
          <w:tcPr>
            <w:tcW w:w="534" w:type="dxa"/>
            <w:shd w:val="clear" w:color="auto" w:fill="auto"/>
          </w:tcPr>
          <w:p w:rsidR="003A38A9" w:rsidRPr="00260056" w:rsidRDefault="003A38A9" w:rsidP="00260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3A38A9" w:rsidRPr="00260056" w:rsidRDefault="003A38A9" w:rsidP="00B15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«Квартирный вопрос»</w:t>
            </w:r>
          </w:p>
        </w:tc>
        <w:tc>
          <w:tcPr>
            <w:tcW w:w="3096" w:type="dxa"/>
            <w:shd w:val="clear" w:color="auto" w:fill="auto"/>
          </w:tcPr>
          <w:p w:rsidR="003A38A9" w:rsidRDefault="003A38A9" w:rsidP="00E30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47 000 руб.</w:t>
            </w:r>
          </w:p>
        </w:tc>
      </w:tr>
      <w:tr w:rsidR="003A38A9" w:rsidRPr="00260056" w:rsidTr="00D93C14">
        <w:tc>
          <w:tcPr>
            <w:tcW w:w="534" w:type="dxa"/>
            <w:shd w:val="clear" w:color="auto" w:fill="auto"/>
          </w:tcPr>
          <w:p w:rsidR="003A38A9" w:rsidRDefault="003A38A9" w:rsidP="00260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:rsidR="003A38A9" w:rsidRDefault="003A38A9" w:rsidP="00B15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«Талан»</w:t>
            </w:r>
          </w:p>
        </w:tc>
        <w:tc>
          <w:tcPr>
            <w:tcW w:w="3096" w:type="dxa"/>
            <w:shd w:val="clear" w:color="auto" w:fill="auto"/>
          </w:tcPr>
          <w:p w:rsidR="003A38A9" w:rsidRDefault="003A38A9" w:rsidP="00E30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55 000 руб.</w:t>
            </w:r>
          </w:p>
        </w:tc>
      </w:tr>
      <w:tr w:rsidR="003A38A9" w:rsidRPr="00260056" w:rsidTr="00D93C14">
        <w:tc>
          <w:tcPr>
            <w:tcW w:w="534" w:type="dxa"/>
            <w:shd w:val="clear" w:color="auto" w:fill="auto"/>
          </w:tcPr>
          <w:p w:rsidR="003A38A9" w:rsidRDefault="003A38A9" w:rsidP="00260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57" w:type="dxa"/>
            <w:shd w:val="clear" w:color="auto" w:fill="auto"/>
          </w:tcPr>
          <w:p w:rsidR="003A38A9" w:rsidRPr="00260056" w:rsidRDefault="003A38A9" w:rsidP="00B15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Стройнова</w:t>
            </w:r>
            <w:proofErr w:type="spellEnd"/>
            <w:r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3096" w:type="dxa"/>
            <w:shd w:val="clear" w:color="auto" w:fill="auto"/>
          </w:tcPr>
          <w:p w:rsidR="003A38A9" w:rsidRDefault="003A38A9" w:rsidP="00E30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53 000 руб.</w:t>
            </w:r>
          </w:p>
        </w:tc>
      </w:tr>
    </w:tbl>
    <w:p w:rsidR="003A38A9" w:rsidRPr="00815401" w:rsidRDefault="003A38A9" w:rsidP="00C8257C">
      <w:pPr>
        <w:jc w:val="center"/>
        <w:rPr>
          <w:sz w:val="10"/>
          <w:szCs w:val="10"/>
        </w:rPr>
      </w:pPr>
    </w:p>
    <w:p w:rsidR="003A38A9" w:rsidRPr="00505EC4" w:rsidRDefault="003A38A9" w:rsidP="00746EBA">
      <w:pPr>
        <w:rPr>
          <w:sz w:val="22"/>
          <w:szCs w:val="22"/>
        </w:rPr>
      </w:pPr>
      <w:r w:rsidRPr="00505EC4">
        <w:rPr>
          <w:sz w:val="22"/>
          <w:szCs w:val="22"/>
        </w:rPr>
        <w:t xml:space="preserve"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</w:t>
      </w:r>
      <w:proofErr w:type="spellStart"/>
      <w:r w:rsidRPr="00505EC4">
        <w:rPr>
          <w:sz w:val="22"/>
          <w:szCs w:val="22"/>
        </w:rPr>
        <w:t>Ст_кред</w:t>
      </w:r>
      <w:proofErr w:type="spellEnd"/>
      <w:r w:rsidRPr="00505EC4">
        <w:rPr>
          <w:sz w:val="22"/>
          <w:szCs w:val="22"/>
        </w:rPr>
        <w:t>);</w:t>
      </w:r>
    </w:p>
    <w:p w:rsidR="003A38A9" w:rsidRPr="00505EC4" w:rsidRDefault="003A38A9" w:rsidP="00C8257C">
      <w:pPr>
        <w:jc w:val="center"/>
        <w:rPr>
          <w:sz w:val="10"/>
          <w:szCs w:val="10"/>
        </w:rPr>
      </w:pPr>
    </w:p>
    <w:p w:rsidR="003A38A9" w:rsidRPr="001C6636" w:rsidRDefault="003A38A9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Ст_кред</w:t>
      </w:r>
      <w:proofErr w:type="spellEnd"/>
      <w:r>
        <w:rPr>
          <w:sz w:val="24"/>
          <w:szCs w:val="24"/>
        </w:rPr>
        <w:t xml:space="preserve"> = (47 000+55000+53000)/3= 51 667 руб.  </w:t>
      </w:r>
    </w:p>
    <w:p w:rsidR="003A38A9" w:rsidRPr="00505EC4" w:rsidRDefault="003A38A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3A38A9" w:rsidRPr="00260056" w:rsidTr="00260056">
        <w:tc>
          <w:tcPr>
            <w:tcW w:w="534" w:type="dxa"/>
            <w:shd w:val="clear" w:color="auto" w:fill="auto"/>
          </w:tcPr>
          <w:p w:rsidR="003A38A9" w:rsidRPr="00260056" w:rsidRDefault="003A38A9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№ п/п</w:t>
            </w:r>
          </w:p>
        </w:tc>
        <w:tc>
          <w:tcPr>
            <w:tcW w:w="5657" w:type="dxa"/>
            <w:shd w:val="clear" w:color="auto" w:fill="auto"/>
          </w:tcPr>
          <w:p w:rsidR="003A38A9" w:rsidRPr="00260056" w:rsidRDefault="003A38A9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3A38A9" w:rsidRPr="00260056" w:rsidRDefault="003A38A9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3A38A9" w:rsidRPr="00260056" w:rsidTr="00260056">
        <w:tc>
          <w:tcPr>
            <w:tcW w:w="534" w:type="dxa"/>
            <w:shd w:val="clear" w:color="auto" w:fill="auto"/>
          </w:tcPr>
          <w:p w:rsidR="003A38A9" w:rsidRPr="00260056" w:rsidRDefault="003A38A9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3A38A9" w:rsidRPr="00260056" w:rsidRDefault="003A38A9">
            <w:pPr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096" w:type="dxa"/>
            <w:shd w:val="clear" w:color="auto" w:fill="auto"/>
          </w:tcPr>
          <w:p w:rsidR="003A38A9" w:rsidRPr="00260056" w:rsidRDefault="003A38A9" w:rsidP="008C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61 330</w:t>
            </w:r>
            <w:r w:rsidRPr="00260056">
              <w:rPr>
                <w:sz w:val="22"/>
                <w:szCs w:val="22"/>
              </w:rPr>
              <w:t xml:space="preserve"> руб.</w:t>
            </w:r>
          </w:p>
        </w:tc>
      </w:tr>
    </w:tbl>
    <w:p w:rsidR="003A38A9" w:rsidRPr="00815401" w:rsidRDefault="003A38A9">
      <w:pPr>
        <w:rPr>
          <w:sz w:val="10"/>
          <w:szCs w:val="10"/>
        </w:rPr>
      </w:pPr>
    </w:p>
    <w:p w:rsidR="003A38A9" w:rsidRPr="00505EC4" w:rsidRDefault="003A38A9" w:rsidP="00F64587">
      <w:pPr>
        <w:rPr>
          <w:sz w:val="22"/>
          <w:szCs w:val="22"/>
        </w:rPr>
      </w:pPr>
      <w:r w:rsidRPr="00505EC4">
        <w:rPr>
          <w:sz w:val="22"/>
          <w:szCs w:val="22"/>
        </w:rPr>
        <w:t xml:space="preserve">- договоры на приобретение (строительство) жилых помещений на территории соответствующего муниципального образования, представленные участниками жилищных программ, действующих на территории Ленинградской области (сокращенное наименование показателя </w:t>
      </w:r>
      <w:proofErr w:type="spellStart"/>
      <w:r w:rsidRPr="00505EC4">
        <w:rPr>
          <w:sz w:val="22"/>
          <w:szCs w:val="22"/>
        </w:rPr>
        <w:t>Ст_дог</w:t>
      </w:r>
      <w:proofErr w:type="spellEnd"/>
      <w:r w:rsidRPr="00505EC4">
        <w:rPr>
          <w:sz w:val="22"/>
          <w:szCs w:val="22"/>
        </w:rPr>
        <w:t>);</w:t>
      </w:r>
    </w:p>
    <w:p w:rsidR="003A38A9" w:rsidRDefault="003A38A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Ст_дог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=  61</w:t>
      </w:r>
      <w:proofErr w:type="gramEnd"/>
      <w:r>
        <w:rPr>
          <w:sz w:val="24"/>
          <w:szCs w:val="24"/>
        </w:rPr>
        <w:t xml:space="preserve"> 330 руб.</w:t>
      </w:r>
    </w:p>
    <w:p w:rsidR="003A38A9" w:rsidRPr="00505EC4" w:rsidRDefault="003A38A9">
      <w:pPr>
        <w:rPr>
          <w:sz w:val="10"/>
          <w:szCs w:val="10"/>
        </w:rPr>
      </w:pPr>
    </w:p>
    <w:p w:rsidR="003A38A9" w:rsidRDefault="003A38A9" w:rsidP="00F645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Ст_строй</w:t>
      </w:r>
      <w:proofErr w:type="spellEnd"/>
      <w:r>
        <w:rPr>
          <w:sz w:val="24"/>
          <w:szCs w:val="24"/>
        </w:rPr>
        <w:t xml:space="preserve"> = 0    </w:t>
      </w:r>
    </w:p>
    <w:p w:rsidR="003A38A9" w:rsidRPr="00815401" w:rsidRDefault="003A38A9" w:rsidP="00F64587">
      <w:pPr>
        <w:rPr>
          <w:sz w:val="10"/>
          <w:szCs w:val="10"/>
        </w:rPr>
      </w:pPr>
    </w:p>
    <w:p w:rsidR="003A38A9" w:rsidRDefault="003A38A9" w:rsidP="00F645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С_</w:t>
      </w:r>
      <w:proofErr w:type="gram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  =</w:t>
      </w:r>
      <w:proofErr w:type="gramEnd"/>
      <w:r>
        <w:rPr>
          <w:sz w:val="24"/>
          <w:szCs w:val="24"/>
        </w:rPr>
        <w:t xml:space="preserve"> 0</w:t>
      </w:r>
    </w:p>
    <w:p w:rsidR="003A38A9" w:rsidRPr="00815401" w:rsidRDefault="003A38A9" w:rsidP="00F64587">
      <w:pPr>
        <w:rPr>
          <w:sz w:val="10"/>
          <w:szCs w:val="10"/>
        </w:rPr>
      </w:pPr>
    </w:p>
    <w:p w:rsidR="003A38A9" w:rsidRDefault="003A38A9" w:rsidP="00F645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Ср_квм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>_ дог х 0,</w:t>
      </w:r>
      <w:proofErr w:type="gramStart"/>
      <w:r>
        <w:rPr>
          <w:sz w:val="24"/>
          <w:szCs w:val="24"/>
        </w:rPr>
        <w:t>92  +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Ст_кред</w:t>
      </w:r>
      <w:proofErr w:type="spellEnd"/>
      <w:r>
        <w:rPr>
          <w:sz w:val="24"/>
          <w:szCs w:val="24"/>
        </w:rPr>
        <w:t xml:space="preserve">  х 0,92 + </w:t>
      </w:r>
      <w:proofErr w:type="spellStart"/>
      <w:r>
        <w:rPr>
          <w:sz w:val="24"/>
          <w:szCs w:val="24"/>
        </w:rPr>
        <w:t>Ст_стат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Ст_строй</w:t>
      </w:r>
      <w:proofErr w:type="spellEnd"/>
      <w:r>
        <w:rPr>
          <w:sz w:val="24"/>
          <w:szCs w:val="24"/>
        </w:rPr>
        <w:t xml:space="preserve">                                     </w:t>
      </w:r>
    </w:p>
    <w:p w:rsidR="003A38A9" w:rsidRDefault="00E43618" w:rsidP="00F6458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1" from="54pt,2.1pt" to="333pt,2.1pt" wrapcoords="1 1 373 1 373 1 1 1 1 1">
            <w10:wrap type="tight"/>
          </v:line>
        </w:pict>
      </w:r>
      <w:r w:rsidR="003A38A9">
        <w:rPr>
          <w:sz w:val="24"/>
          <w:szCs w:val="24"/>
        </w:rPr>
        <w:t xml:space="preserve">                                                         </w:t>
      </w:r>
      <w:r w:rsidR="003A38A9">
        <w:rPr>
          <w:sz w:val="24"/>
          <w:szCs w:val="24"/>
          <w:lang w:val="en-US"/>
        </w:rPr>
        <w:t>N</w:t>
      </w:r>
    </w:p>
    <w:p w:rsidR="003A38A9" w:rsidRDefault="003A38A9" w:rsidP="00F633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Ср_квм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=  51</w:t>
      </w:r>
      <w:proofErr w:type="gramEnd"/>
      <w:r>
        <w:rPr>
          <w:sz w:val="24"/>
          <w:szCs w:val="24"/>
        </w:rPr>
        <w:t xml:space="preserve"> 667* 0,92 +61 130 * 0,92 </w:t>
      </w:r>
    </w:p>
    <w:p w:rsidR="003A38A9" w:rsidRPr="00D66C38" w:rsidRDefault="00E43618" w:rsidP="00505EC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" from="54pt,2.15pt" to="224.7pt,2.8pt" wrapcoords="1 1 133 1 133 1 1 1 1 1">
            <w10:wrap type="tight"/>
          </v:line>
        </w:pict>
      </w:r>
      <w:r w:rsidR="003A38A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2</w:t>
      </w:r>
      <w:r w:rsidR="003A38A9">
        <w:rPr>
          <w:sz w:val="24"/>
          <w:szCs w:val="24"/>
        </w:rPr>
        <w:tab/>
        <w:t xml:space="preserve">                                             </w:t>
      </w:r>
      <w:proofErr w:type="gramStart"/>
      <w:r w:rsidR="003A38A9">
        <w:rPr>
          <w:sz w:val="24"/>
          <w:szCs w:val="24"/>
        </w:rPr>
        <w:t>=  51</w:t>
      </w:r>
      <w:proofErr w:type="gramEnd"/>
      <w:r w:rsidR="003A38A9">
        <w:rPr>
          <w:sz w:val="24"/>
          <w:szCs w:val="24"/>
        </w:rPr>
        <w:t xml:space="preserve"> 887 руб.</w:t>
      </w:r>
      <w:r w:rsidR="003A38A9" w:rsidRPr="00D66C38">
        <w:rPr>
          <w:sz w:val="24"/>
          <w:szCs w:val="24"/>
        </w:rPr>
        <w:t xml:space="preserve">  </w:t>
      </w:r>
    </w:p>
    <w:p w:rsidR="003A38A9" w:rsidRDefault="003A38A9" w:rsidP="00DB6C8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 _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 xml:space="preserve"> = Ср_ </w:t>
      </w:r>
      <w:proofErr w:type="spellStart"/>
      <w:proofErr w:type="gram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 xml:space="preserve">  х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К_дефл</w:t>
      </w:r>
      <w:proofErr w:type="spellEnd"/>
    </w:p>
    <w:p w:rsidR="003A38A9" w:rsidRPr="00DB6C85" w:rsidRDefault="003A38A9" w:rsidP="00F6331C">
      <w:pPr>
        <w:rPr>
          <w:sz w:val="24"/>
          <w:szCs w:val="24"/>
        </w:rPr>
      </w:pPr>
    </w:p>
    <w:p w:rsidR="003A38A9" w:rsidRDefault="003A38A9" w:rsidP="00505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Ст_квм</w:t>
      </w:r>
      <w:proofErr w:type="spellEnd"/>
      <w:r>
        <w:rPr>
          <w:sz w:val="24"/>
          <w:szCs w:val="24"/>
        </w:rPr>
        <w:t xml:space="preserve"> =   51887 </w:t>
      </w:r>
      <w:r w:rsidRPr="005B5556">
        <w:rPr>
          <w:sz w:val="24"/>
          <w:szCs w:val="24"/>
        </w:rPr>
        <w:t>х</w:t>
      </w:r>
      <w:r>
        <w:rPr>
          <w:sz w:val="24"/>
          <w:szCs w:val="24"/>
        </w:rPr>
        <w:t xml:space="preserve"> 1,006 = 52198</w:t>
      </w:r>
      <w:r w:rsidRPr="006E5390">
        <w:rPr>
          <w:sz w:val="24"/>
          <w:szCs w:val="24"/>
        </w:rPr>
        <w:t xml:space="preserve"> </w:t>
      </w:r>
      <w:r w:rsidRPr="005B5556">
        <w:rPr>
          <w:sz w:val="24"/>
          <w:szCs w:val="24"/>
        </w:rPr>
        <w:t>руб.</w:t>
      </w:r>
      <w:r>
        <w:rPr>
          <w:sz w:val="24"/>
          <w:szCs w:val="24"/>
        </w:rPr>
        <w:t xml:space="preserve">   </w:t>
      </w:r>
    </w:p>
    <w:p w:rsidR="003A38A9" w:rsidRDefault="003A38A9" w:rsidP="00505EC4">
      <w:pPr>
        <w:widowControl w:val="0"/>
        <w:autoSpaceDE w:val="0"/>
        <w:autoSpaceDN w:val="0"/>
        <w:adjustRightInd w:val="0"/>
      </w:pPr>
    </w:p>
    <w:p w:rsidR="003A38A9" w:rsidRDefault="003A38A9" w:rsidP="00F6458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A38A9" w:rsidRPr="001342C1" w:rsidRDefault="003A38A9" w:rsidP="00F64587">
      <w:pPr>
        <w:rPr>
          <w:sz w:val="22"/>
        </w:rPr>
      </w:pPr>
      <w:r w:rsidRPr="001342C1">
        <w:rPr>
          <w:sz w:val="22"/>
        </w:rPr>
        <w:t>Где:</w:t>
      </w:r>
    </w:p>
    <w:p w:rsidR="003A38A9" w:rsidRPr="001342C1" w:rsidRDefault="003A38A9" w:rsidP="00F64587">
      <w:pPr>
        <w:rPr>
          <w:sz w:val="22"/>
        </w:rPr>
      </w:pPr>
      <w:r w:rsidRPr="001342C1">
        <w:rPr>
          <w:sz w:val="22"/>
        </w:rPr>
        <w:t xml:space="preserve">0,92 - коэффициент, учитывающий долю затрат покупателя по оплате услуг </w:t>
      </w:r>
      <w:proofErr w:type="spellStart"/>
      <w:r w:rsidRPr="001342C1">
        <w:rPr>
          <w:sz w:val="22"/>
        </w:rPr>
        <w:t>риэлторов</w:t>
      </w:r>
      <w:proofErr w:type="spellEnd"/>
      <w:r w:rsidRPr="001342C1">
        <w:rPr>
          <w:sz w:val="22"/>
        </w:rPr>
        <w:t>, нотариусов, кредитных организаций (банков) и других затрат;</w:t>
      </w:r>
    </w:p>
    <w:p w:rsidR="003A38A9" w:rsidRPr="001342C1" w:rsidRDefault="003A38A9" w:rsidP="00F6331C">
      <w:pPr>
        <w:rPr>
          <w:sz w:val="22"/>
        </w:rPr>
      </w:pPr>
      <w:r w:rsidRPr="001342C1">
        <w:rPr>
          <w:sz w:val="22"/>
          <w:lang w:val="en-US"/>
        </w:rPr>
        <w:t>N</w:t>
      </w:r>
      <w:r w:rsidRPr="001342C1">
        <w:rPr>
          <w:sz w:val="22"/>
        </w:rPr>
        <w:t xml:space="preserve"> - кол-во показателей, используемых при расчете;</w:t>
      </w:r>
    </w:p>
    <w:p w:rsidR="003A38A9" w:rsidRPr="001342C1" w:rsidRDefault="003A38A9" w:rsidP="00BD1145">
      <w:pPr>
        <w:autoSpaceDE w:val="0"/>
        <w:autoSpaceDN w:val="0"/>
        <w:adjustRightInd w:val="0"/>
        <w:rPr>
          <w:sz w:val="22"/>
        </w:rPr>
      </w:pPr>
      <w:r w:rsidRPr="001342C1">
        <w:rPr>
          <w:sz w:val="22"/>
        </w:rPr>
        <w:t xml:space="preserve">К_ </w:t>
      </w:r>
      <w:proofErr w:type="spellStart"/>
      <w:r w:rsidRPr="001342C1">
        <w:rPr>
          <w:sz w:val="22"/>
        </w:rPr>
        <w:t>дефл</w:t>
      </w:r>
      <w:proofErr w:type="spellEnd"/>
      <w:r w:rsidRPr="001342C1">
        <w:rPr>
          <w:sz w:val="22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3A38A9" w:rsidRPr="00DF2E7A" w:rsidRDefault="003A38A9" w:rsidP="00DF2E7A">
      <w:pPr>
        <w:autoSpaceDE w:val="0"/>
        <w:autoSpaceDN w:val="0"/>
        <w:adjustRightInd w:val="0"/>
        <w:jc w:val="center"/>
        <w:rPr>
          <w:sz w:val="24"/>
        </w:rPr>
      </w:pPr>
    </w:p>
    <w:p w:rsidR="003A38A9" w:rsidRPr="00DF2E7A" w:rsidRDefault="003A38A9" w:rsidP="00DF2E7A">
      <w:pPr>
        <w:autoSpaceDE w:val="0"/>
        <w:autoSpaceDN w:val="0"/>
        <w:adjustRightInd w:val="0"/>
        <w:jc w:val="center"/>
        <w:rPr>
          <w:sz w:val="24"/>
        </w:rPr>
      </w:pPr>
      <w:r w:rsidRPr="00DF2E7A">
        <w:rPr>
          <w:sz w:val="24"/>
        </w:rPr>
        <w:t>_____________</w:t>
      </w:r>
    </w:p>
    <w:p w:rsidR="00E632F4" w:rsidRPr="000D2CD8" w:rsidRDefault="00E632F4" w:rsidP="001A2440">
      <w:pPr>
        <w:ind w:right="-1" w:firstLine="709"/>
        <w:rPr>
          <w:sz w:val="22"/>
          <w:szCs w:val="22"/>
        </w:rPr>
      </w:pPr>
    </w:p>
    <w:sectPr w:rsidR="00E632F4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A38A9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8F7245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43618"/>
    <w:rsid w:val="00E632F4"/>
    <w:rsid w:val="00EC2DD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BB44AA0"/>
  <w15:chartTrackingRefBased/>
  <w15:docId w15:val="{A974D24F-75AA-4E97-A236-824FD5E8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F724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2020-10-16T09:41:00Z</cp:lastPrinted>
  <dcterms:created xsi:type="dcterms:W3CDTF">2020-10-12T08:06:00Z</dcterms:created>
  <dcterms:modified xsi:type="dcterms:W3CDTF">2020-10-16T09:41:00Z</dcterms:modified>
</cp:coreProperties>
</file>