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703E7">
      <w:pPr>
        <w:tabs>
          <w:tab w:val="left" w:pos="567"/>
          <w:tab w:val="left" w:pos="3686"/>
        </w:tabs>
      </w:pPr>
      <w:r>
        <w:tab/>
        <w:t>21 августа 2018 г.</w:t>
      </w:r>
      <w:r>
        <w:tab/>
        <w:t>01-1885-а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232F" w:rsidTr="00B223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2232F" w:rsidRDefault="00810E07" w:rsidP="00661C9F">
            <w:pPr>
              <w:rPr>
                <w:b/>
                <w:sz w:val="24"/>
                <w:szCs w:val="24"/>
              </w:rPr>
            </w:pPr>
            <w:r w:rsidRPr="00B2232F">
              <w:rPr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в эксплуатацию после переустройства и (или) перепланировки жилого помещения», утвержденный постановлением администрации Тихвинского района от 2 июня 2015 года №01-1358-а </w:t>
            </w:r>
            <w:r w:rsidRPr="00B2232F">
              <w:rPr>
                <w:color w:val="000000"/>
                <w:sz w:val="24"/>
              </w:rPr>
              <w:t>(с изменениями от 6 ноября 2015 года №01-2733-а)</w:t>
            </w:r>
          </w:p>
        </w:tc>
      </w:tr>
      <w:tr w:rsidR="00810E07" w:rsidRPr="00B2232F" w:rsidTr="00B223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07" w:rsidRPr="00B2232F" w:rsidRDefault="00A703E7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10E07" w:rsidRPr="002564EC" w:rsidRDefault="00810E07" w:rsidP="00810E07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Н</w:t>
      </w:r>
      <w:r w:rsidRPr="002564EC">
        <w:rPr>
          <w:szCs w:val="24"/>
        </w:rPr>
        <w:t xml:space="preserve">а основании методических рекомендаций по разработке административного регламента по предоставлению муниципальной услуги «Прием в эксплуатацию после переустройства и (или) перепланировки жилого помещения» администрация Тихвинского района ПОСТАНОВЛЯЕТ: </w:t>
      </w:r>
    </w:p>
    <w:p w:rsidR="00810E07" w:rsidRDefault="00810E07" w:rsidP="00923142">
      <w:pPr>
        <w:tabs>
          <w:tab w:val="left" w:pos="709"/>
          <w:tab w:val="left" w:pos="1134"/>
        </w:tabs>
        <w:ind w:firstLine="709"/>
        <w:rPr>
          <w:szCs w:val="24"/>
        </w:rPr>
      </w:pPr>
      <w:r w:rsidRPr="002564EC">
        <w:rPr>
          <w:szCs w:val="24"/>
        </w:rPr>
        <w:t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в эксплуатацию после переустройства и (или) перепланировки жилого помещения»</w:t>
      </w:r>
      <w:r>
        <w:rPr>
          <w:szCs w:val="24"/>
        </w:rPr>
        <w:t>,</w:t>
      </w:r>
      <w:r w:rsidRPr="002564EC">
        <w:rPr>
          <w:szCs w:val="24"/>
        </w:rPr>
        <w:t xml:space="preserve"> утвержденный постановлением администрации Тихвинского района </w:t>
      </w:r>
      <w:r w:rsidRPr="002564EC">
        <w:rPr>
          <w:b/>
          <w:szCs w:val="24"/>
        </w:rPr>
        <w:t>от 2 июня 2015 года №01-1358-а</w:t>
      </w:r>
      <w:r w:rsidR="00661C9F">
        <w:rPr>
          <w:b/>
          <w:szCs w:val="24"/>
        </w:rPr>
        <w:t xml:space="preserve"> </w:t>
      </w:r>
      <w:r w:rsidR="00661C9F">
        <w:rPr>
          <w:color w:val="000000"/>
        </w:rPr>
        <w:t>(с изменениями от 6 ноября 2015 года №01-2733-а)</w:t>
      </w:r>
      <w:r w:rsidRPr="002564EC">
        <w:rPr>
          <w:szCs w:val="24"/>
        </w:rPr>
        <w:t>,</w:t>
      </w:r>
      <w:r>
        <w:rPr>
          <w:szCs w:val="24"/>
        </w:rPr>
        <w:t xml:space="preserve"> </w:t>
      </w:r>
      <w:r>
        <w:rPr>
          <w:b/>
          <w:szCs w:val="24"/>
        </w:rPr>
        <w:t>исключив пункт</w:t>
      </w:r>
      <w:r w:rsidRPr="002564EC">
        <w:rPr>
          <w:b/>
          <w:szCs w:val="24"/>
        </w:rPr>
        <w:t xml:space="preserve"> </w:t>
      </w:r>
      <w:r>
        <w:rPr>
          <w:b/>
          <w:szCs w:val="24"/>
        </w:rPr>
        <w:t>6.7.</w:t>
      </w:r>
    </w:p>
    <w:p w:rsidR="00810E07" w:rsidRPr="002564EC" w:rsidRDefault="00810E07" w:rsidP="00CF1BB4">
      <w:pPr>
        <w:ind w:firstLine="709"/>
        <w:rPr>
          <w:szCs w:val="24"/>
        </w:rPr>
      </w:pPr>
      <w:r w:rsidRPr="002564EC">
        <w:rPr>
          <w:szCs w:val="24"/>
        </w:rPr>
        <w:t>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</w:t>
      </w:r>
      <w:r w:rsidRPr="002564EC">
        <w:rPr>
          <w:szCs w:val="24"/>
          <w:lang w:val="en-US"/>
        </w:rPr>
        <w:t>http</w:t>
      </w:r>
      <w:r w:rsidRPr="002564EC">
        <w:rPr>
          <w:szCs w:val="24"/>
        </w:rPr>
        <w:t>://</w:t>
      </w:r>
      <w:r w:rsidRPr="002564EC">
        <w:rPr>
          <w:szCs w:val="24"/>
          <w:lang w:val="en-US"/>
        </w:rPr>
        <w:t>tikhvin</w:t>
      </w:r>
      <w:r w:rsidRPr="002564EC">
        <w:rPr>
          <w:szCs w:val="24"/>
        </w:rPr>
        <w:t>.</w:t>
      </w:r>
      <w:r w:rsidRPr="002564EC">
        <w:rPr>
          <w:szCs w:val="24"/>
          <w:lang w:val="en-US"/>
        </w:rPr>
        <w:t>org</w:t>
      </w:r>
      <w:r w:rsidRPr="002564EC">
        <w:rPr>
          <w:szCs w:val="24"/>
        </w:rPr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810E07" w:rsidRPr="002564EC" w:rsidRDefault="00810E07" w:rsidP="00CF1BB4">
      <w:pPr>
        <w:ind w:firstLine="709"/>
        <w:rPr>
          <w:szCs w:val="24"/>
        </w:rPr>
      </w:pPr>
      <w:r w:rsidRPr="002564EC">
        <w:rPr>
          <w:szCs w:val="24"/>
        </w:rPr>
        <w:t>3.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810E07" w:rsidRPr="002564EC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Pr="002564EC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810E07">
      <w:pPr>
        <w:rPr>
          <w:color w:val="000000"/>
          <w:sz w:val="24"/>
          <w:szCs w:val="24"/>
        </w:rPr>
      </w:pPr>
      <w:r>
        <w:rPr>
          <w:color w:val="000000"/>
        </w:rPr>
        <w:t>И.о. главы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И.В. Гребешкова </w:t>
      </w:r>
    </w:p>
    <w:p w:rsidR="00810E07" w:rsidRDefault="00810E07" w:rsidP="00810E07">
      <w:pPr>
        <w:rPr>
          <w:szCs w:val="28"/>
        </w:rPr>
      </w:pPr>
    </w:p>
    <w:p w:rsidR="00810E07" w:rsidRDefault="00810E07" w:rsidP="00810E07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810E07">
      <w:pPr>
        <w:jc w:val="left"/>
        <w:rPr>
          <w:sz w:val="24"/>
          <w:szCs w:val="28"/>
        </w:rPr>
      </w:pPr>
      <w:r>
        <w:rPr>
          <w:sz w:val="24"/>
        </w:rPr>
        <w:t>Кузьмина Ирина Вениаминовна,</w:t>
      </w:r>
    </w:p>
    <w:p w:rsidR="00810E07" w:rsidRDefault="00810E07" w:rsidP="00810E07">
      <w:pPr>
        <w:jc w:val="left"/>
        <w:rPr>
          <w:sz w:val="24"/>
        </w:rPr>
      </w:pPr>
      <w:r>
        <w:rPr>
          <w:sz w:val="24"/>
        </w:rPr>
        <w:t>71-694</w:t>
      </w:r>
    </w:p>
    <w:p w:rsidR="00810E07" w:rsidRDefault="00810E07" w:rsidP="00810E07">
      <w:pPr>
        <w:jc w:val="left"/>
        <w:rPr>
          <w:sz w:val="24"/>
        </w:rPr>
        <w:sectPr w:rsidR="00810E07">
          <w:pgSz w:w="11907" w:h="16840"/>
          <w:pgMar w:top="851" w:right="1134" w:bottom="567" w:left="1701" w:header="720" w:footer="720" w:gutter="0"/>
          <w:cols w:space="720"/>
        </w:sectPr>
      </w:pPr>
    </w:p>
    <w:p w:rsidR="00810E07" w:rsidRDefault="00810E07" w:rsidP="00810E07">
      <w:pPr>
        <w:ind w:firstLine="225"/>
        <w:rPr>
          <w:bCs/>
          <w:i/>
          <w:color w:val="000000"/>
          <w:sz w:val="18"/>
          <w:szCs w:val="18"/>
        </w:rPr>
      </w:pPr>
    </w:p>
    <w:p w:rsidR="00810E07" w:rsidRDefault="00810E07" w:rsidP="00810E07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732"/>
        <w:gridCol w:w="2103"/>
      </w:tblGrid>
      <w:tr w:rsidR="00810E07" w:rsidTr="00810E07">
        <w:tc>
          <w:tcPr>
            <w:tcW w:w="5529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экономике и инвестициям</w:t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hideMark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810E07" w:rsidTr="00810E07">
        <w:tc>
          <w:tcPr>
            <w:tcW w:w="5529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</w:t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hideMark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810E07" w:rsidTr="00810E07">
        <w:tc>
          <w:tcPr>
            <w:tcW w:w="5529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юридическим отделом</w:t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10E07" w:rsidTr="00810E07">
        <w:tc>
          <w:tcPr>
            <w:tcW w:w="5529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ab/>
            </w:r>
          </w:p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hideMark/>
          </w:tcPr>
          <w:p w:rsidR="00810E07" w:rsidRDefault="00810E0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810E07" w:rsidRDefault="00810E07" w:rsidP="00810E07">
      <w:pPr>
        <w:rPr>
          <w:i/>
          <w:color w:val="000000"/>
          <w:sz w:val="18"/>
          <w:szCs w:val="18"/>
          <w:lang w:eastAsia="en-US"/>
        </w:rPr>
      </w:pPr>
    </w:p>
    <w:p w:rsidR="00810E07" w:rsidRDefault="00810E07" w:rsidP="00810E07">
      <w:pPr>
        <w:tabs>
          <w:tab w:val="left" w:pos="3686"/>
        </w:tabs>
        <w:rPr>
          <w:b/>
          <w:i/>
          <w:sz w:val="18"/>
          <w:szCs w:val="28"/>
        </w:rPr>
      </w:pPr>
    </w:p>
    <w:p w:rsidR="00810E07" w:rsidRDefault="00810E07" w:rsidP="00810E07">
      <w:pPr>
        <w:tabs>
          <w:tab w:val="left" w:pos="3686"/>
        </w:tabs>
        <w:rPr>
          <w:b/>
          <w:i/>
          <w:sz w:val="18"/>
        </w:rPr>
      </w:pPr>
      <w:r>
        <w:rPr>
          <w:b/>
          <w:i/>
          <w:sz w:val="18"/>
        </w:rPr>
        <w:t>РАССЫЛКА: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567"/>
        <w:gridCol w:w="1984"/>
      </w:tblGrid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Отдел архитектуры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Общий отдел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Администрации сельских поселений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МУ «ТЦБС»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АНО «Редакция газеты «Трудовая слава»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810E07" w:rsidTr="00810E07">
        <w:tc>
          <w:tcPr>
            <w:tcW w:w="6805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ИТОГО:</w:t>
            </w:r>
          </w:p>
        </w:tc>
        <w:tc>
          <w:tcPr>
            <w:tcW w:w="567" w:type="dxa"/>
            <w:hideMark/>
          </w:tcPr>
          <w:p w:rsidR="00810E07" w:rsidRDefault="00810E07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16</w:t>
            </w:r>
          </w:p>
        </w:tc>
        <w:tc>
          <w:tcPr>
            <w:tcW w:w="1984" w:type="dxa"/>
          </w:tcPr>
          <w:p w:rsidR="00810E07" w:rsidRDefault="00810E07">
            <w:pPr>
              <w:tabs>
                <w:tab w:val="left" w:pos="3686"/>
              </w:tabs>
              <w:rPr>
                <w:b/>
                <w:i/>
                <w:sz w:val="18"/>
              </w:rPr>
            </w:pPr>
          </w:p>
        </w:tc>
      </w:tr>
    </w:tbl>
    <w:p w:rsidR="00810E07" w:rsidRDefault="00810E07" w:rsidP="00810E07">
      <w:pPr>
        <w:jc w:val="left"/>
        <w:rPr>
          <w:i/>
          <w:sz w:val="22"/>
          <w:szCs w:val="24"/>
        </w:rPr>
      </w:pPr>
    </w:p>
    <w:p w:rsidR="00810E07" w:rsidRDefault="00810E07" w:rsidP="00810E07">
      <w:pPr>
        <w:jc w:val="left"/>
        <w:rPr>
          <w:i/>
          <w:sz w:val="22"/>
          <w:szCs w:val="24"/>
        </w:rPr>
      </w:pPr>
    </w:p>
    <w:p w:rsidR="00810E07" w:rsidRDefault="00810E07" w:rsidP="00810E07">
      <w:pPr>
        <w:ind w:right="-1" w:firstLine="709"/>
        <w:rPr>
          <w:sz w:val="22"/>
          <w:szCs w:val="22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Cs w:val="24"/>
        </w:rPr>
      </w:pPr>
    </w:p>
    <w:p w:rsidR="00810E07" w:rsidRDefault="00810E07" w:rsidP="00CF1BB4">
      <w:pPr>
        <w:tabs>
          <w:tab w:val="left" w:pos="709"/>
          <w:tab w:val="left" w:pos="1134"/>
        </w:tabs>
        <w:rPr>
          <w:sz w:val="24"/>
          <w:szCs w:val="24"/>
        </w:rPr>
      </w:pPr>
    </w:p>
    <w:p w:rsidR="00810E07" w:rsidRDefault="00810E07" w:rsidP="002564EC">
      <w:pPr>
        <w:ind w:right="-1" w:firstLine="709"/>
        <w:rPr>
          <w:sz w:val="22"/>
          <w:szCs w:val="22"/>
        </w:rPr>
      </w:pPr>
    </w:p>
    <w:p w:rsidR="00810E07" w:rsidRDefault="00810E07" w:rsidP="002564EC">
      <w:pPr>
        <w:ind w:firstLine="225"/>
        <w:rPr>
          <w:bCs/>
          <w:i/>
          <w:color w:val="000000"/>
          <w:sz w:val="18"/>
          <w:szCs w:val="18"/>
        </w:rPr>
      </w:pPr>
    </w:p>
    <w:p w:rsidR="00810E07" w:rsidRDefault="00810E07" w:rsidP="00E20CA6">
      <w:pPr>
        <w:ind w:left="4320"/>
      </w:pPr>
    </w:p>
    <w:p w:rsidR="00810E07" w:rsidRPr="000D2CD8" w:rsidRDefault="00810E07" w:rsidP="001A2440">
      <w:pPr>
        <w:ind w:right="-1" w:firstLine="709"/>
        <w:rPr>
          <w:sz w:val="22"/>
          <w:szCs w:val="22"/>
        </w:rPr>
      </w:pPr>
    </w:p>
    <w:sectPr w:rsidR="00810E07" w:rsidRPr="000D2CD8" w:rsidSect="00796BD1">
      <w:headerReference w:type="default" r:id="rId6"/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DB" w:rsidRDefault="001065DB" w:rsidP="00661C9F">
      <w:r>
        <w:separator/>
      </w:r>
    </w:p>
  </w:endnote>
  <w:endnote w:type="continuationSeparator" w:id="0">
    <w:p w:rsidR="001065DB" w:rsidRDefault="001065DB" w:rsidP="006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DB" w:rsidRDefault="001065DB" w:rsidP="00661C9F">
      <w:r>
        <w:separator/>
      </w:r>
    </w:p>
  </w:footnote>
  <w:footnote w:type="continuationSeparator" w:id="0">
    <w:p w:rsidR="001065DB" w:rsidRDefault="001065DB" w:rsidP="0066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AC" w:rsidRPr="00DA4EAC" w:rsidRDefault="001065DB">
    <w:pPr>
      <w:pStyle w:val="a9"/>
      <w:jc w:val="center"/>
      <w:rPr>
        <w:sz w:val="24"/>
        <w:szCs w:val="24"/>
      </w:rPr>
    </w:pPr>
  </w:p>
  <w:p w:rsidR="00DA4EAC" w:rsidRDefault="001065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65D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1C9F"/>
    <w:rsid w:val="00711921"/>
    <w:rsid w:val="00796BD1"/>
    <w:rsid w:val="00810E07"/>
    <w:rsid w:val="008A3858"/>
    <w:rsid w:val="009840BA"/>
    <w:rsid w:val="00A03876"/>
    <w:rsid w:val="00A13C7B"/>
    <w:rsid w:val="00A703E7"/>
    <w:rsid w:val="00AE1A2A"/>
    <w:rsid w:val="00B2232F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837F"/>
  <w15:chartTrackingRefBased/>
  <w15:docId w15:val="{580C04B4-0308-4FF2-9565-40178D0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10E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0E07"/>
    <w:rPr>
      <w:sz w:val="28"/>
    </w:rPr>
  </w:style>
  <w:style w:type="paragraph" w:styleId="ab">
    <w:name w:val="footer"/>
    <w:basedOn w:val="a"/>
    <w:link w:val="ac"/>
    <w:rsid w:val="00661C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61C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2018-08-21T12:10:00Z</cp:lastPrinted>
  <dcterms:created xsi:type="dcterms:W3CDTF">2018-08-20T12:59:00Z</dcterms:created>
  <dcterms:modified xsi:type="dcterms:W3CDTF">2018-08-21T12:11:00Z</dcterms:modified>
</cp:coreProperties>
</file>