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1D7944" w:rsidRDefault="00B52D22">
      <w:pPr>
        <w:pStyle w:val="4"/>
      </w:pPr>
      <w:r w:rsidRPr="001D7944">
        <w:t>АДМИНИСТРАЦИЯ  МУНИЦИПАЛЬНОГО  ОБРАЗОВАНИЯ</w:t>
      </w:r>
    </w:p>
    <w:p w:rsidR="00B52D22" w:rsidRPr="001D7944" w:rsidRDefault="00B52D22">
      <w:pPr>
        <w:jc w:val="center"/>
        <w:rPr>
          <w:b/>
          <w:sz w:val="22"/>
        </w:rPr>
      </w:pPr>
      <w:r w:rsidRPr="001D7944">
        <w:rPr>
          <w:b/>
          <w:sz w:val="22"/>
        </w:rPr>
        <w:t xml:space="preserve">ТИХВИНСКИЙ  МУНИЦИПАЛЬНЫЙ  РАЙОН </w:t>
      </w:r>
    </w:p>
    <w:p w:rsidR="00B52D22" w:rsidRPr="001D7944" w:rsidRDefault="00B52D22">
      <w:pPr>
        <w:jc w:val="center"/>
        <w:rPr>
          <w:b/>
          <w:sz w:val="22"/>
        </w:rPr>
      </w:pPr>
      <w:r w:rsidRPr="001D7944">
        <w:rPr>
          <w:b/>
          <w:sz w:val="22"/>
        </w:rPr>
        <w:t>ЛЕНИНГРАДСКОЙ  ОБЛАСТИ</w:t>
      </w:r>
    </w:p>
    <w:p w:rsidR="00B52D22" w:rsidRPr="001D7944" w:rsidRDefault="00B52D22">
      <w:pPr>
        <w:jc w:val="center"/>
        <w:rPr>
          <w:b/>
          <w:sz w:val="22"/>
        </w:rPr>
      </w:pPr>
      <w:r w:rsidRPr="001D7944">
        <w:rPr>
          <w:b/>
          <w:sz w:val="22"/>
        </w:rPr>
        <w:t>(АДМИНИСТРАЦИЯ  ТИХВИНСКОГО  РАЙОНА)</w:t>
      </w:r>
    </w:p>
    <w:p w:rsidR="00B52D22" w:rsidRPr="001D7944" w:rsidRDefault="00B52D22">
      <w:pPr>
        <w:jc w:val="center"/>
        <w:rPr>
          <w:b/>
          <w:sz w:val="32"/>
        </w:rPr>
      </w:pPr>
    </w:p>
    <w:p w:rsidR="00B52D22" w:rsidRPr="001D7944" w:rsidRDefault="00B52D22">
      <w:pPr>
        <w:jc w:val="center"/>
        <w:rPr>
          <w:sz w:val="10"/>
        </w:rPr>
      </w:pPr>
      <w:r w:rsidRPr="001D7944">
        <w:rPr>
          <w:b/>
          <w:sz w:val="32"/>
        </w:rPr>
        <w:t>ПОСТАНОВЛЕНИЕ</w:t>
      </w:r>
    </w:p>
    <w:p w:rsidR="00B52D22" w:rsidRPr="001D7944" w:rsidRDefault="00B52D22">
      <w:pPr>
        <w:jc w:val="center"/>
        <w:rPr>
          <w:sz w:val="10"/>
        </w:rPr>
      </w:pPr>
    </w:p>
    <w:p w:rsidR="00B52D22" w:rsidRPr="001D7944" w:rsidRDefault="00B52D22">
      <w:pPr>
        <w:jc w:val="center"/>
        <w:rPr>
          <w:sz w:val="10"/>
        </w:rPr>
      </w:pPr>
    </w:p>
    <w:p w:rsidR="00B52D22" w:rsidRPr="001D7944" w:rsidRDefault="00B52D22">
      <w:pPr>
        <w:tabs>
          <w:tab w:val="left" w:pos="4962"/>
        </w:tabs>
        <w:rPr>
          <w:sz w:val="16"/>
        </w:rPr>
      </w:pPr>
    </w:p>
    <w:p w:rsidR="00B52D22" w:rsidRPr="001D7944" w:rsidRDefault="00B52D22">
      <w:pPr>
        <w:tabs>
          <w:tab w:val="left" w:pos="4962"/>
        </w:tabs>
        <w:jc w:val="center"/>
        <w:rPr>
          <w:sz w:val="16"/>
        </w:rPr>
      </w:pPr>
    </w:p>
    <w:p w:rsidR="00B52D22" w:rsidRPr="001D7944" w:rsidRDefault="00B52D22">
      <w:pPr>
        <w:tabs>
          <w:tab w:val="left" w:pos="851"/>
          <w:tab w:val="left" w:pos="3686"/>
        </w:tabs>
        <w:rPr>
          <w:sz w:val="24"/>
        </w:rPr>
      </w:pPr>
    </w:p>
    <w:p w:rsidR="00B52D22" w:rsidRPr="001D7944" w:rsidRDefault="001D7944">
      <w:pPr>
        <w:tabs>
          <w:tab w:val="left" w:pos="567"/>
          <w:tab w:val="left" w:pos="3686"/>
        </w:tabs>
      </w:pPr>
      <w:r w:rsidRPr="001D7944">
        <w:t xml:space="preserve">             30 июня 2023 г.         01-1673-а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BA0739" w:rsidTr="00BA0739">
        <w:tc>
          <w:tcPr>
            <w:tcW w:w="4928" w:type="dxa"/>
            <w:tcBorders>
              <w:top w:val="nil"/>
              <w:left w:val="nil"/>
              <w:bottom w:val="nil"/>
              <w:right w:val="nil"/>
            </w:tcBorders>
            <w:shd w:val="clear" w:color="auto" w:fill="auto"/>
          </w:tcPr>
          <w:p w:rsidR="008A3858" w:rsidRPr="00BA0739" w:rsidRDefault="00E70C4E" w:rsidP="00B52D22">
            <w:pPr>
              <w:rPr>
                <w:sz w:val="24"/>
                <w:szCs w:val="24"/>
              </w:rPr>
            </w:pPr>
            <w:r w:rsidRPr="00BA0739">
              <w:rPr>
                <w:sz w:val="24"/>
                <w:szCs w:val="24"/>
              </w:rPr>
              <w:t xml:space="preserve">О внесении изменений в постановление администрации Тихвинского района </w:t>
            </w:r>
            <w:r w:rsidRPr="00BA0739">
              <w:rPr>
                <w:b/>
                <w:sz w:val="24"/>
                <w:szCs w:val="24"/>
              </w:rPr>
              <w:t>от 21 июня 2022 года № 01-1349-а</w:t>
            </w:r>
            <w:r w:rsidRPr="00BA0739">
              <w:rPr>
                <w:sz w:val="24"/>
                <w:szCs w:val="24"/>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подъёма привязных аэростатов над населёнными пунктами муниципального образования Тихвинский муниципальный район Ленинградской области, а также посадки (взлёта) на расположен</w:t>
            </w:r>
            <w:bookmarkStart w:id="0" w:name="_GoBack"/>
            <w:bookmarkEnd w:id="0"/>
            <w:r w:rsidRPr="00BA0739">
              <w:rPr>
                <w:sz w:val="24"/>
                <w:szCs w:val="24"/>
              </w:rPr>
              <w:t>ные в границах населённых пунктов площадки, сведения о которых не опубликованы в документах аэронавигационной информации»</w:t>
            </w:r>
          </w:p>
        </w:tc>
      </w:tr>
    </w:tbl>
    <w:p w:rsidR="00554BEC" w:rsidRPr="001D7944" w:rsidRDefault="00E70C4E" w:rsidP="00E70C4E">
      <w:pPr>
        <w:ind w:right="-1"/>
        <w:rPr>
          <w:sz w:val="22"/>
          <w:szCs w:val="22"/>
        </w:rPr>
      </w:pPr>
      <w:r w:rsidRPr="001D7944">
        <w:rPr>
          <w:sz w:val="22"/>
          <w:szCs w:val="22"/>
        </w:rPr>
        <w:t>21, 0600, ДО НПА</w:t>
      </w:r>
    </w:p>
    <w:p w:rsidR="00E70C4E" w:rsidRDefault="00E70C4E" w:rsidP="00E70C4E">
      <w:pPr>
        <w:ind w:right="-1"/>
        <w:rPr>
          <w:szCs w:val="28"/>
        </w:rPr>
      </w:pPr>
    </w:p>
    <w:p w:rsidR="00E70C4E" w:rsidRPr="00E70C4E" w:rsidRDefault="00E70C4E" w:rsidP="00E70C4E">
      <w:pPr>
        <w:ind w:right="-1" w:firstLine="709"/>
        <w:rPr>
          <w:szCs w:val="28"/>
        </w:rPr>
      </w:pPr>
      <w:r w:rsidRPr="00E70C4E">
        <w:rPr>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19 марта 2022 года № 415 «О внесение изменений в постановление Правительства  Российской Федерации от 25 мая 2019 года № 658»,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администрация Тихвинского района ПОСТАНОВЛЯЕТ:</w:t>
      </w:r>
    </w:p>
    <w:p w:rsidR="00E70C4E" w:rsidRPr="00E70C4E" w:rsidRDefault="00C45294" w:rsidP="00E70C4E">
      <w:pPr>
        <w:ind w:right="-1" w:firstLine="709"/>
        <w:rPr>
          <w:szCs w:val="28"/>
        </w:rPr>
      </w:pPr>
      <w:r>
        <w:rPr>
          <w:szCs w:val="28"/>
        </w:rPr>
        <w:t xml:space="preserve">1. </w:t>
      </w:r>
      <w:r w:rsidR="00E70C4E" w:rsidRPr="00E70C4E">
        <w:rPr>
          <w:szCs w:val="28"/>
        </w:rPr>
        <w:t xml:space="preserve">Внести в постановление администрации Тихвинского района </w:t>
      </w:r>
      <w:r w:rsidR="00E70C4E" w:rsidRPr="00C45294">
        <w:rPr>
          <w:b/>
          <w:szCs w:val="28"/>
        </w:rPr>
        <w:t>от 21 июня 2022 года №01-1349-а</w:t>
      </w:r>
      <w:r w:rsidR="00E70C4E" w:rsidRPr="00E70C4E">
        <w:rPr>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выполнение авиационных работ, парашютных прыжков, демонстрационных полётов воздушных судов, полё</w:t>
      </w:r>
      <w:r w:rsidR="00E70C4E" w:rsidRPr="00E70C4E">
        <w:rPr>
          <w:szCs w:val="28"/>
        </w:rPr>
        <w:lastRenderedPageBreak/>
        <w:t>тов беспилотных воздушных судов (за исключением полётов беспилотных воздушных судов с максимальной взлётной массой менее 0,25 кг), подъёма привязных аэростатов над населёнными пунктами муниципального образования Тихвинский муниципальный район Ленинградской области,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Pr>
          <w:szCs w:val="28"/>
        </w:rPr>
        <w:t xml:space="preserve"> следующие изменения</w:t>
      </w:r>
      <w:r w:rsidR="00E70C4E" w:rsidRPr="00E70C4E">
        <w:rPr>
          <w:szCs w:val="28"/>
        </w:rPr>
        <w:t>:</w:t>
      </w:r>
    </w:p>
    <w:p w:rsidR="00E70C4E" w:rsidRPr="00E70C4E" w:rsidRDefault="00C45294" w:rsidP="00E70C4E">
      <w:pPr>
        <w:ind w:right="-1" w:firstLine="709"/>
        <w:rPr>
          <w:szCs w:val="28"/>
        </w:rPr>
      </w:pPr>
      <w:r>
        <w:rPr>
          <w:szCs w:val="28"/>
        </w:rPr>
        <w:t xml:space="preserve">1.1. </w:t>
      </w:r>
      <w:r w:rsidR="00E70C4E" w:rsidRPr="00E70C4E">
        <w:rPr>
          <w:szCs w:val="28"/>
        </w:rPr>
        <w:t>В наименовании и пункте 1 постановления слова «массой менее 0,25 кг» заменить словами «массой менее 0,15 кг»;</w:t>
      </w:r>
    </w:p>
    <w:p w:rsidR="00E70C4E" w:rsidRPr="00E70C4E" w:rsidRDefault="00C45294" w:rsidP="00E70C4E">
      <w:pPr>
        <w:ind w:right="-1" w:firstLine="709"/>
        <w:rPr>
          <w:szCs w:val="28"/>
        </w:rPr>
      </w:pPr>
      <w:r>
        <w:rPr>
          <w:szCs w:val="28"/>
        </w:rPr>
        <w:t xml:space="preserve">1.2. </w:t>
      </w:r>
      <w:r w:rsidR="00E70C4E" w:rsidRPr="00E70C4E">
        <w:rPr>
          <w:szCs w:val="28"/>
        </w:rPr>
        <w:t>В наименовании и по тексту Приложения к постановлению (далее - Административный регламент) слова «массой менее 0,25 кг» заменить словами «массой менее 0,15 кг»;</w:t>
      </w:r>
    </w:p>
    <w:p w:rsidR="00E70C4E" w:rsidRPr="00E70C4E" w:rsidRDefault="00C45294" w:rsidP="00E70C4E">
      <w:pPr>
        <w:ind w:right="-1" w:firstLine="709"/>
        <w:rPr>
          <w:szCs w:val="28"/>
        </w:rPr>
      </w:pPr>
      <w:r>
        <w:rPr>
          <w:szCs w:val="28"/>
        </w:rPr>
        <w:t xml:space="preserve">1.3. </w:t>
      </w:r>
      <w:r w:rsidR="00E70C4E" w:rsidRPr="00E70C4E">
        <w:rPr>
          <w:szCs w:val="28"/>
        </w:rPr>
        <w:t>Пункт 2.6 Административного регламента изложить в новой редакции:</w:t>
      </w:r>
    </w:p>
    <w:p w:rsidR="00E70C4E" w:rsidRPr="00E70C4E" w:rsidRDefault="00E70C4E" w:rsidP="00E70C4E">
      <w:pPr>
        <w:ind w:right="-1" w:firstLine="709"/>
        <w:rPr>
          <w:szCs w:val="28"/>
        </w:rPr>
      </w:pPr>
      <w:r w:rsidRPr="00E70C4E">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70C4E" w:rsidRPr="00E70C4E" w:rsidRDefault="00E70C4E" w:rsidP="00E70C4E">
      <w:pPr>
        <w:ind w:right="-1" w:firstLine="709"/>
        <w:rPr>
          <w:szCs w:val="28"/>
        </w:rPr>
      </w:pPr>
      <w:r w:rsidRPr="00E70C4E">
        <w:rPr>
          <w:szCs w:val="28"/>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E70C4E" w:rsidRPr="00E70C4E" w:rsidRDefault="00C45294" w:rsidP="00E70C4E">
      <w:pPr>
        <w:ind w:right="-1" w:firstLine="709"/>
        <w:rPr>
          <w:szCs w:val="28"/>
        </w:rPr>
      </w:pPr>
      <w:r>
        <w:rPr>
          <w:szCs w:val="28"/>
        </w:rPr>
        <w:t>- полное и (</w:t>
      </w:r>
      <w:r w:rsidR="00E70C4E" w:rsidRPr="00E70C4E">
        <w:rPr>
          <w:szCs w:val="28"/>
        </w:rPr>
        <w:t>если имеется) сокращённое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E70C4E" w:rsidRPr="00E70C4E" w:rsidRDefault="00E70C4E" w:rsidP="00E70C4E">
      <w:pPr>
        <w:ind w:right="-1" w:firstLine="709"/>
        <w:rPr>
          <w:szCs w:val="28"/>
        </w:rPr>
      </w:pPr>
      <w:r w:rsidRPr="00E70C4E">
        <w:rPr>
          <w:szCs w:val="28"/>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E70C4E" w:rsidRPr="00E70C4E" w:rsidRDefault="00E70C4E" w:rsidP="00E70C4E">
      <w:pPr>
        <w:ind w:right="-1" w:firstLine="709"/>
        <w:rPr>
          <w:szCs w:val="28"/>
        </w:rPr>
      </w:pPr>
      <w:r w:rsidRPr="00E70C4E">
        <w:rPr>
          <w:szCs w:val="28"/>
        </w:rPr>
        <w:t>- идентификационный номер налогоплательщика, данные документа о постановке соискателя лицензии на учёт в налоговом органе;</w:t>
      </w:r>
    </w:p>
    <w:p w:rsidR="00E70C4E" w:rsidRPr="00E70C4E" w:rsidRDefault="00E70C4E" w:rsidP="00E70C4E">
      <w:pPr>
        <w:ind w:right="-1" w:firstLine="709"/>
        <w:rPr>
          <w:szCs w:val="28"/>
        </w:rPr>
      </w:pPr>
      <w:r w:rsidRPr="00E70C4E">
        <w:rPr>
          <w:szCs w:val="28"/>
        </w:rPr>
        <w:lastRenderedPageBreak/>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E70C4E" w:rsidRPr="00E70C4E" w:rsidRDefault="00E70C4E" w:rsidP="00E70C4E">
      <w:pPr>
        <w:ind w:right="-1" w:firstLine="709"/>
        <w:rPr>
          <w:szCs w:val="28"/>
        </w:rPr>
      </w:pPr>
      <w:r w:rsidRPr="00E70C4E">
        <w:rPr>
          <w:szCs w:val="28"/>
        </w:rPr>
        <w:t>3) документ, удостоверяющий право (полномочия) представителя юридического лица, если с заявлением обращается представитель заявителя;</w:t>
      </w:r>
    </w:p>
    <w:p w:rsidR="00E70C4E" w:rsidRPr="00E70C4E" w:rsidRDefault="00E70C4E" w:rsidP="00E70C4E">
      <w:pPr>
        <w:ind w:right="-1" w:firstLine="709"/>
        <w:rPr>
          <w:szCs w:val="28"/>
        </w:rPr>
      </w:pPr>
      <w:r w:rsidRPr="00E70C4E">
        <w:rPr>
          <w:szCs w:val="28"/>
        </w:rPr>
        <w:t>4) проект порядка выполнения авиационных работ либо раздел руководства по производству полётов, включающий в себя особенности выполнения заявленных видов авиационных работ (в случае получения разрешения на</w:t>
      </w:r>
      <w:r w:rsidR="00BA0739">
        <w:rPr>
          <w:szCs w:val="28"/>
        </w:rPr>
        <w:t xml:space="preserve"> выполнение авиационных работ);</w:t>
      </w:r>
    </w:p>
    <w:p w:rsidR="00E70C4E" w:rsidRPr="00E70C4E" w:rsidRDefault="00E70C4E" w:rsidP="00E70C4E">
      <w:pPr>
        <w:ind w:right="-1" w:firstLine="709"/>
        <w:rPr>
          <w:szCs w:val="28"/>
        </w:rPr>
      </w:pPr>
      <w:r w:rsidRPr="00E70C4E">
        <w:rPr>
          <w:szCs w:val="28"/>
        </w:rPr>
        <w:t>5) проект порядка выполнения десантирования парашютистов с указанием времени, места, высоты выброски и количества подъёмов воздушного судна (в случае получения разрешения на выполнение парашютных прыжков);</w:t>
      </w:r>
    </w:p>
    <w:p w:rsidR="00E70C4E" w:rsidRPr="00E70C4E" w:rsidRDefault="00E70C4E" w:rsidP="00E70C4E">
      <w:pPr>
        <w:ind w:right="-1" w:firstLine="709"/>
        <w:rPr>
          <w:szCs w:val="28"/>
        </w:rPr>
      </w:pPr>
      <w:r w:rsidRPr="00E70C4E">
        <w:rPr>
          <w:szCs w:val="28"/>
        </w:rPr>
        <w:t>6) проект порядка выполнения подъёмов привязных аэростатов с указанием времени, места, высоты подъёма привязных аэростатов в случае осуществления подъёмов на высоту свыше 50 метров (в случае получения разрешения на выполнение подъёмов привязных аэростатов);</w:t>
      </w:r>
    </w:p>
    <w:p w:rsidR="00E70C4E" w:rsidRPr="00E70C4E" w:rsidRDefault="00E70C4E" w:rsidP="00E70C4E">
      <w:pPr>
        <w:ind w:right="-1" w:firstLine="709"/>
        <w:rPr>
          <w:szCs w:val="28"/>
        </w:rPr>
      </w:pPr>
      <w:r w:rsidRPr="00E70C4E">
        <w:rPr>
          <w:szCs w:val="28"/>
        </w:rPr>
        <w:t>7) проект плана выполнения демонстрационного полёта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полёта);</w:t>
      </w:r>
    </w:p>
    <w:p w:rsidR="00E70C4E" w:rsidRPr="00E70C4E" w:rsidRDefault="00E70C4E" w:rsidP="00E70C4E">
      <w:pPr>
        <w:ind w:right="-1" w:firstLine="709"/>
        <w:rPr>
          <w:szCs w:val="28"/>
        </w:rPr>
      </w:pPr>
      <w:r w:rsidRPr="00E70C4E">
        <w:rPr>
          <w:szCs w:val="28"/>
        </w:rPr>
        <w:t>8) проект плана выполнения полётов беспилотных воздушных судов (за исключением полётов беспилотных воздушных судов с максимальной взлётной массой менее 0,25 кг) с указанием названия, серийного номера, максимальной взлётной массы, даты, времени, места (адрес) начала и окончания, высоты и длительности выполнения полётов, маршрута, места посадки (в случае получения разрешения на выполнение полётов беспилотных воздушных судов);</w:t>
      </w:r>
    </w:p>
    <w:p w:rsidR="00E70C4E" w:rsidRPr="00E70C4E" w:rsidRDefault="00E70C4E" w:rsidP="00E70C4E">
      <w:pPr>
        <w:ind w:right="-1" w:firstLine="709"/>
        <w:rPr>
          <w:szCs w:val="28"/>
        </w:rPr>
      </w:pPr>
      <w:r w:rsidRPr="00E70C4E">
        <w:rPr>
          <w:szCs w:val="28"/>
        </w:rPr>
        <w:t>9) договор с третьим лицом на выполнение заявленных авиационных работ;</w:t>
      </w:r>
    </w:p>
    <w:p w:rsidR="00E70C4E" w:rsidRPr="00E70C4E" w:rsidRDefault="00E70C4E" w:rsidP="00E70C4E">
      <w:pPr>
        <w:ind w:right="-1" w:firstLine="709"/>
        <w:rPr>
          <w:szCs w:val="28"/>
        </w:rPr>
      </w:pPr>
      <w:r w:rsidRPr="00E70C4E">
        <w:rPr>
          <w:szCs w:val="28"/>
        </w:rPr>
        <w:t>10) 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70C4E" w:rsidRPr="00E70C4E" w:rsidRDefault="00E70C4E" w:rsidP="00E70C4E">
      <w:pPr>
        <w:ind w:right="-1" w:firstLine="709"/>
        <w:rPr>
          <w:szCs w:val="28"/>
        </w:rPr>
      </w:pPr>
      <w:r w:rsidRPr="00E70C4E">
        <w:rPr>
          <w:szCs w:val="28"/>
        </w:rPr>
        <w:t>11) копии документов, удостоверяющих личность граждан, входящих в состав авиационного персонала, допущенного к лётной и технической эксплуатации заявленных типов воздушных судов, в соответствии с едиными требованиями;</w:t>
      </w:r>
    </w:p>
    <w:p w:rsidR="00E70C4E" w:rsidRPr="00E70C4E" w:rsidRDefault="00E70C4E" w:rsidP="00E70C4E">
      <w:pPr>
        <w:ind w:right="-1" w:firstLine="709"/>
        <w:rPr>
          <w:szCs w:val="28"/>
        </w:rPr>
      </w:pPr>
      <w:r w:rsidRPr="00E70C4E">
        <w:rPr>
          <w:szCs w:val="28"/>
        </w:rPr>
        <w:t>12) копии документов, подтверждающих обязательное страхование ответственности воздушного судна перед третьими лицами в соответствии со статьёй 133 Воздушного кодекса Российской Федерации;</w:t>
      </w:r>
    </w:p>
    <w:p w:rsidR="00E70C4E" w:rsidRPr="00E70C4E" w:rsidRDefault="00E70C4E" w:rsidP="00E70C4E">
      <w:pPr>
        <w:ind w:right="-1" w:firstLine="709"/>
        <w:rPr>
          <w:szCs w:val="28"/>
        </w:rPr>
      </w:pPr>
      <w:r w:rsidRPr="00E70C4E">
        <w:rPr>
          <w:szCs w:val="28"/>
        </w:rPr>
        <w:lastRenderedPageBreak/>
        <w:t>13) копии документов, подтверждающих обязательное страхование ответственности эксплуатанта при авиационных работах в соответствии со статьёй 135 Воздушного кодекса Российской Федерации, – в случае выполнения авиационных работ».</w:t>
      </w:r>
    </w:p>
    <w:p w:rsidR="00E70C4E" w:rsidRPr="00E70C4E" w:rsidRDefault="00E70C4E" w:rsidP="00E70C4E">
      <w:pPr>
        <w:ind w:right="-1" w:firstLine="709"/>
        <w:rPr>
          <w:szCs w:val="28"/>
        </w:rPr>
      </w:pPr>
      <w:r w:rsidRPr="00E70C4E">
        <w:rPr>
          <w:szCs w:val="28"/>
        </w:rPr>
        <w:t>2. Опубликовать настоящее постановление в газете «Трудовая Слава» и обнародовать в сети Интернет на официальном сайте Тихвинского района (http</w:t>
      </w:r>
      <w:r w:rsidR="00BA0739">
        <w:rPr>
          <w:szCs w:val="28"/>
          <w:lang w:val="en-US"/>
        </w:rPr>
        <w:t>s</w:t>
      </w:r>
      <w:r w:rsidRPr="00E70C4E">
        <w:rPr>
          <w:szCs w:val="28"/>
        </w:rPr>
        <w:t>://tikhvin.org),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район, город Тихвин, 4 микрорайон, дом 42.</w:t>
      </w:r>
    </w:p>
    <w:p w:rsidR="00E70C4E" w:rsidRPr="00E70C4E" w:rsidRDefault="00E70C4E" w:rsidP="00E70C4E">
      <w:pPr>
        <w:ind w:right="-1" w:firstLine="709"/>
        <w:rPr>
          <w:szCs w:val="28"/>
        </w:rPr>
      </w:pPr>
      <w:r w:rsidRPr="00E70C4E">
        <w:rPr>
          <w:szCs w:val="28"/>
        </w:rPr>
        <w:t>3. Контроль за исполнением настоящего постановления возложить на заместителя главы администрации Тихвинского района по безопасности.</w:t>
      </w:r>
    </w:p>
    <w:p w:rsidR="00E70C4E" w:rsidRDefault="00E70C4E" w:rsidP="00E70C4E">
      <w:pPr>
        <w:ind w:right="-1" w:firstLine="709"/>
        <w:rPr>
          <w:szCs w:val="28"/>
        </w:rPr>
      </w:pPr>
      <w:r w:rsidRPr="00E70C4E">
        <w:rPr>
          <w:szCs w:val="28"/>
        </w:rPr>
        <w:t>4. Данное постановление вступает в силу после его опубликования.</w:t>
      </w:r>
    </w:p>
    <w:p w:rsidR="00E70C4E" w:rsidRDefault="00E70C4E" w:rsidP="00E70C4E">
      <w:pPr>
        <w:ind w:right="-1"/>
        <w:rPr>
          <w:szCs w:val="28"/>
        </w:rPr>
      </w:pPr>
    </w:p>
    <w:p w:rsidR="00E70C4E" w:rsidRDefault="00E70C4E" w:rsidP="00E70C4E">
      <w:pPr>
        <w:ind w:right="-1"/>
        <w:rPr>
          <w:szCs w:val="28"/>
        </w:rPr>
      </w:pPr>
    </w:p>
    <w:p w:rsidR="00E70C4E" w:rsidRDefault="00E70C4E" w:rsidP="00E70C4E">
      <w:pPr>
        <w:ind w:right="-1"/>
        <w:rPr>
          <w:szCs w:val="28"/>
        </w:rPr>
      </w:pPr>
      <w:r w:rsidRPr="00E70C4E">
        <w:rPr>
          <w:szCs w:val="28"/>
        </w:rPr>
        <w:t xml:space="preserve">Глава администрации </w:t>
      </w:r>
      <w:r w:rsidRPr="00E70C4E">
        <w:rPr>
          <w:szCs w:val="28"/>
        </w:rPr>
        <w:tab/>
      </w:r>
      <w:r w:rsidRPr="00E70C4E">
        <w:rPr>
          <w:szCs w:val="28"/>
        </w:rPr>
        <w:tab/>
      </w:r>
      <w:r w:rsidRPr="00E70C4E">
        <w:rPr>
          <w:szCs w:val="28"/>
        </w:rPr>
        <w:tab/>
      </w:r>
      <w:r w:rsidRPr="00E70C4E">
        <w:rPr>
          <w:szCs w:val="28"/>
        </w:rPr>
        <w:tab/>
      </w:r>
      <w:r w:rsidRPr="00E70C4E">
        <w:rPr>
          <w:szCs w:val="28"/>
        </w:rPr>
        <w:tab/>
      </w:r>
      <w:r w:rsidRPr="00E70C4E">
        <w:rPr>
          <w:szCs w:val="28"/>
        </w:rPr>
        <w:tab/>
      </w:r>
      <w:r w:rsidRPr="00E70C4E">
        <w:rPr>
          <w:szCs w:val="28"/>
        </w:rPr>
        <w:tab/>
        <w:t xml:space="preserve">   Ю.А. Наумов</w:t>
      </w:r>
    </w:p>
    <w:p w:rsidR="00E70C4E" w:rsidRDefault="00E70C4E" w:rsidP="00E70C4E">
      <w:pPr>
        <w:ind w:right="-1"/>
        <w:rPr>
          <w:szCs w:val="28"/>
        </w:rPr>
      </w:pPr>
    </w:p>
    <w:p w:rsidR="00E70C4E" w:rsidRDefault="00E70C4E" w:rsidP="00E70C4E">
      <w:pPr>
        <w:ind w:right="-1"/>
        <w:rPr>
          <w:szCs w:val="28"/>
        </w:rPr>
      </w:pPr>
    </w:p>
    <w:p w:rsidR="00E70C4E" w:rsidRDefault="00E70C4E" w:rsidP="00E70C4E">
      <w:pPr>
        <w:ind w:right="-1"/>
        <w:rPr>
          <w:szCs w:val="28"/>
        </w:rPr>
      </w:pPr>
    </w:p>
    <w:p w:rsidR="00E70C4E" w:rsidRDefault="00E70C4E" w:rsidP="00E70C4E">
      <w:pPr>
        <w:ind w:right="-1"/>
        <w:rPr>
          <w:szCs w:val="28"/>
        </w:rPr>
      </w:pPr>
    </w:p>
    <w:p w:rsidR="00E70C4E" w:rsidRDefault="00E70C4E" w:rsidP="00E70C4E">
      <w:pPr>
        <w:ind w:right="-1"/>
        <w:rPr>
          <w:szCs w:val="28"/>
        </w:rPr>
      </w:pPr>
    </w:p>
    <w:p w:rsidR="00E70C4E" w:rsidRDefault="00E70C4E" w:rsidP="00E70C4E">
      <w:pPr>
        <w:ind w:right="-1"/>
        <w:rPr>
          <w:szCs w:val="28"/>
        </w:rPr>
      </w:pPr>
    </w:p>
    <w:p w:rsidR="00E70C4E" w:rsidRDefault="00E70C4E" w:rsidP="00E70C4E">
      <w:pPr>
        <w:ind w:right="-1"/>
        <w:rPr>
          <w:szCs w:val="28"/>
        </w:rPr>
      </w:pPr>
    </w:p>
    <w:p w:rsidR="00E70C4E" w:rsidRDefault="00E70C4E" w:rsidP="00E70C4E">
      <w:pPr>
        <w:ind w:right="-1"/>
        <w:rPr>
          <w:szCs w:val="28"/>
        </w:rPr>
      </w:pPr>
    </w:p>
    <w:p w:rsidR="00E70C4E" w:rsidRDefault="00E70C4E" w:rsidP="00E70C4E">
      <w:pPr>
        <w:ind w:right="-1"/>
        <w:rPr>
          <w:szCs w:val="28"/>
        </w:rPr>
      </w:pPr>
    </w:p>
    <w:p w:rsidR="00E70C4E" w:rsidRDefault="00E70C4E" w:rsidP="00E70C4E">
      <w:pPr>
        <w:ind w:right="-1"/>
        <w:rPr>
          <w:szCs w:val="28"/>
        </w:rPr>
      </w:pPr>
    </w:p>
    <w:p w:rsidR="00E70C4E" w:rsidRDefault="00E70C4E" w:rsidP="00E70C4E">
      <w:pPr>
        <w:ind w:right="-1"/>
        <w:rPr>
          <w:szCs w:val="28"/>
        </w:rPr>
      </w:pPr>
    </w:p>
    <w:p w:rsidR="00E70C4E" w:rsidRDefault="00E70C4E" w:rsidP="00E70C4E">
      <w:pPr>
        <w:ind w:right="-1"/>
        <w:rPr>
          <w:szCs w:val="28"/>
        </w:rPr>
      </w:pPr>
    </w:p>
    <w:p w:rsidR="00E70C4E" w:rsidRDefault="00E70C4E" w:rsidP="00E70C4E">
      <w:pPr>
        <w:ind w:right="-1"/>
        <w:rPr>
          <w:szCs w:val="28"/>
        </w:rPr>
      </w:pPr>
    </w:p>
    <w:p w:rsidR="00E70C4E" w:rsidRDefault="00E70C4E" w:rsidP="00E70C4E">
      <w:pPr>
        <w:ind w:right="-1"/>
        <w:rPr>
          <w:szCs w:val="28"/>
        </w:rPr>
      </w:pPr>
    </w:p>
    <w:p w:rsidR="00E70C4E" w:rsidRDefault="00E70C4E" w:rsidP="00E70C4E">
      <w:pPr>
        <w:ind w:right="-1"/>
        <w:rPr>
          <w:szCs w:val="28"/>
        </w:rPr>
      </w:pPr>
    </w:p>
    <w:p w:rsidR="00E70C4E" w:rsidRDefault="00E70C4E" w:rsidP="00E70C4E">
      <w:pPr>
        <w:ind w:right="-1"/>
        <w:rPr>
          <w:szCs w:val="28"/>
        </w:rPr>
      </w:pPr>
    </w:p>
    <w:p w:rsidR="00E70C4E" w:rsidRDefault="00E70C4E" w:rsidP="00E70C4E">
      <w:pPr>
        <w:ind w:right="-1"/>
        <w:rPr>
          <w:szCs w:val="28"/>
        </w:rPr>
      </w:pPr>
    </w:p>
    <w:p w:rsidR="00E70C4E" w:rsidRDefault="00E70C4E" w:rsidP="00E70C4E">
      <w:pPr>
        <w:ind w:right="-1"/>
        <w:rPr>
          <w:szCs w:val="28"/>
        </w:rPr>
      </w:pPr>
    </w:p>
    <w:p w:rsidR="00E70C4E" w:rsidRDefault="00E70C4E" w:rsidP="00E70C4E">
      <w:pPr>
        <w:ind w:right="-1"/>
        <w:rPr>
          <w:szCs w:val="28"/>
        </w:rPr>
      </w:pPr>
    </w:p>
    <w:p w:rsidR="00E70C4E" w:rsidRDefault="00E70C4E" w:rsidP="00E70C4E">
      <w:pPr>
        <w:ind w:right="-1"/>
        <w:rPr>
          <w:szCs w:val="28"/>
        </w:rPr>
      </w:pPr>
    </w:p>
    <w:p w:rsidR="00E70C4E" w:rsidRDefault="00E70C4E" w:rsidP="00E70C4E">
      <w:pPr>
        <w:ind w:right="-1"/>
        <w:rPr>
          <w:szCs w:val="28"/>
        </w:rPr>
      </w:pPr>
    </w:p>
    <w:p w:rsidR="00E70C4E" w:rsidRDefault="00E70C4E" w:rsidP="00E70C4E">
      <w:pPr>
        <w:ind w:right="-1"/>
        <w:rPr>
          <w:szCs w:val="28"/>
        </w:rPr>
      </w:pPr>
    </w:p>
    <w:p w:rsidR="00E70C4E" w:rsidRDefault="00E70C4E" w:rsidP="00E70C4E">
      <w:pPr>
        <w:ind w:right="-1"/>
        <w:rPr>
          <w:szCs w:val="28"/>
        </w:rPr>
      </w:pPr>
    </w:p>
    <w:p w:rsidR="00E70C4E" w:rsidRDefault="00E70C4E" w:rsidP="00E70C4E">
      <w:pPr>
        <w:ind w:right="-1"/>
        <w:rPr>
          <w:szCs w:val="28"/>
        </w:rPr>
      </w:pPr>
    </w:p>
    <w:p w:rsidR="00E70C4E" w:rsidRDefault="00E70C4E" w:rsidP="00E70C4E">
      <w:pPr>
        <w:ind w:right="-1"/>
        <w:rPr>
          <w:szCs w:val="28"/>
        </w:rPr>
      </w:pPr>
    </w:p>
    <w:p w:rsidR="00E70C4E" w:rsidRDefault="00E70C4E" w:rsidP="00E70C4E">
      <w:pPr>
        <w:ind w:right="-1"/>
        <w:rPr>
          <w:szCs w:val="28"/>
        </w:rPr>
      </w:pPr>
    </w:p>
    <w:p w:rsidR="00E70C4E" w:rsidRDefault="00E70C4E" w:rsidP="00E70C4E">
      <w:pPr>
        <w:ind w:right="-1"/>
        <w:rPr>
          <w:szCs w:val="28"/>
        </w:rPr>
      </w:pPr>
    </w:p>
    <w:p w:rsidR="00E70C4E" w:rsidRPr="00E70C4E" w:rsidRDefault="00E70C4E" w:rsidP="00E70C4E">
      <w:pPr>
        <w:ind w:right="-1"/>
        <w:rPr>
          <w:sz w:val="22"/>
          <w:szCs w:val="22"/>
        </w:rPr>
      </w:pPr>
      <w:r w:rsidRPr="00E70C4E">
        <w:rPr>
          <w:sz w:val="22"/>
          <w:szCs w:val="22"/>
        </w:rPr>
        <w:t>Минина Ирина Адамовна,</w:t>
      </w:r>
    </w:p>
    <w:p w:rsidR="00E70C4E" w:rsidRDefault="00E70C4E" w:rsidP="00E70C4E">
      <w:pPr>
        <w:ind w:right="-1"/>
        <w:rPr>
          <w:sz w:val="22"/>
          <w:szCs w:val="22"/>
        </w:rPr>
      </w:pPr>
      <w:r w:rsidRPr="00E70C4E">
        <w:rPr>
          <w:sz w:val="22"/>
          <w:szCs w:val="22"/>
        </w:rPr>
        <w:t>8(81367)71-611</w:t>
      </w:r>
    </w:p>
    <w:p w:rsidR="00E70C4E" w:rsidRDefault="00E70C4E" w:rsidP="00E70C4E"/>
    <w:p w:rsidR="00E70C4E" w:rsidRDefault="00E70C4E" w:rsidP="00E70C4E">
      <w:pPr>
        <w:spacing w:line="360" w:lineRule="auto"/>
        <w:rPr>
          <w:b/>
          <w:sz w:val="24"/>
          <w:szCs w:val="24"/>
        </w:rPr>
      </w:pPr>
      <w:r>
        <w:rPr>
          <w:b/>
          <w:sz w:val="24"/>
          <w:szCs w:val="24"/>
        </w:rPr>
        <w:t>СОГЛАСОВАНО:</w:t>
      </w:r>
      <w:r>
        <w:rPr>
          <w:b/>
          <w:sz w:val="24"/>
          <w:szCs w:val="24"/>
        </w:rPr>
        <w:tab/>
      </w:r>
    </w:p>
    <w:tbl>
      <w:tblPr>
        <w:tblW w:w="4999" w:type="pct"/>
        <w:tblLook w:val="04A0" w:firstRow="1" w:lastRow="0" w:firstColumn="1" w:lastColumn="0" w:noHBand="0" w:noVBand="1"/>
      </w:tblPr>
      <w:tblGrid>
        <w:gridCol w:w="7197"/>
        <w:gridCol w:w="2089"/>
      </w:tblGrid>
      <w:tr w:rsidR="00E70C4E" w:rsidTr="0016340D">
        <w:trPr>
          <w:trHeight w:val="67"/>
        </w:trPr>
        <w:tc>
          <w:tcPr>
            <w:tcW w:w="3875" w:type="pct"/>
          </w:tcPr>
          <w:p w:rsidR="00E70C4E" w:rsidRDefault="00E70C4E" w:rsidP="0016340D">
            <w:pPr>
              <w:jc w:val="left"/>
              <w:rPr>
                <w:sz w:val="22"/>
                <w:szCs w:val="22"/>
              </w:rPr>
            </w:pPr>
            <w:r>
              <w:rPr>
                <w:sz w:val="22"/>
                <w:szCs w:val="22"/>
              </w:rPr>
              <w:t>Заместитель главы администрации по безопасности</w:t>
            </w:r>
          </w:p>
        </w:tc>
        <w:tc>
          <w:tcPr>
            <w:tcW w:w="1125" w:type="pct"/>
          </w:tcPr>
          <w:p w:rsidR="00E70C4E" w:rsidRDefault="00E70C4E" w:rsidP="0016340D">
            <w:pPr>
              <w:rPr>
                <w:sz w:val="22"/>
                <w:szCs w:val="22"/>
              </w:rPr>
            </w:pPr>
            <w:r>
              <w:rPr>
                <w:sz w:val="22"/>
                <w:szCs w:val="22"/>
              </w:rPr>
              <w:t>Федоров К.А.</w:t>
            </w:r>
          </w:p>
        </w:tc>
      </w:tr>
      <w:tr w:rsidR="00E70C4E" w:rsidTr="0016340D">
        <w:trPr>
          <w:trHeight w:val="135"/>
        </w:trPr>
        <w:tc>
          <w:tcPr>
            <w:tcW w:w="3875" w:type="pct"/>
          </w:tcPr>
          <w:p w:rsidR="00E70C4E" w:rsidRPr="00CB72DF" w:rsidRDefault="00E70C4E" w:rsidP="0016340D">
            <w:pPr>
              <w:rPr>
                <w:sz w:val="22"/>
                <w:szCs w:val="22"/>
              </w:rPr>
            </w:pPr>
            <w:r w:rsidRPr="00CB72DF">
              <w:rPr>
                <w:sz w:val="22"/>
                <w:szCs w:val="22"/>
              </w:rPr>
              <w:t>Заведующий общим отделом</w:t>
            </w:r>
          </w:p>
        </w:tc>
        <w:tc>
          <w:tcPr>
            <w:tcW w:w="1125" w:type="pct"/>
          </w:tcPr>
          <w:p w:rsidR="00E70C4E" w:rsidRPr="00CB72DF" w:rsidRDefault="00E70C4E" w:rsidP="0016340D">
            <w:pPr>
              <w:rPr>
                <w:sz w:val="22"/>
                <w:szCs w:val="22"/>
              </w:rPr>
            </w:pPr>
            <w:r w:rsidRPr="00CB72DF">
              <w:rPr>
                <w:sz w:val="22"/>
                <w:szCs w:val="22"/>
              </w:rPr>
              <w:t>Савранская И.Г.</w:t>
            </w:r>
          </w:p>
        </w:tc>
      </w:tr>
      <w:tr w:rsidR="00E70C4E" w:rsidTr="0016340D">
        <w:trPr>
          <w:trHeight w:val="135"/>
        </w:trPr>
        <w:tc>
          <w:tcPr>
            <w:tcW w:w="3875" w:type="pct"/>
          </w:tcPr>
          <w:p w:rsidR="00E70C4E" w:rsidRPr="00CB72DF" w:rsidRDefault="00E70C4E" w:rsidP="0016340D">
            <w:pPr>
              <w:rPr>
                <w:sz w:val="22"/>
                <w:szCs w:val="22"/>
              </w:rPr>
            </w:pPr>
            <w:r>
              <w:rPr>
                <w:sz w:val="22"/>
                <w:szCs w:val="22"/>
              </w:rPr>
              <w:t>И.о. заведующего</w:t>
            </w:r>
            <w:r w:rsidRPr="00CB72DF">
              <w:rPr>
                <w:sz w:val="22"/>
                <w:szCs w:val="22"/>
              </w:rPr>
              <w:t xml:space="preserve"> юридическим отделом</w:t>
            </w:r>
          </w:p>
        </w:tc>
        <w:tc>
          <w:tcPr>
            <w:tcW w:w="1125" w:type="pct"/>
          </w:tcPr>
          <w:p w:rsidR="00E70C4E" w:rsidRPr="00CB72DF" w:rsidRDefault="00E70C4E" w:rsidP="0016340D">
            <w:pPr>
              <w:rPr>
                <w:sz w:val="22"/>
                <w:szCs w:val="22"/>
              </w:rPr>
            </w:pPr>
            <w:r>
              <w:rPr>
                <w:sz w:val="22"/>
                <w:szCs w:val="22"/>
              </w:rPr>
              <w:t>Павличенко И.С.</w:t>
            </w:r>
          </w:p>
        </w:tc>
      </w:tr>
      <w:tr w:rsidR="00E70C4E" w:rsidTr="0016340D">
        <w:trPr>
          <w:trHeight w:val="135"/>
        </w:trPr>
        <w:tc>
          <w:tcPr>
            <w:tcW w:w="3875" w:type="pct"/>
          </w:tcPr>
          <w:p w:rsidR="00E70C4E" w:rsidRPr="00CB72DF" w:rsidRDefault="00E70C4E" w:rsidP="00E70C4E">
            <w:pPr>
              <w:ind w:right="-1"/>
              <w:rPr>
                <w:sz w:val="22"/>
                <w:szCs w:val="22"/>
              </w:rPr>
            </w:pPr>
            <w:r w:rsidRPr="00CB72DF">
              <w:rPr>
                <w:sz w:val="22"/>
                <w:szCs w:val="22"/>
              </w:rPr>
              <w:t>Заведующий отделом</w:t>
            </w:r>
            <w:r>
              <w:rPr>
                <w:sz w:val="22"/>
                <w:szCs w:val="22"/>
              </w:rPr>
              <w:t xml:space="preserve"> информационного обеспечения</w:t>
            </w:r>
          </w:p>
        </w:tc>
        <w:tc>
          <w:tcPr>
            <w:tcW w:w="1125" w:type="pct"/>
          </w:tcPr>
          <w:p w:rsidR="00E70C4E" w:rsidRPr="00CB72DF" w:rsidRDefault="00E70C4E" w:rsidP="0016340D">
            <w:pPr>
              <w:ind w:right="-1"/>
              <w:rPr>
                <w:sz w:val="22"/>
                <w:szCs w:val="22"/>
              </w:rPr>
            </w:pPr>
            <w:r>
              <w:rPr>
                <w:sz w:val="22"/>
                <w:szCs w:val="22"/>
              </w:rPr>
              <w:t>Васильева Е.Ю.</w:t>
            </w:r>
          </w:p>
        </w:tc>
      </w:tr>
    </w:tbl>
    <w:p w:rsidR="00E70C4E" w:rsidRDefault="00E70C4E" w:rsidP="00E70C4E">
      <w:pPr>
        <w:spacing w:line="360" w:lineRule="auto"/>
        <w:rPr>
          <w:b/>
          <w:sz w:val="24"/>
          <w:szCs w:val="24"/>
        </w:rPr>
      </w:pPr>
    </w:p>
    <w:p w:rsidR="00E70C4E" w:rsidRDefault="00E70C4E" w:rsidP="00E70C4E">
      <w:pPr>
        <w:spacing w:line="360" w:lineRule="auto"/>
        <w:rPr>
          <w:b/>
          <w:sz w:val="24"/>
          <w:szCs w:val="24"/>
        </w:rPr>
      </w:pPr>
      <w:r>
        <w:rPr>
          <w:b/>
          <w:sz w:val="24"/>
          <w:szCs w:val="24"/>
        </w:rPr>
        <w:t>РАССЫЛКА:</w:t>
      </w:r>
    </w:p>
    <w:tbl>
      <w:tblPr>
        <w:tblW w:w="4030" w:type="pct"/>
        <w:tblLook w:val="01E0" w:firstRow="1" w:lastRow="1" w:firstColumn="1" w:lastColumn="1" w:noHBand="0" w:noVBand="0"/>
      </w:tblPr>
      <w:tblGrid>
        <w:gridCol w:w="7032"/>
        <w:gridCol w:w="454"/>
      </w:tblGrid>
      <w:tr w:rsidR="00C45294" w:rsidTr="00C45294">
        <w:tc>
          <w:tcPr>
            <w:tcW w:w="4697" w:type="pct"/>
            <w:hideMark/>
          </w:tcPr>
          <w:p w:rsidR="00C45294" w:rsidRPr="00CB72DF" w:rsidRDefault="00C45294" w:rsidP="0016340D">
            <w:pPr>
              <w:rPr>
                <w:sz w:val="22"/>
                <w:szCs w:val="22"/>
              </w:rPr>
            </w:pPr>
            <w:r w:rsidRPr="00CB72DF">
              <w:rPr>
                <w:sz w:val="22"/>
                <w:szCs w:val="22"/>
              </w:rPr>
              <w:t xml:space="preserve">Дело </w:t>
            </w:r>
          </w:p>
        </w:tc>
        <w:tc>
          <w:tcPr>
            <w:tcW w:w="303" w:type="pct"/>
            <w:hideMark/>
          </w:tcPr>
          <w:p w:rsidR="00C45294" w:rsidRPr="00CB72DF" w:rsidRDefault="00C45294" w:rsidP="0016340D">
            <w:pPr>
              <w:rPr>
                <w:sz w:val="22"/>
                <w:szCs w:val="22"/>
              </w:rPr>
            </w:pPr>
            <w:r w:rsidRPr="00CB72DF">
              <w:rPr>
                <w:sz w:val="22"/>
                <w:szCs w:val="22"/>
              </w:rPr>
              <w:t>1</w:t>
            </w:r>
          </w:p>
        </w:tc>
      </w:tr>
      <w:tr w:rsidR="00C45294" w:rsidTr="00C45294">
        <w:tc>
          <w:tcPr>
            <w:tcW w:w="4697" w:type="pct"/>
          </w:tcPr>
          <w:p w:rsidR="00C45294" w:rsidRPr="00CB72DF" w:rsidRDefault="00C45294" w:rsidP="0016340D">
            <w:pPr>
              <w:rPr>
                <w:sz w:val="22"/>
                <w:szCs w:val="22"/>
              </w:rPr>
            </w:pPr>
            <w:r>
              <w:rPr>
                <w:sz w:val="22"/>
                <w:szCs w:val="22"/>
              </w:rPr>
              <w:t>Общий отдел</w:t>
            </w:r>
          </w:p>
        </w:tc>
        <w:tc>
          <w:tcPr>
            <w:tcW w:w="303" w:type="pct"/>
          </w:tcPr>
          <w:p w:rsidR="00C45294" w:rsidRPr="00CB72DF" w:rsidRDefault="00C45294" w:rsidP="0016340D">
            <w:pPr>
              <w:rPr>
                <w:sz w:val="22"/>
                <w:szCs w:val="22"/>
              </w:rPr>
            </w:pPr>
            <w:r>
              <w:rPr>
                <w:sz w:val="22"/>
                <w:szCs w:val="22"/>
              </w:rPr>
              <w:t>1</w:t>
            </w:r>
          </w:p>
        </w:tc>
      </w:tr>
      <w:tr w:rsidR="00C45294" w:rsidTr="00C45294">
        <w:tc>
          <w:tcPr>
            <w:tcW w:w="4697" w:type="pct"/>
          </w:tcPr>
          <w:p w:rsidR="00C45294" w:rsidRDefault="00C45294" w:rsidP="0016340D">
            <w:pPr>
              <w:rPr>
                <w:sz w:val="22"/>
                <w:szCs w:val="22"/>
              </w:rPr>
            </w:pPr>
            <w:r>
              <w:rPr>
                <w:sz w:val="22"/>
                <w:szCs w:val="22"/>
              </w:rPr>
              <w:t>Отдел безопасности и мобилизационной подготовки</w:t>
            </w:r>
          </w:p>
        </w:tc>
        <w:tc>
          <w:tcPr>
            <w:tcW w:w="303" w:type="pct"/>
          </w:tcPr>
          <w:p w:rsidR="00C45294" w:rsidRDefault="00C45294" w:rsidP="0016340D">
            <w:pPr>
              <w:rPr>
                <w:sz w:val="22"/>
                <w:szCs w:val="22"/>
              </w:rPr>
            </w:pPr>
            <w:r>
              <w:rPr>
                <w:sz w:val="22"/>
                <w:szCs w:val="22"/>
              </w:rPr>
              <w:t>2</w:t>
            </w:r>
          </w:p>
        </w:tc>
      </w:tr>
      <w:tr w:rsidR="00C45294" w:rsidTr="00C45294">
        <w:tc>
          <w:tcPr>
            <w:tcW w:w="4697" w:type="pct"/>
          </w:tcPr>
          <w:p w:rsidR="00C45294" w:rsidRDefault="00C45294" w:rsidP="0016340D">
            <w:pPr>
              <w:rPr>
                <w:sz w:val="22"/>
                <w:szCs w:val="22"/>
              </w:rPr>
            </w:pPr>
            <w:r>
              <w:rPr>
                <w:sz w:val="22"/>
                <w:szCs w:val="22"/>
              </w:rPr>
              <w:t>Волховская транспортная прокуратура</w:t>
            </w:r>
          </w:p>
        </w:tc>
        <w:tc>
          <w:tcPr>
            <w:tcW w:w="303" w:type="pct"/>
          </w:tcPr>
          <w:p w:rsidR="00C45294" w:rsidRDefault="00C45294" w:rsidP="0016340D">
            <w:pPr>
              <w:rPr>
                <w:sz w:val="22"/>
                <w:szCs w:val="22"/>
              </w:rPr>
            </w:pPr>
            <w:r>
              <w:rPr>
                <w:sz w:val="22"/>
                <w:szCs w:val="22"/>
              </w:rPr>
              <w:t>1</w:t>
            </w:r>
          </w:p>
        </w:tc>
      </w:tr>
      <w:tr w:rsidR="00C45294" w:rsidTr="00C45294">
        <w:tc>
          <w:tcPr>
            <w:tcW w:w="4697" w:type="pct"/>
          </w:tcPr>
          <w:p w:rsidR="00C45294" w:rsidRDefault="00C45294" w:rsidP="0016340D">
            <w:pPr>
              <w:rPr>
                <w:sz w:val="22"/>
                <w:szCs w:val="22"/>
              </w:rPr>
            </w:pPr>
            <w:r>
              <w:rPr>
                <w:sz w:val="22"/>
                <w:szCs w:val="22"/>
              </w:rPr>
              <w:t>АНО «Редакция газеты «Трудовая слава»</w:t>
            </w:r>
          </w:p>
        </w:tc>
        <w:tc>
          <w:tcPr>
            <w:tcW w:w="303" w:type="pct"/>
          </w:tcPr>
          <w:p w:rsidR="00C45294" w:rsidRPr="00CB72DF" w:rsidRDefault="00C45294" w:rsidP="0016340D">
            <w:pPr>
              <w:rPr>
                <w:sz w:val="22"/>
                <w:szCs w:val="22"/>
              </w:rPr>
            </w:pPr>
            <w:r>
              <w:rPr>
                <w:sz w:val="22"/>
                <w:szCs w:val="22"/>
              </w:rPr>
              <w:t>1</w:t>
            </w:r>
          </w:p>
        </w:tc>
      </w:tr>
    </w:tbl>
    <w:p w:rsidR="00E70C4E" w:rsidRDefault="00E70C4E" w:rsidP="00E70C4E">
      <w:pPr>
        <w:rPr>
          <w:sz w:val="24"/>
          <w:szCs w:val="24"/>
        </w:rPr>
      </w:pPr>
      <w:r>
        <w:rPr>
          <w:sz w:val="24"/>
          <w:szCs w:val="24"/>
        </w:rPr>
        <w:tab/>
      </w:r>
    </w:p>
    <w:tbl>
      <w:tblPr>
        <w:tblW w:w="4016" w:type="pct"/>
        <w:tblLook w:val="04A0" w:firstRow="1" w:lastRow="0" w:firstColumn="1" w:lastColumn="0" w:noHBand="0" w:noVBand="1"/>
      </w:tblPr>
      <w:tblGrid>
        <w:gridCol w:w="7003"/>
        <w:gridCol w:w="457"/>
      </w:tblGrid>
      <w:tr w:rsidR="00BA0739" w:rsidTr="00BA0739">
        <w:trPr>
          <w:trHeight w:val="70"/>
        </w:trPr>
        <w:tc>
          <w:tcPr>
            <w:tcW w:w="4694" w:type="pct"/>
            <w:tcBorders>
              <w:top w:val="single" w:sz="4" w:space="0" w:color="auto"/>
              <w:left w:val="nil"/>
              <w:bottom w:val="nil"/>
              <w:right w:val="nil"/>
            </w:tcBorders>
            <w:hideMark/>
          </w:tcPr>
          <w:p w:rsidR="00BA0739" w:rsidRDefault="00BA0739" w:rsidP="0016340D">
            <w:pPr>
              <w:rPr>
                <w:b/>
                <w:sz w:val="24"/>
                <w:szCs w:val="24"/>
              </w:rPr>
            </w:pPr>
            <w:r>
              <w:rPr>
                <w:b/>
                <w:sz w:val="24"/>
                <w:szCs w:val="24"/>
              </w:rPr>
              <w:t>ИТОГО:</w:t>
            </w:r>
          </w:p>
        </w:tc>
        <w:tc>
          <w:tcPr>
            <w:tcW w:w="306" w:type="pct"/>
            <w:tcBorders>
              <w:top w:val="single" w:sz="4" w:space="0" w:color="auto"/>
              <w:left w:val="nil"/>
              <w:bottom w:val="nil"/>
              <w:right w:val="nil"/>
            </w:tcBorders>
            <w:hideMark/>
          </w:tcPr>
          <w:p w:rsidR="00BA0739" w:rsidRDefault="00BA0739" w:rsidP="0016340D">
            <w:pPr>
              <w:rPr>
                <w:b/>
                <w:sz w:val="24"/>
                <w:szCs w:val="24"/>
              </w:rPr>
            </w:pPr>
            <w:r>
              <w:rPr>
                <w:b/>
                <w:sz w:val="24"/>
                <w:szCs w:val="24"/>
              </w:rPr>
              <w:t>6</w:t>
            </w:r>
          </w:p>
        </w:tc>
      </w:tr>
    </w:tbl>
    <w:p w:rsidR="00E70C4E" w:rsidRPr="00E70C4E" w:rsidRDefault="00E70C4E" w:rsidP="00E70C4E">
      <w:pPr>
        <w:ind w:right="-1"/>
        <w:rPr>
          <w:sz w:val="22"/>
          <w:szCs w:val="22"/>
        </w:rPr>
      </w:pPr>
    </w:p>
    <w:sectPr w:rsidR="00E70C4E" w:rsidRPr="00E70C4E" w:rsidSect="00BA0739">
      <w:headerReference w:type="default" r:id="rId6"/>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58A" w:rsidRDefault="00D5558A" w:rsidP="00BA0739">
      <w:r>
        <w:separator/>
      </w:r>
    </w:p>
  </w:endnote>
  <w:endnote w:type="continuationSeparator" w:id="0">
    <w:p w:rsidR="00D5558A" w:rsidRDefault="00D5558A" w:rsidP="00BA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58A" w:rsidRDefault="00D5558A" w:rsidP="00BA0739">
      <w:r>
        <w:separator/>
      </w:r>
    </w:p>
  </w:footnote>
  <w:footnote w:type="continuationSeparator" w:id="0">
    <w:p w:rsidR="00D5558A" w:rsidRDefault="00D5558A" w:rsidP="00BA0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39" w:rsidRDefault="00BA0739">
    <w:pPr>
      <w:pStyle w:val="a9"/>
      <w:jc w:val="center"/>
    </w:pPr>
    <w:r>
      <w:fldChar w:fldCharType="begin"/>
    </w:r>
    <w:r>
      <w:instrText>PAGE   \* MERGEFORMAT</w:instrText>
    </w:r>
    <w:r>
      <w:fldChar w:fldCharType="separate"/>
    </w:r>
    <w:r w:rsidR="001D7944">
      <w:rPr>
        <w:noProof/>
      </w:rPr>
      <w:t>2</w:t>
    </w:r>
    <w:r>
      <w:fldChar w:fldCharType="end"/>
    </w:r>
  </w:p>
  <w:p w:rsidR="00BA0739" w:rsidRDefault="00BA073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4158"/>
    <w:rsid w:val="001464B2"/>
    <w:rsid w:val="001A2440"/>
    <w:rsid w:val="001B4F8D"/>
    <w:rsid w:val="001D7944"/>
    <w:rsid w:val="001F265D"/>
    <w:rsid w:val="00285D0C"/>
    <w:rsid w:val="002A2B11"/>
    <w:rsid w:val="002F22EB"/>
    <w:rsid w:val="00326996"/>
    <w:rsid w:val="0043001D"/>
    <w:rsid w:val="004914DD"/>
    <w:rsid w:val="00511A2B"/>
    <w:rsid w:val="00554BEC"/>
    <w:rsid w:val="00595F6F"/>
    <w:rsid w:val="005C0140"/>
    <w:rsid w:val="006415B0"/>
    <w:rsid w:val="006463D8"/>
    <w:rsid w:val="00711921"/>
    <w:rsid w:val="00796BD1"/>
    <w:rsid w:val="008A3858"/>
    <w:rsid w:val="009840BA"/>
    <w:rsid w:val="00A03876"/>
    <w:rsid w:val="00A13C7B"/>
    <w:rsid w:val="00AE1A2A"/>
    <w:rsid w:val="00B52D22"/>
    <w:rsid w:val="00B83D8D"/>
    <w:rsid w:val="00B95FEE"/>
    <w:rsid w:val="00BA0739"/>
    <w:rsid w:val="00BF2B0B"/>
    <w:rsid w:val="00C45294"/>
    <w:rsid w:val="00D368DC"/>
    <w:rsid w:val="00D5558A"/>
    <w:rsid w:val="00D97342"/>
    <w:rsid w:val="00E70C4E"/>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0A3BC"/>
  <w15:chartTrackingRefBased/>
  <w15:docId w15:val="{4E6892E7-4E54-4B8D-A179-77092447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BA0739"/>
    <w:pPr>
      <w:tabs>
        <w:tab w:val="center" w:pos="4677"/>
        <w:tab w:val="right" w:pos="9355"/>
      </w:tabs>
    </w:pPr>
  </w:style>
  <w:style w:type="character" w:customStyle="1" w:styleId="aa">
    <w:name w:val="Верхний колонтитул Знак"/>
    <w:link w:val="a9"/>
    <w:uiPriority w:val="99"/>
    <w:rsid w:val="00BA0739"/>
    <w:rPr>
      <w:sz w:val="28"/>
    </w:rPr>
  </w:style>
  <w:style w:type="paragraph" w:styleId="ab">
    <w:name w:val="footer"/>
    <w:basedOn w:val="a"/>
    <w:link w:val="ac"/>
    <w:rsid w:val="00BA0739"/>
    <w:pPr>
      <w:tabs>
        <w:tab w:val="center" w:pos="4677"/>
        <w:tab w:val="right" w:pos="9355"/>
      </w:tabs>
    </w:pPr>
  </w:style>
  <w:style w:type="character" w:customStyle="1" w:styleId="ac">
    <w:name w:val="Нижний колонтитул Знак"/>
    <w:link w:val="ab"/>
    <w:rsid w:val="00BA073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1258</Words>
  <Characters>7173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2</cp:revision>
  <cp:lastPrinted>2023-06-30T08:44:00Z</cp:lastPrinted>
  <dcterms:created xsi:type="dcterms:W3CDTF">2023-06-21T06:56:00Z</dcterms:created>
  <dcterms:modified xsi:type="dcterms:W3CDTF">2023-06-30T08:44:00Z</dcterms:modified>
</cp:coreProperties>
</file>