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w:t>
      </w:r>
      <w:r w:rsidR="00F40ED9">
        <w:t xml:space="preserve"> </w:t>
      </w:r>
      <w:r>
        <w:t>МУНИЦИПАЛЬНОГО</w:t>
      </w:r>
      <w:r w:rsidR="00F40ED9">
        <w:t xml:space="preserve"> </w:t>
      </w:r>
      <w:r>
        <w:t>ОБРАЗОВАНИЯ</w:t>
      </w:r>
    </w:p>
    <w:p w:rsidR="00B52D22" w:rsidRDefault="00B52D22">
      <w:pPr>
        <w:jc w:val="center"/>
        <w:rPr>
          <w:b/>
          <w:sz w:val="22"/>
        </w:rPr>
      </w:pPr>
      <w:r>
        <w:rPr>
          <w:b/>
          <w:sz w:val="22"/>
        </w:rPr>
        <w:t>ТИХВИНСКИЙ</w:t>
      </w:r>
      <w:r w:rsidR="00F40ED9">
        <w:rPr>
          <w:b/>
          <w:sz w:val="22"/>
        </w:rPr>
        <w:t xml:space="preserve"> </w:t>
      </w:r>
      <w:r>
        <w:rPr>
          <w:b/>
          <w:sz w:val="22"/>
        </w:rPr>
        <w:t>МУНИЦИПАЛЬНЫЙ</w:t>
      </w:r>
      <w:r w:rsidR="00F40ED9">
        <w:rPr>
          <w:b/>
          <w:sz w:val="22"/>
        </w:rPr>
        <w:t xml:space="preserve"> </w:t>
      </w:r>
      <w:r>
        <w:rPr>
          <w:b/>
          <w:sz w:val="22"/>
        </w:rPr>
        <w:t xml:space="preserve">РАЙОН </w:t>
      </w:r>
    </w:p>
    <w:p w:rsidR="00B52D22" w:rsidRDefault="00B52D22">
      <w:pPr>
        <w:jc w:val="center"/>
        <w:rPr>
          <w:b/>
          <w:sz w:val="22"/>
        </w:rPr>
      </w:pPr>
      <w:r>
        <w:rPr>
          <w:b/>
          <w:sz w:val="22"/>
        </w:rPr>
        <w:t>ЛЕНИНГРАДСКОЙ</w:t>
      </w:r>
      <w:r w:rsidR="00F40ED9">
        <w:rPr>
          <w:b/>
          <w:sz w:val="22"/>
        </w:rPr>
        <w:t xml:space="preserve"> </w:t>
      </w:r>
      <w:r>
        <w:rPr>
          <w:b/>
          <w:sz w:val="22"/>
        </w:rPr>
        <w:t>ОБЛАСТИ</w:t>
      </w:r>
    </w:p>
    <w:p w:rsidR="00B52D22" w:rsidRDefault="00B52D22">
      <w:pPr>
        <w:jc w:val="center"/>
        <w:rPr>
          <w:b/>
          <w:sz w:val="22"/>
        </w:rPr>
      </w:pPr>
      <w:r>
        <w:rPr>
          <w:b/>
          <w:sz w:val="22"/>
        </w:rPr>
        <w:t>(АДМИНИСТРАЦИЯ</w:t>
      </w:r>
      <w:r w:rsidR="00F40ED9">
        <w:rPr>
          <w:b/>
          <w:sz w:val="22"/>
        </w:rPr>
        <w:t xml:space="preserve"> </w:t>
      </w:r>
      <w:r>
        <w:rPr>
          <w:b/>
          <w:sz w:val="22"/>
        </w:rPr>
        <w:t>ТИХВИНСКОГО</w:t>
      </w:r>
      <w:r w:rsidR="00F40ED9">
        <w:rPr>
          <w:b/>
          <w:sz w:val="22"/>
        </w:rPr>
        <w:t xml:space="preserve"> </w:t>
      </w:r>
      <w:r>
        <w:rPr>
          <w:b/>
          <w:sz w:val="22"/>
        </w:rPr>
        <w:t>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B9076D">
      <w:pPr>
        <w:tabs>
          <w:tab w:val="left" w:pos="567"/>
          <w:tab w:val="left" w:pos="3686"/>
        </w:tabs>
      </w:pPr>
      <w:r>
        <w:t xml:space="preserve">            30 августа 2021 г.       01-1653-а      </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A469F" w:rsidTr="008A469F">
        <w:tc>
          <w:tcPr>
            <w:tcW w:w="4928" w:type="dxa"/>
            <w:tcBorders>
              <w:top w:val="nil"/>
              <w:left w:val="nil"/>
              <w:bottom w:val="nil"/>
              <w:right w:val="nil"/>
            </w:tcBorders>
            <w:shd w:val="clear" w:color="auto" w:fill="auto"/>
          </w:tcPr>
          <w:p w:rsidR="008A3858" w:rsidRPr="008A469F" w:rsidRDefault="00F40ED9" w:rsidP="00B52D22">
            <w:pPr>
              <w:rPr>
                <w:b/>
                <w:sz w:val="24"/>
                <w:szCs w:val="24"/>
              </w:rPr>
            </w:pPr>
            <w:r w:rsidRPr="008A469F">
              <w:rPr>
                <w:color w:val="000000"/>
                <w:sz w:val="24"/>
                <w:szCs w:val="24"/>
              </w:rPr>
              <w:t xml:space="preserve">Об организации оповещения и информирования населения Тихвинского района при угрозе возникновения или возникновении чрезвычайных ситуаций природного и техногенного характера, </w:t>
            </w:r>
            <w:r w:rsidRPr="008A469F">
              <w:rPr>
                <w:sz w:val="24"/>
                <w:szCs w:val="24"/>
              </w:rPr>
              <w:t>при ведении военных конфликтов или вследствие этих конфликтов</w:t>
            </w:r>
          </w:p>
        </w:tc>
      </w:tr>
    </w:tbl>
    <w:p w:rsidR="00554BEC" w:rsidRPr="00B9076D" w:rsidRDefault="008A469F" w:rsidP="00F40ED9">
      <w:pPr>
        <w:ind w:right="-1"/>
        <w:rPr>
          <w:sz w:val="22"/>
          <w:szCs w:val="22"/>
        </w:rPr>
      </w:pPr>
      <w:bookmarkStart w:id="0" w:name="_GoBack"/>
      <w:r w:rsidRPr="00B9076D">
        <w:rPr>
          <w:sz w:val="22"/>
          <w:szCs w:val="22"/>
        </w:rPr>
        <w:t>21, 0600, ДО, НПА</w:t>
      </w:r>
    </w:p>
    <w:bookmarkEnd w:id="0"/>
    <w:p w:rsidR="00F40ED9" w:rsidRPr="00F40ED9" w:rsidRDefault="00F40ED9" w:rsidP="00F40ED9">
      <w:pPr>
        <w:ind w:right="-1" w:firstLine="709"/>
        <w:rPr>
          <w:szCs w:val="28"/>
        </w:rPr>
      </w:pPr>
    </w:p>
    <w:p w:rsidR="00F40ED9" w:rsidRPr="00F40ED9" w:rsidRDefault="00F40ED9" w:rsidP="00F40ED9">
      <w:pPr>
        <w:ind w:right="-1" w:firstLine="709"/>
        <w:rPr>
          <w:szCs w:val="28"/>
        </w:rPr>
      </w:pPr>
      <w:r w:rsidRPr="00F40ED9">
        <w:rPr>
          <w:szCs w:val="28"/>
        </w:rPr>
        <w:t>В соответствии с Федеральным законом от 21 декабря 1994 года</w:t>
      </w:r>
      <w:r>
        <w:rPr>
          <w:szCs w:val="28"/>
        </w:rPr>
        <w:t xml:space="preserve"> </w:t>
      </w:r>
      <w:r w:rsidRPr="00F40ED9">
        <w:rPr>
          <w:szCs w:val="28"/>
        </w:rPr>
        <w:t>№68-ФЗ «О защите населения и территорий от чрезвычайных ситуаций природного и техногенного характера», Федеральным законом от 12 февраля 1998 года №28-ФЗ «О гражданской обороне» и 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 на основании распоряжения Правительства Российской Феде</w:t>
      </w:r>
      <w:r>
        <w:rPr>
          <w:szCs w:val="28"/>
        </w:rPr>
        <w:t>рации от 25 октября 2003 года №</w:t>
      </w:r>
      <w:r w:rsidRPr="00F40ED9">
        <w:rPr>
          <w:szCs w:val="28"/>
        </w:rPr>
        <w:t>1544-р "О мерах по обеспечению своевременного оповещения населения об угрозе возникновения или о возникновении чрезвычайных ситуаций в мирное и военное время", в целях совершенствования системы оповещения и своевременного доведения сигналов оповещения и экстренной информации до населения Тихвинского района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администрация Тихвинского района ПОСТАНОВЛЯЕТ:</w:t>
      </w:r>
    </w:p>
    <w:p w:rsidR="00F40ED9" w:rsidRPr="00F40ED9" w:rsidRDefault="00F40ED9" w:rsidP="008A469F">
      <w:pPr>
        <w:ind w:right="-1" w:firstLine="709"/>
        <w:rPr>
          <w:szCs w:val="28"/>
        </w:rPr>
      </w:pPr>
      <w:r w:rsidRPr="00F40ED9">
        <w:rPr>
          <w:szCs w:val="28"/>
        </w:rPr>
        <w:t>1.</w:t>
      </w:r>
      <w:r w:rsidR="008A469F">
        <w:rPr>
          <w:szCs w:val="28"/>
        </w:rPr>
        <w:t xml:space="preserve"> </w:t>
      </w:r>
      <w:r w:rsidRPr="00F40ED9">
        <w:rPr>
          <w:szCs w:val="28"/>
        </w:rPr>
        <w:t>Утвердить Положение об организации оповещения и информирования населения Тихвинского района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w:t>
      </w:r>
      <w:r w:rsidR="000F1872">
        <w:rPr>
          <w:szCs w:val="28"/>
        </w:rPr>
        <w:t>онфликтов (приложение</w:t>
      </w:r>
      <w:r w:rsidRPr="00F40ED9">
        <w:rPr>
          <w:szCs w:val="28"/>
        </w:rPr>
        <w:t>).</w:t>
      </w:r>
    </w:p>
    <w:p w:rsidR="00F40ED9" w:rsidRPr="00F40ED9" w:rsidRDefault="00F40ED9" w:rsidP="000F1872">
      <w:pPr>
        <w:ind w:right="-1" w:firstLine="709"/>
        <w:rPr>
          <w:szCs w:val="28"/>
        </w:rPr>
      </w:pPr>
      <w:r w:rsidRPr="00F40ED9">
        <w:rPr>
          <w:szCs w:val="28"/>
        </w:rPr>
        <w:t xml:space="preserve">2. Органам местного самоуправления, руководителям организаций, эксплуатирующих опасные производственные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руководителям объектов в местах массового пребывания людей, в которых при определенных условиях может одновременно находиться от 50 человек и </w:t>
      </w:r>
      <w:r w:rsidRPr="00F40ED9">
        <w:rPr>
          <w:szCs w:val="28"/>
        </w:rPr>
        <w:lastRenderedPageBreak/>
        <w:t>более, а также социально важных объектов и объектов жизнеобеспечения населения вне зависимости от одномоментного нахождения людей обеспечить выполнение Положения об организации оповещения и информирования населения Тихвинского района об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в пределах своих полномочий.</w:t>
      </w:r>
    </w:p>
    <w:p w:rsidR="00F40ED9" w:rsidRPr="00F40ED9" w:rsidRDefault="00F40ED9" w:rsidP="00F40ED9">
      <w:pPr>
        <w:ind w:right="-1" w:firstLine="709"/>
        <w:rPr>
          <w:szCs w:val="28"/>
        </w:rPr>
      </w:pPr>
      <w:r w:rsidRPr="00F40ED9">
        <w:rPr>
          <w:szCs w:val="28"/>
        </w:rPr>
        <w:t xml:space="preserve">3. Признать утратившим силу постановление администрации Тихвинского района </w:t>
      </w:r>
      <w:r w:rsidRPr="00794A44">
        <w:rPr>
          <w:b/>
          <w:szCs w:val="28"/>
        </w:rPr>
        <w:t xml:space="preserve">от </w:t>
      </w:r>
      <w:r w:rsidRPr="000F1872">
        <w:rPr>
          <w:b/>
          <w:szCs w:val="28"/>
        </w:rPr>
        <w:t>4 декабря 2017 года №01-3285-а</w:t>
      </w:r>
      <w:r w:rsidRPr="00F40ED9">
        <w:rPr>
          <w:szCs w:val="28"/>
        </w:rPr>
        <w:t xml:space="preserve"> «О своевременном оповещении и информировании населения Тихвинского района об угрозе возникновения или возникновении чрезвычайных ситуаций природного и техногенного характера, и возникновении военных конфликтов или вследствие этих конфликтов».</w:t>
      </w:r>
    </w:p>
    <w:p w:rsidR="00F40ED9" w:rsidRPr="00F40ED9" w:rsidRDefault="00F40ED9" w:rsidP="00F40ED9">
      <w:pPr>
        <w:ind w:right="-1" w:firstLine="709"/>
        <w:rPr>
          <w:szCs w:val="28"/>
        </w:rPr>
      </w:pPr>
      <w:r w:rsidRPr="00F40ED9">
        <w:rPr>
          <w:szCs w:val="28"/>
        </w:rPr>
        <w:t>4. Опубликовать постановление в газете «Трудовая слава» и разместить в сети Интернет на официальном сайте Тихвинского района.</w:t>
      </w:r>
    </w:p>
    <w:p w:rsidR="00F40ED9" w:rsidRDefault="00F40ED9" w:rsidP="00F40ED9">
      <w:pPr>
        <w:ind w:right="-1" w:firstLine="709"/>
        <w:rPr>
          <w:szCs w:val="28"/>
        </w:rPr>
      </w:pPr>
      <w:r w:rsidRPr="00F40ED9">
        <w:rPr>
          <w:szCs w:val="28"/>
        </w:rPr>
        <w:t>5.</w:t>
      </w:r>
      <w:r>
        <w:rPr>
          <w:szCs w:val="28"/>
        </w:rPr>
        <w:t xml:space="preserve"> </w:t>
      </w:r>
      <w:r w:rsidRPr="00F40ED9">
        <w:rPr>
          <w:szCs w:val="28"/>
        </w:rPr>
        <w:t>Контроль за исполнением постановления возложить на заместителя главы администрации по безопасности.</w:t>
      </w: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r>
        <w:rPr>
          <w:szCs w:val="28"/>
        </w:rPr>
        <w:t>Глава администрации                                                                      Ю.А.Наумов</w:t>
      </w: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794A44" w:rsidRDefault="00794A44"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p>
    <w:p w:rsidR="00F40ED9" w:rsidRDefault="00F40ED9" w:rsidP="00F40ED9">
      <w:pPr>
        <w:ind w:right="-1"/>
        <w:rPr>
          <w:szCs w:val="28"/>
        </w:rPr>
      </w:pPr>
      <w:r>
        <w:rPr>
          <w:szCs w:val="28"/>
        </w:rPr>
        <w:t>Минина Ирина Адамовна,</w:t>
      </w:r>
    </w:p>
    <w:p w:rsidR="00F40ED9" w:rsidRDefault="00F40ED9" w:rsidP="00F40ED9">
      <w:pPr>
        <w:ind w:right="-1"/>
        <w:rPr>
          <w:szCs w:val="28"/>
        </w:rPr>
      </w:pPr>
      <w:r>
        <w:rPr>
          <w:szCs w:val="28"/>
        </w:rPr>
        <w:t>71-611</w:t>
      </w:r>
    </w:p>
    <w:p w:rsidR="00F40ED9" w:rsidRDefault="00F40ED9" w:rsidP="00F40ED9">
      <w:pPr>
        <w:ind w:right="-1"/>
        <w:rPr>
          <w:szCs w:val="28"/>
        </w:rPr>
      </w:pPr>
    </w:p>
    <w:p w:rsidR="00F40ED9" w:rsidRDefault="00F40ED9" w:rsidP="00F40ED9">
      <w:pPr>
        <w:ind w:right="-1"/>
        <w:rPr>
          <w:b/>
          <w:bCs/>
          <w:sz w:val="22"/>
          <w:szCs w:val="22"/>
        </w:rPr>
      </w:pPr>
      <w:r>
        <w:rPr>
          <w:b/>
          <w:bCs/>
          <w:sz w:val="22"/>
          <w:szCs w:val="22"/>
        </w:rPr>
        <w:t>СОГЛАСОВАНО:</w:t>
      </w:r>
      <w:r>
        <w:rPr>
          <w:b/>
          <w:bCs/>
          <w:sz w:val="22"/>
          <w:szCs w:val="22"/>
        </w:rPr>
        <w:tab/>
      </w:r>
    </w:p>
    <w:tbl>
      <w:tblPr>
        <w:tblW w:w="4866" w:type="pct"/>
        <w:tblInd w:w="-34" w:type="dxa"/>
        <w:tblLook w:val="00A0" w:firstRow="1" w:lastRow="0" w:firstColumn="1" w:lastColumn="0" w:noHBand="0" w:noVBand="0"/>
      </w:tblPr>
      <w:tblGrid>
        <w:gridCol w:w="6945"/>
        <w:gridCol w:w="1846"/>
        <w:gridCol w:w="248"/>
      </w:tblGrid>
      <w:tr w:rsidR="00F40ED9" w:rsidTr="000B58A7">
        <w:trPr>
          <w:trHeight w:val="255"/>
        </w:trPr>
        <w:tc>
          <w:tcPr>
            <w:tcW w:w="3842" w:type="pct"/>
          </w:tcPr>
          <w:p w:rsidR="00F40ED9" w:rsidRDefault="00F40ED9" w:rsidP="00F40ED9">
            <w:pPr>
              <w:ind w:right="-1"/>
              <w:rPr>
                <w:sz w:val="22"/>
                <w:szCs w:val="22"/>
              </w:rPr>
            </w:pPr>
            <w:r>
              <w:rPr>
                <w:sz w:val="22"/>
                <w:szCs w:val="22"/>
              </w:rPr>
              <w:t>Заместитель главы администрации по безопасности</w:t>
            </w:r>
          </w:p>
        </w:tc>
        <w:tc>
          <w:tcPr>
            <w:tcW w:w="1021" w:type="pct"/>
          </w:tcPr>
          <w:p w:rsidR="00F40ED9" w:rsidRDefault="00F40ED9" w:rsidP="000B58A7">
            <w:pPr>
              <w:ind w:right="-1"/>
              <w:rPr>
                <w:sz w:val="22"/>
                <w:szCs w:val="22"/>
              </w:rPr>
            </w:pPr>
            <w:r>
              <w:rPr>
                <w:sz w:val="22"/>
                <w:szCs w:val="22"/>
              </w:rPr>
              <w:t>Федоров К.А.</w:t>
            </w:r>
          </w:p>
        </w:tc>
        <w:tc>
          <w:tcPr>
            <w:tcW w:w="137" w:type="pct"/>
          </w:tcPr>
          <w:p w:rsidR="00F40ED9" w:rsidRDefault="00F40ED9" w:rsidP="000B58A7">
            <w:pPr>
              <w:ind w:right="-1"/>
              <w:rPr>
                <w:sz w:val="22"/>
                <w:szCs w:val="22"/>
              </w:rPr>
            </w:pPr>
          </w:p>
        </w:tc>
      </w:tr>
      <w:tr w:rsidR="00F40ED9" w:rsidTr="000B58A7">
        <w:trPr>
          <w:trHeight w:val="168"/>
        </w:trPr>
        <w:tc>
          <w:tcPr>
            <w:tcW w:w="3842" w:type="pct"/>
          </w:tcPr>
          <w:p w:rsidR="00F40ED9" w:rsidRDefault="00F40ED9" w:rsidP="000B58A7">
            <w:pPr>
              <w:ind w:right="-1"/>
              <w:rPr>
                <w:sz w:val="22"/>
                <w:szCs w:val="22"/>
              </w:rPr>
            </w:pPr>
            <w:r>
              <w:rPr>
                <w:sz w:val="22"/>
                <w:szCs w:val="22"/>
              </w:rPr>
              <w:t>Заведующий юридическим отделом</w:t>
            </w:r>
          </w:p>
        </w:tc>
        <w:tc>
          <w:tcPr>
            <w:tcW w:w="1021" w:type="pct"/>
          </w:tcPr>
          <w:p w:rsidR="00F40ED9" w:rsidRDefault="00F40ED9" w:rsidP="000B58A7">
            <w:pPr>
              <w:ind w:right="-1"/>
              <w:rPr>
                <w:sz w:val="22"/>
                <w:szCs w:val="22"/>
              </w:rPr>
            </w:pPr>
            <w:r>
              <w:rPr>
                <w:sz w:val="22"/>
                <w:szCs w:val="22"/>
              </w:rPr>
              <w:t>Максимов В.В.</w:t>
            </w:r>
          </w:p>
        </w:tc>
        <w:tc>
          <w:tcPr>
            <w:tcW w:w="137" w:type="pct"/>
          </w:tcPr>
          <w:p w:rsidR="00F40ED9" w:rsidRDefault="00F40ED9" w:rsidP="000B58A7">
            <w:pPr>
              <w:ind w:right="-1"/>
              <w:rPr>
                <w:sz w:val="22"/>
                <w:szCs w:val="22"/>
              </w:rPr>
            </w:pPr>
          </w:p>
        </w:tc>
      </w:tr>
      <w:tr w:rsidR="00F40ED9" w:rsidTr="000B58A7">
        <w:trPr>
          <w:trHeight w:val="128"/>
        </w:trPr>
        <w:tc>
          <w:tcPr>
            <w:tcW w:w="3842" w:type="pct"/>
            <w:hideMark/>
          </w:tcPr>
          <w:p w:rsidR="00F40ED9" w:rsidRDefault="00F40ED9" w:rsidP="000B58A7">
            <w:pPr>
              <w:ind w:right="-1"/>
              <w:rPr>
                <w:sz w:val="22"/>
                <w:szCs w:val="22"/>
              </w:rPr>
            </w:pPr>
            <w:r>
              <w:rPr>
                <w:sz w:val="22"/>
                <w:szCs w:val="22"/>
              </w:rPr>
              <w:t xml:space="preserve">Заведующий общим отделом </w:t>
            </w:r>
          </w:p>
        </w:tc>
        <w:tc>
          <w:tcPr>
            <w:tcW w:w="1021" w:type="pct"/>
            <w:hideMark/>
          </w:tcPr>
          <w:p w:rsidR="00F40ED9" w:rsidRDefault="00F40ED9" w:rsidP="000B58A7">
            <w:pPr>
              <w:ind w:right="-1"/>
              <w:rPr>
                <w:sz w:val="22"/>
                <w:szCs w:val="22"/>
              </w:rPr>
            </w:pPr>
            <w:r>
              <w:rPr>
                <w:sz w:val="22"/>
                <w:szCs w:val="22"/>
              </w:rPr>
              <w:t>Савранская И.Г.</w:t>
            </w:r>
          </w:p>
        </w:tc>
        <w:tc>
          <w:tcPr>
            <w:tcW w:w="137" w:type="pct"/>
          </w:tcPr>
          <w:p w:rsidR="00F40ED9" w:rsidRDefault="00F40ED9" w:rsidP="000B58A7">
            <w:pPr>
              <w:ind w:right="-1"/>
              <w:rPr>
                <w:sz w:val="22"/>
                <w:szCs w:val="22"/>
              </w:rPr>
            </w:pPr>
          </w:p>
        </w:tc>
      </w:tr>
    </w:tbl>
    <w:p w:rsidR="00F40ED9" w:rsidRDefault="00F40ED9" w:rsidP="00F40ED9">
      <w:pPr>
        <w:ind w:right="-1"/>
        <w:rPr>
          <w:b/>
          <w:bCs/>
          <w:sz w:val="22"/>
          <w:szCs w:val="22"/>
        </w:rPr>
      </w:pPr>
    </w:p>
    <w:p w:rsidR="00F40ED9" w:rsidRDefault="00F40ED9" w:rsidP="00F40ED9">
      <w:pPr>
        <w:ind w:right="-1"/>
        <w:rPr>
          <w:b/>
          <w:bCs/>
          <w:sz w:val="22"/>
          <w:szCs w:val="22"/>
        </w:rPr>
      </w:pPr>
      <w:r>
        <w:rPr>
          <w:b/>
          <w:bCs/>
          <w:sz w:val="22"/>
          <w:szCs w:val="22"/>
        </w:rPr>
        <w:t>РАССЫЛКА:</w:t>
      </w:r>
    </w:p>
    <w:tbl>
      <w:tblPr>
        <w:tblW w:w="4960" w:type="pct"/>
        <w:tblInd w:w="-34" w:type="dxa"/>
        <w:tblLook w:val="01E0" w:firstRow="1" w:lastRow="1" w:firstColumn="1" w:lastColumn="1" w:noHBand="0" w:noVBand="0"/>
      </w:tblPr>
      <w:tblGrid>
        <w:gridCol w:w="8606"/>
        <w:gridCol w:w="325"/>
        <w:gridCol w:w="283"/>
      </w:tblGrid>
      <w:tr w:rsidR="00F40ED9" w:rsidTr="008A469F">
        <w:trPr>
          <w:trHeight w:val="135"/>
        </w:trPr>
        <w:tc>
          <w:tcPr>
            <w:tcW w:w="4671" w:type="pct"/>
            <w:hideMark/>
          </w:tcPr>
          <w:p w:rsidR="00F40ED9" w:rsidRDefault="00F40ED9" w:rsidP="000B58A7">
            <w:pPr>
              <w:ind w:right="-1"/>
              <w:rPr>
                <w:sz w:val="22"/>
                <w:szCs w:val="22"/>
              </w:rPr>
            </w:pPr>
            <w:r>
              <w:rPr>
                <w:sz w:val="22"/>
                <w:szCs w:val="22"/>
              </w:rPr>
              <w:t xml:space="preserve">Дело </w:t>
            </w:r>
          </w:p>
        </w:tc>
        <w:tc>
          <w:tcPr>
            <w:tcW w:w="175" w:type="pct"/>
            <w:hideMark/>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Отдел безопасности и мобилизационной подготовки</w:t>
            </w:r>
          </w:p>
        </w:tc>
        <w:tc>
          <w:tcPr>
            <w:tcW w:w="175" w:type="pct"/>
          </w:tcPr>
          <w:p w:rsidR="00F40ED9" w:rsidRDefault="00F40ED9" w:rsidP="000B58A7">
            <w:pPr>
              <w:ind w:right="-1"/>
              <w:rPr>
                <w:sz w:val="22"/>
                <w:szCs w:val="22"/>
              </w:rPr>
            </w:pPr>
            <w:r>
              <w:rPr>
                <w:sz w:val="22"/>
                <w:szCs w:val="22"/>
              </w:rPr>
              <w:t>2</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Администрации сельских поселений</w:t>
            </w:r>
          </w:p>
        </w:tc>
        <w:tc>
          <w:tcPr>
            <w:tcW w:w="175" w:type="pct"/>
          </w:tcPr>
          <w:p w:rsidR="00F40ED9" w:rsidRDefault="00F40ED9" w:rsidP="000B58A7">
            <w:pPr>
              <w:ind w:right="-1"/>
              <w:rPr>
                <w:sz w:val="22"/>
                <w:szCs w:val="22"/>
              </w:rPr>
            </w:pPr>
            <w:r>
              <w:rPr>
                <w:sz w:val="22"/>
                <w:szCs w:val="22"/>
              </w:rPr>
              <w:t>8</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АНО «Радио Тихвин»</w:t>
            </w:r>
          </w:p>
        </w:tc>
        <w:tc>
          <w:tcPr>
            <w:tcW w:w="175" w:type="pct"/>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Петербургский филиал ПАО «Ростелеком»</w:t>
            </w:r>
          </w:p>
        </w:tc>
        <w:tc>
          <w:tcPr>
            <w:tcW w:w="175" w:type="pct"/>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ООО «Телевест»</w:t>
            </w:r>
          </w:p>
        </w:tc>
        <w:tc>
          <w:tcPr>
            <w:tcW w:w="175" w:type="pct"/>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АНО «Трудовая слава»</w:t>
            </w:r>
          </w:p>
        </w:tc>
        <w:tc>
          <w:tcPr>
            <w:tcW w:w="175" w:type="pct"/>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ОМВД России по Тихвинскому району</w:t>
            </w:r>
          </w:p>
        </w:tc>
        <w:tc>
          <w:tcPr>
            <w:tcW w:w="175" w:type="pct"/>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 xml:space="preserve">28 ПСО ФПС ГПС ГУ МЧС России по Ленинградской области </w:t>
            </w:r>
          </w:p>
        </w:tc>
        <w:tc>
          <w:tcPr>
            <w:tcW w:w="175" w:type="pct"/>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r w:rsidR="00F40ED9" w:rsidTr="008A469F">
        <w:trPr>
          <w:trHeight w:val="135"/>
        </w:trPr>
        <w:tc>
          <w:tcPr>
            <w:tcW w:w="4671" w:type="pct"/>
          </w:tcPr>
          <w:p w:rsidR="00F40ED9" w:rsidRDefault="00F40ED9" w:rsidP="000B58A7">
            <w:pPr>
              <w:ind w:right="-1"/>
              <w:rPr>
                <w:sz w:val="22"/>
                <w:szCs w:val="22"/>
              </w:rPr>
            </w:pPr>
            <w:r>
              <w:rPr>
                <w:sz w:val="22"/>
                <w:szCs w:val="22"/>
              </w:rPr>
              <w:t>Отдел надзорной деятельности и профилактической работы Тихвинского района</w:t>
            </w:r>
          </w:p>
        </w:tc>
        <w:tc>
          <w:tcPr>
            <w:tcW w:w="175" w:type="pct"/>
          </w:tcPr>
          <w:p w:rsidR="00F40ED9" w:rsidRDefault="00F40ED9" w:rsidP="000B58A7">
            <w:pPr>
              <w:ind w:right="-1"/>
              <w:rPr>
                <w:sz w:val="22"/>
                <w:szCs w:val="22"/>
              </w:rPr>
            </w:pPr>
            <w:r>
              <w:rPr>
                <w:sz w:val="22"/>
                <w:szCs w:val="22"/>
              </w:rPr>
              <w:t>1</w:t>
            </w:r>
          </w:p>
        </w:tc>
        <w:tc>
          <w:tcPr>
            <w:tcW w:w="154" w:type="pct"/>
          </w:tcPr>
          <w:p w:rsidR="00F40ED9" w:rsidRDefault="00F40ED9" w:rsidP="000B58A7">
            <w:pPr>
              <w:ind w:right="-1"/>
              <w:rPr>
                <w:sz w:val="22"/>
                <w:szCs w:val="22"/>
              </w:rPr>
            </w:pPr>
          </w:p>
        </w:tc>
      </w:tr>
    </w:tbl>
    <w:p w:rsidR="00F40ED9" w:rsidRDefault="00F40ED9" w:rsidP="00F40ED9">
      <w:pPr>
        <w:ind w:right="-1"/>
        <w:rPr>
          <w:sz w:val="22"/>
          <w:szCs w:val="22"/>
        </w:rPr>
      </w:pPr>
    </w:p>
    <w:tbl>
      <w:tblPr>
        <w:tblW w:w="5171" w:type="pct"/>
        <w:tblInd w:w="-34" w:type="dxa"/>
        <w:tblBorders>
          <w:top w:val="single" w:sz="4" w:space="0" w:color="auto"/>
        </w:tblBorders>
        <w:tblLook w:val="00A0" w:firstRow="1" w:lastRow="0" w:firstColumn="1" w:lastColumn="0" w:noHBand="0" w:noVBand="0"/>
      </w:tblPr>
      <w:tblGrid>
        <w:gridCol w:w="8507"/>
        <w:gridCol w:w="849"/>
        <w:gridCol w:w="250"/>
      </w:tblGrid>
      <w:tr w:rsidR="00F40ED9" w:rsidTr="00794A44">
        <w:trPr>
          <w:trHeight w:val="70"/>
        </w:trPr>
        <w:tc>
          <w:tcPr>
            <w:tcW w:w="4427" w:type="pct"/>
            <w:hideMark/>
          </w:tcPr>
          <w:p w:rsidR="00F40ED9" w:rsidRDefault="00F40ED9" w:rsidP="000B58A7">
            <w:pPr>
              <w:ind w:right="-1"/>
              <w:rPr>
                <w:b/>
                <w:bCs/>
                <w:sz w:val="22"/>
                <w:szCs w:val="22"/>
              </w:rPr>
            </w:pPr>
            <w:r>
              <w:rPr>
                <w:b/>
                <w:bCs/>
                <w:sz w:val="22"/>
                <w:szCs w:val="22"/>
              </w:rPr>
              <w:t>ИТОГО:</w:t>
            </w:r>
          </w:p>
        </w:tc>
        <w:tc>
          <w:tcPr>
            <w:tcW w:w="442" w:type="pct"/>
            <w:hideMark/>
          </w:tcPr>
          <w:p w:rsidR="00F40ED9" w:rsidRDefault="00F40ED9" w:rsidP="000B58A7">
            <w:pPr>
              <w:ind w:right="-1"/>
              <w:rPr>
                <w:b/>
                <w:bCs/>
                <w:sz w:val="22"/>
                <w:szCs w:val="22"/>
              </w:rPr>
            </w:pPr>
            <w:r>
              <w:rPr>
                <w:b/>
                <w:bCs/>
                <w:sz w:val="22"/>
                <w:szCs w:val="22"/>
              </w:rPr>
              <w:t>1</w:t>
            </w:r>
            <w:r w:rsidR="008A469F">
              <w:rPr>
                <w:b/>
                <w:bCs/>
                <w:sz w:val="22"/>
                <w:szCs w:val="22"/>
              </w:rPr>
              <w:t>8</w:t>
            </w:r>
          </w:p>
        </w:tc>
        <w:tc>
          <w:tcPr>
            <w:tcW w:w="130" w:type="pct"/>
          </w:tcPr>
          <w:p w:rsidR="00F40ED9" w:rsidRDefault="00F40ED9" w:rsidP="000B58A7">
            <w:pPr>
              <w:ind w:right="-1"/>
              <w:rPr>
                <w:b/>
                <w:bCs/>
                <w:sz w:val="22"/>
                <w:szCs w:val="22"/>
              </w:rPr>
            </w:pPr>
          </w:p>
        </w:tc>
      </w:tr>
    </w:tbl>
    <w:p w:rsidR="008A469F" w:rsidRDefault="008A469F" w:rsidP="00F40ED9">
      <w:pPr>
        <w:ind w:right="-1"/>
        <w:rPr>
          <w:szCs w:val="28"/>
        </w:rPr>
        <w:sectPr w:rsidR="008A469F" w:rsidSect="00794A44">
          <w:headerReference w:type="default" r:id="rId7"/>
          <w:pgSz w:w="11907" w:h="16840"/>
          <w:pgMar w:top="851" w:right="1134" w:bottom="992" w:left="1701" w:header="720" w:footer="720" w:gutter="0"/>
          <w:cols w:space="720"/>
          <w:titlePg/>
          <w:docGrid w:linePitch="381"/>
        </w:sectPr>
      </w:pPr>
    </w:p>
    <w:p w:rsidR="008A469F" w:rsidRPr="006C4D23" w:rsidRDefault="008A469F" w:rsidP="008A469F">
      <w:pPr>
        <w:pStyle w:val="ConsPlusNormal"/>
        <w:ind w:left="504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8A469F" w:rsidRPr="006C4D23" w:rsidRDefault="008A469F" w:rsidP="008A469F">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8A469F" w:rsidRPr="006C4D23" w:rsidRDefault="008A469F" w:rsidP="008A469F">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8A469F" w:rsidRPr="00B9076D" w:rsidRDefault="008A469F" w:rsidP="008A469F">
      <w:pPr>
        <w:pStyle w:val="ConsPlusNormal"/>
        <w:ind w:left="5040"/>
        <w:rPr>
          <w:rFonts w:ascii="Times New Roman" w:hAnsi="Times New Roman" w:cs="Times New Roman"/>
          <w:sz w:val="24"/>
          <w:szCs w:val="24"/>
        </w:rPr>
      </w:pPr>
      <w:r w:rsidRPr="00B9076D">
        <w:rPr>
          <w:rFonts w:ascii="Times New Roman" w:hAnsi="Times New Roman" w:cs="Times New Roman"/>
          <w:sz w:val="24"/>
          <w:szCs w:val="24"/>
        </w:rPr>
        <w:t xml:space="preserve">от </w:t>
      </w:r>
      <w:r w:rsidR="00B9076D">
        <w:rPr>
          <w:rFonts w:ascii="Times New Roman" w:hAnsi="Times New Roman" w:cs="Times New Roman"/>
          <w:sz w:val="24"/>
          <w:szCs w:val="24"/>
        </w:rPr>
        <w:t>30 августа</w:t>
      </w:r>
      <w:r w:rsidRPr="00B9076D">
        <w:rPr>
          <w:rFonts w:ascii="Times New Roman" w:hAnsi="Times New Roman" w:cs="Times New Roman"/>
          <w:sz w:val="24"/>
          <w:szCs w:val="24"/>
        </w:rPr>
        <w:t xml:space="preserve"> 2021г. №01-</w:t>
      </w:r>
      <w:r w:rsidR="00B9076D">
        <w:rPr>
          <w:rFonts w:ascii="Times New Roman" w:hAnsi="Times New Roman" w:cs="Times New Roman"/>
          <w:sz w:val="24"/>
          <w:szCs w:val="24"/>
        </w:rPr>
        <w:t>1653</w:t>
      </w:r>
      <w:r w:rsidRPr="00B9076D">
        <w:rPr>
          <w:rFonts w:ascii="Times New Roman" w:hAnsi="Times New Roman" w:cs="Times New Roman"/>
          <w:sz w:val="24"/>
          <w:szCs w:val="24"/>
        </w:rPr>
        <w:t>-а</w:t>
      </w:r>
    </w:p>
    <w:p w:rsidR="008A469F" w:rsidRDefault="008A469F" w:rsidP="008A469F">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(приложение)</w:t>
      </w:r>
    </w:p>
    <w:p w:rsidR="008A469F" w:rsidRDefault="008A469F" w:rsidP="008A469F">
      <w:pPr>
        <w:ind w:right="-1" w:firstLine="709"/>
        <w:jc w:val="center"/>
        <w:rPr>
          <w:sz w:val="24"/>
          <w:szCs w:val="24"/>
        </w:rPr>
      </w:pPr>
    </w:p>
    <w:p w:rsidR="008A469F" w:rsidRDefault="008A469F" w:rsidP="008A469F">
      <w:pPr>
        <w:ind w:right="-1" w:firstLine="709"/>
        <w:jc w:val="center"/>
        <w:rPr>
          <w:sz w:val="24"/>
          <w:szCs w:val="24"/>
        </w:rPr>
      </w:pPr>
    </w:p>
    <w:p w:rsidR="008A469F" w:rsidRPr="008A469F" w:rsidRDefault="008A469F" w:rsidP="008A469F">
      <w:pPr>
        <w:ind w:right="-1" w:firstLine="709"/>
        <w:jc w:val="center"/>
        <w:rPr>
          <w:b/>
          <w:sz w:val="24"/>
          <w:szCs w:val="24"/>
        </w:rPr>
      </w:pPr>
      <w:r w:rsidRPr="008A469F">
        <w:rPr>
          <w:b/>
          <w:sz w:val="24"/>
          <w:szCs w:val="24"/>
        </w:rPr>
        <w:t>ПОЛОЖЕНИЕ</w:t>
      </w:r>
    </w:p>
    <w:p w:rsidR="008A469F" w:rsidRPr="008A469F" w:rsidRDefault="008A469F" w:rsidP="008A469F">
      <w:pPr>
        <w:ind w:right="-1" w:firstLine="709"/>
        <w:jc w:val="center"/>
        <w:rPr>
          <w:b/>
          <w:sz w:val="24"/>
          <w:szCs w:val="24"/>
        </w:rPr>
      </w:pPr>
    </w:p>
    <w:p w:rsidR="008A469F" w:rsidRPr="008A469F" w:rsidRDefault="008A469F" w:rsidP="008A469F">
      <w:pPr>
        <w:ind w:right="-1" w:firstLine="709"/>
        <w:jc w:val="center"/>
        <w:rPr>
          <w:b/>
          <w:sz w:val="24"/>
          <w:szCs w:val="24"/>
        </w:rPr>
      </w:pPr>
      <w:r w:rsidRPr="008A469F">
        <w:rPr>
          <w:b/>
          <w:sz w:val="24"/>
          <w:szCs w:val="24"/>
        </w:rPr>
        <w:t>Об организации оповещения и информирования населения Тихвинского района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w:t>
      </w:r>
    </w:p>
    <w:p w:rsidR="008A469F" w:rsidRPr="008A469F" w:rsidRDefault="008A469F" w:rsidP="008A469F">
      <w:pPr>
        <w:ind w:right="-1" w:firstLine="709"/>
        <w:rPr>
          <w:sz w:val="24"/>
          <w:szCs w:val="24"/>
        </w:rPr>
      </w:pPr>
    </w:p>
    <w:p w:rsidR="008A469F" w:rsidRPr="000F1872" w:rsidRDefault="008A469F" w:rsidP="008A469F">
      <w:pPr>
        <w:ind w:right="-1" w:firstLine="709"/>
        <w:jc w:val="center"/>
        <w:rPr>
          <w:b/>
          <w:sz w:val="24"/>
          <w:szCs w:val="24"/>
        </w:rPr>
      </w:pPr>
      <w:r w:rsidRPr="000F1872">
        <w:rPr>
          <w:b/>
          <w:sz w:val="24"/>
          <w:szCs w:val="24"/>
        </w:rPr>
        <w:t>1. Общие положения</w:t>
      </w:r>
    </w:p>
    <w:p w:rsidR="008A469F" w:rsidRPr="008A469F" w:rsidRDefault="008A469F" w:rsidP="008A469F">
      <w:pPr>
        <w:ind w:right="-1" w:firstLine="709"/>
        <w:rPr>
          <w:sz w:val="24"/>
          <w:szCs w:val="24"/>
        </w:rPr>
      </w:pPr>
    </w:p>
    <w:p w:rsidR="008A469F" w:rsidRPr="008A469F" w:rsidRDefault="008A469F" w:rsidP="008A469F">
      <w:pPr>
        <w:ind w:right="-1" w:firstLine="709"/>
        <w:rPr>
          <w:sz w:val="24"/>
          <w:szCs w:val="24"/>
        </w:rPr>
      </w:pPr>
      <w:r w:rsidRPr="008A469F">
        <w:rPr>
          <w:sz w:val="24"/>
          <w:szCs w:val="24"/>
        </w:rPr>
        <w:t xml:space="preserve">Настоящее Положение определяет порядок оповещения и информирования населения Тихвинского района при угрозе возникновения или о возникновении чрезвычайных ситуаций природного и техногенного характера, а также при ведении военных конфликтов или вследствие этих конфликтов. </w:t>
      </w:r>
    </w:p>
    <w:p w:rsidR="008A469F" w:rsidRPr="008A469F" w:rsidRDefault="008A469F" w:rsidP="008A469F">
      <w:pPr>
        <w:ind w:right="-1" w:firstLine="709"/>
        <w:rPr>
          <w:sz w:val="24"/>
          <w:szCs w:val="24"/>
        </w:rPr>
      </w:pPr>
      <w:r w:rsidRPr="008A469F">
        <w:rPr>
          <w:sz w:val="24"/>
          <w:szCs w:val="24"/>
        </w:rPr>
        <w:t xml:space="preserve">1.1. Оповещение населения Тихвинского района о чрезвычайных ситуациях включает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возникновении военных конфликтов или вследствие этих конфликтов, о правилах поведения населения и необходимости проведения мероприятий по защите. </w:t>
      </w:r>
    </w:p>
    <w:p w:rsidR="008A469F" w:rsidRPr="008A469F" w:rsidRDefault="008A469F" w:rsidP="00794A44">
      <w:pPr>
        <w:ind w:right="-1" w:firstLine="709"/>
        <w:rPr>
          <w:sz w:val="24"/>
          <w:szCs w:val="24"/>
        </w:rPr>
      </w:pPr>
      <w:r w:rsidRPr="008A469F">
        <w:rPr>
          <w:sz w:val="24"/>
          <w:szCs w:val="24"/>
        </w:rPr>
        <w:t>1.2.</w:t>
      </w:r>
      <w:r w:rsidR="000F1872">
        <w:rPr>
          <w:sz w:val="24"/>
          <w:szCs w:val="24"/>
        </w:rPr>
        <w:t xml:space="preserve"> </w:t>
      </w:r>
      <w:r w:rsidRPr="008A469F">
        <w:rPr>
          <w:sz w:val="24"/>
          <w:szCs w:val="24"/>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а также Тихвинским звеном территориальной подсистемы РСЧС (далее ТП РСЧС), для применения населением средств и способов защиты.</w:t>
      </w:r>
    </w:p>
    <w:p w:rsidR="008A469F" w:rsidRPr="008A469F" w:rsidRDefault="008A469F" w:rsidP="008A469F">
      <w:pPr>
        <w:ind w:right="-1" w:firstLine="709"/>
        <w:rPr>
          <w:sz w:val="24"/>
          <w:szCs w:val="24"/>
        </w:rPr>
      </w:pPr>
      <w:r w:rsidRPr="008A469F">
        <w:rPr>
          <w:sz w:val="24"/>
          <w:szCs w:val="24"/>
        </w:rPr>
        <w:t>1.3.</w:t>
      </w:r>
      <w:r w:rsidR="000F1872">
        <w:rPr>
          <w:sz w:val="24"/>
          <w:szCs w:val="24"/>
        </w:rPr>
        <w:t xml:space="preserve"> </w:t>
      </w:r>
      <w:r w:rsidRPr="008A469F">
        <w:rPr>
          <w:sz w:val="24"/>
          <w:szCs w:val="24"/>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передаётся по системе оповещения населения.</w:t>
      </w:r>
    </w:p>
    <w:p w:rsidR="008A469F" w:rsidRPr="008A469F" w:rsidRDefault="008A469F" w:rsidP="008A469F">
      <w:pPr>
        <w:ind w:right="-1" w:firstLine="709"/>
        <w:rPr>
          <w:sz w:val="24"/>
          <w:szCs w:val="24"/>
        </w:rPr>
      </w:pPr>
      <w:r w:rsidRPr="008A469F">
        <w:rPr>
          <w:sz w:val="24"/>
          <w:szCs w:val="24"/>
        </w:rPr>
        <w:t>1.4 Система оповещения населения Тихвинского района включается в систему управления гражданской обороной Ленинградской области (далее - ГО) и единой государственной системы предупреждения и ликвидации чрезвычайных ситуаций (далее - РСЧС), обеспечивающей доведение до органов управления и сил Ленинградской областной подсистемы РСЧС, органов местного самоуправления и населения Ленинградской области сигналов оповещения и(или) экстренной информации. Система оповещения состоит из комбинации взаимодействующих элементов, включающих специальные программно-технические средства оповещения, средства комплексной системы экстренного оповещения населения,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обеспечивающих её функционирование каналов, линий связи и сетей передачи данных единой сети электросвязи Российской Федерации.</w:t>
      </w:r>
    </w:p>
    <w:p w:rsidR="008A469F" w:rsidRPr="008A469F" w:rsidRDefault="008A469F" w:rsidP="008A469F">
      <w:pPr>
        <w:ind w:right="-1" w:firstLine="709"/>
        <w:rPr>
          <w:sz w:val="24"/>
          <w:szCs w:val="24"/>
        </w:rPr>
      </w:pPr>
      <w:r w:rsidRPr="008A469F">
        <w:rPr>
          <w:sz w:val="24"/>
          <w:szCs w:val="24"/>
        </w:rPr>
        <w:t>1.5. Комплексная система экстренного оповещения населения об угрозе возникновения или о возникновении чрезвычайных ситуаций является элементом системы оповещения населения Ленинградской области о чрезвычайных ситуациях, представляющей собой комплекс программно-технических средств систем оповещения и мониторинга опасных природных явлений и техногенных процессов, обеспечивающей дове</w:t>
      </w:r>
      <w:r w:rsidRPr="008A469F">
        <w:rPr>
          <w:sz w:val="24"/>
          <w:szCs w:val="24"/>
        </w:rPr>
        <w:lastRenderedPageBreak/>
        <w:t>дение сигналов оповещения и экстренной информации до органов управления и сил Ленинградской областной подсистемы РСЧС, органов местного самоуправления и населения Ленинградской области в автоматическом и(или) автоматизированном режимах.</w:t>
      </w:r>
    </w:p>
    <w:p w:rsidR="008A469F" w:rsidRPr="008A469F" w:rsidRDefault="008A469F" w:rsidP="008A469F">
      <w:pPr>
        <w:ind w:right="-1" w:firstLine="709"/>
        <w:rPr>
          <w:sz w:val="24"/>
          <w:szCs w:val="24"/>
        </w:rPr>
      </w:pPr>
      <w:r w:rsidRPr="008A469F">
        <w:rPr>
          <w:sz w:val="24"/>
          <w:szCs w:val="24"/>
        </w:rPr>
        <w:t>1.6. Система оповещения населения создаётся на следующих уровнях функционирования Ленинградской областной подсистемы РСЧС:</w:t>
      </w:r>
    </w:p>
    <w:p w:rsidR="008A469F" w:rsidRPr="008A469F" w:rsidRDefault="008A469F" w:rsidP="008A469F">
      <w:pPr>
        <w:ind w:right="-1" w:firstLine="709"/>
        <w:rPr>
          <w:sz w:val="24"/>
          <w:szCs w:val="24"/>
        </w:rPr>
      </w:pPr>
      <w:r w:rsidRPr="008A469F">
        <w:rPr>
          <w:sz w:val="24"/>
          <w:szCs w:val="24"/>
        </w:rPr>
        <w:t>на региональном уровне - региональная автоматизированная система централизованного оповещения Ленинградской области (РАСЦО), интегрированная с комплексной системой экстренного оповещения населения Ленинградской области об угрозе возникновения или о возникновении чрезвычайных ситуаций (далее - КСЭОН Ленинградской области; региональная система оповещения населения Ленинградской области);</w:t>
      </w:r>
    </w:p>
    <w:p w:rsidR="008A469F" w:rsidRPr="008A469F" w:rsidRDefault="008A469F" w:rsidP="008A469F">
      <w:pPr>
        <w:ind w:right="-1" w:firstLine="709"/>
        <w:rPr>
          <w:sz w:val="24"/>
          <w:szCs w:val="24"/>
        </w:rPr>
      </w:pPr>
      <w:r w:rsidRPr="008A469F">
        <w:rPr>
          <w:sz w:val="24"/>
          <w:szCs w:val="24"/>
        </w:rPr>
        <w:t>на муниципальном уровне - муниципальная автоматизированная система централизованного оповещения (далее - муниципальная система оповещения);</w:t>
      </w:r>
    </w:p>
    <w:p w:rsidR="008A469F" w:rsidRPr="008A469F" w:rsidRDefault="008A469F" w:rsidP="008A469F">
      <w:pPr>
        <w:ind w:right="-1" w:firstLine="709"/>
        <w:rPr>
          <w:sz w:val="24"/>
          <w:szCs w:val="24"/>
        </w:rPr>
      </w:pPr>
      <w:r w:rsidRPr="008A469F">
        <w:rPr>
          <w:sz w:val="24"/>
          <w:szCs w:val="24"/>
        </w:rPr>
        <w:t>на объектовом уровне - локальная система оповещения.</w:t>
      </w:r>
    </w:p>
    <w:p w:rsidR="008A469F" w:rsidRPr="008A469F" w:rsidRDefault="008A469F" w:rsidP="008A469F">
      <w:pPr>
        <w:ind w:right="-1" w:firstLine="709"/>
        <w:rPr>
          <w:sz w:val="24"/>
          <w:szCs w:val="24"/>
        </w:rPr>
      </w:pPr>
      <w:r w:rsidRPr="008A469F">
        <w:rPr>
          <w:sz w:val="24"/>
          <w:szCs w:val="24"/>
        </w:rPr>
        <w:t>Региональная система оповещения населения Ленинградской области создаётся и развивается на основании решения Правительства Ленинградской области.</w:t>
      </w:r>
    </w:p>
    <w:p w:rsidR="008A469F" w:rsidRPr="008A469F" w:rsidRDefault="008A469F" w:rsidP="008A469F">
      <w:pPr>
        <w:ind w:right="-1" w:firstLine="709"/>
        <w:rPr>
          <w:sz w:val="24"/>
          <w:szCs w:val="24"/>
        </w:rPr>
      </w:pPr>
      <w:r w:rsidRPr="008A469F">
        <w:rPr>
          <w:sz w:val="24"/>
          <w:szCs w:val="24"/>
        </w:rPr>
        <w:t>Муниципальные системы оповещения создаются органами местного самоуправления.</w:t>
      </w:r>
    </w:p>
    <w:p w:rsidR="008A469F" w:rsidRPr="008A469F" w:rsidRDefault="008A469F" w:rsidP="008A469F">
      <w:pPr>
        <w:ind w:right="-1" w:firstLine="709"/>
        <w:rPr>
          <w:sz w:val="24"/>
          <w:szCs w:val="24"/>
        </w:rPr>
      </w:pPr>
      <w:r w:rsidRPr="008A469F">
        <w:rPr>
          <w:sz w:val="24"/>
          <w:szCs w:val="24"/>
        </w:rPr>
        <w:t>Локальные системы оповещения создаются организациями, эксплуатирующими опасные производственные объекты I и II класса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 руководителями объектов в местах массового пребывания людей, в которых при определенных условиях может одновременно находиться от 50 человек и более, а также социально важных объектов и объектов жизнеобеспечения населения вне зависимости от одномоментного нахождения людей.</w:t>
      </w:r>
    </w:p>
    <w:p w:rsidR="008A469F" w:rsidRPr="008A469F" w:rsidRDefault="008A469F" w:rsidP="008A469F">
      <w:pPr>
        <w:ind w:right="-1" w:firstLine="709"/>
        <w:rPr>
          <w:sz w:val="24"/>
          <w:szCs w:val="24"/>
        </w:rPr>
      </w:pPr>
      <w:r w:rsidRPr="008A469F">
        <w:rPr>
          <w:sz w:val="24"/>
          <w:szCs w:val="24"/>
        </w:rPr>
        <w:t>Границами зон действия региональной и муниципальной систем оповещения являются административные границы Ленинградской области и муниципального образования Тихвинский муниципальный район Ленинградской области соответственно.</w:t>
      </w:r>
    </w:p>
    <w:p w:rsidR="008A469F" w:rsidRPr="008A469F" w:rsidRDefault="008A469F" w:rsidP="008A469F">
      <w:pPr>
        <w:ind w:right="-1" w:firstLine="709"/>
        <w:rPr>
          <w:sz w:val="24"/>
          <w:szCs w:val="24"/>
        </w:rPr>
      </w:pPr>
      <w:r w:rsidRPr="008A469F">
        <w:rPr>
          <w:sz w:val="24"/>
          <w:szCs w:val="24"/>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w:t>
      </w:r>
    </w:p>
    <w:p w:rsidR="008A469F" w:rsidRPr="008A469F" w:rsidRDefault="008A469F" w:rsidP="008A469F">
      <w:pPr>
        <w:ind w:right="-1" w:firstLine="709"/>
        <w:rPr>
          <w:sz w:val="24"/>
          <w:szCs w:val="24"/>
        </w:rPr>
      </w:pPr>
      <w:r w:rsidRPr="008A469F">
        <w:rPr>
          <w:sz w:val="24"/>
          <w:szCs w:val="24"/>
        </w:rPr>
        <w:t>1.7. Комплексная система экстренного оповещения населения на территории Ленинградской области (далее - КСЭОН) создаётся на региональном, муниципальном и объектовом уровнях.</w:t>
      </w:r>
    </w:p>
    <w:p w:rsidR="008A469F" w:rsidRPr="008A469F" w:rsidRDefault="008A469F" w:rsidP="008A469F">
      <w:pPr>
        <w:ind w:right="-1" w:firstLine="709"/>
        <w:rPr>
          <w:sz w:val="24"/>
          <w:szCs w:val="24"/>
        </w:rPr>
      </w:pPr>
      <w:r w:rsidRPr="008A469F">
        <w:rPr>
          <w:sz w:val="24"/>
          <w:szCs w:val="24"/>
        </w:rPr>
        <w:t>Границами зон действия (создания) КСЭОН являются границы зон экстренного оповещения населения.</w:t>
      </w:r>
    </w:p>
    <w:p w:rsidR="008A469F" w:rsidRPr="008A469F" w:rsidRDefault="008A469F" w:rsidP="008A469F">
      <w:pPr>
        <w:ind w:right="-1" w:firstLine="709"/>
        <w:rPr>
          <w:sz w:val="24"/>
          <w:szCs w:val="24"/>
        </w:rPr>
      </w:pPr>
      <w:r w:rsidRPr="008A469F">
        <w:rPr>
          <w:sz w:val="24"/>
          <w:szCs w:val="24"/>
        </w:rPr>
        <w:t>1.8. В состав системы оповещения Тихвинского района входят:</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региональная система оповещения населения Ленинградской области;</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муниципальные системы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локальные системы оповещения.</w:t>
      </w:r>
    </w:p>
    <w:p w:rsidR="008A469F" w:rsidRPr="008A469F" w:rsidRDefault="008A469F" w:rsidP="008A469F">
      <w:pPr>
        <w:ind w:right="-1" w:firstLine="709"/>
        <w:rPr>
          <w:sz w:val="24"/>
          <w:szCs w:val="24"/>
        </w:rPr>
      </w:pPr>
    </w:p>
    <w:p w:rsidR="000F1872" w:rsidRDefault="008A469F" w:rsidP="008A469F">
      <w:pPr>
        <w:ind w:right="-1" w:firstLine="709"/>
        <w:jc w:val="center"/>
        <w:rPr>
          <w:b/>
          <w:sz w:val="24"/>
          <w:szCs w:val="24"/>
        </w:rPr>
      </w:pPr>
      <w:r w:rsidRPr="008A469F">
        <w:rPr>
          <w:b/>
          <w:sz w:val="24"/>
          <w:szCs w:val="24"/>
        </w:rPr>
        <w:t xml:space="preserve">2. Назначение и основные задачи системы оповещения населения </w:t>
      </w:r>
    </w:p>
    <w:p w:rsidR="008A469F" w:rsidRPr="008A469F" w:rsidRDefault="008A469F" w:rsidP="008A469F">
      <w:pPr>
        <w:ind w:right="-1" w:firstLine="709"/>
        <w:jc w:val="center"/>
        <w:rPr>
          <w:b/>
          <w:sz w:val="24"/>
          <w:szCs w:val="24"/>
        </w:rPr>
      </w:pPr>
      <w:r w:rsidRPr="008A469F">
        <w:rPr>
          <w:b/>
          <w:sz w:val="24"/>
          <w:szCs w:val="24"/>
        </w:rPr>
        <w:t>Тихвинского района</w:t>
      </w:r>
    </w:p>
    <w:p w:rsidR="008A469F" w:rsidRPr="008A469F" w:rsidRDefault="008A469F" w:rsidP="008A469F">
      <w:pPr>
        <w:ind w:right="-1" w:firstLine="709"/>
        <w:rPr>
          <w:sz w:val="24"/>
          <w:szCs w:val="24"/>
        </w:rPr>
      </w:pPr>
    </w:p>
    <w:p w:rsidR="008A469F" w:rsidRPr="008A469F" w:rsidRDefault="008A469F" w:rsidP="008A469F">
      <w:pPr>
        <w:ind w:right="-1" w:firstLine="709"/>
        <w:rPr>
          <w:sz w:val="24"/>
          <w:szCs w:val="24"/>
        </w:rPr>
      </w:pPr>
      <w:r w:rsidRPr="008A469F">
        <w:rPr>
          <w:sz w:val="24"/>
          <w:szCs w:val="24"/>
        </w:rPr>
        <w:t>2.1. Системы оповещения населения на территории Тихвинского района предназначены для обеспечения своевременного доведения до органов управления и сил Тихвинского звена ТП РСЧС, органов местного самоуправления и населения сигналов опо</w:t>
      </w:r>
      <w:r w:rsidRPr="008A469F">
        <w:rPr>
          <w:sz w:val="24"/>
          <w:szCs w:val="24"/>
        </w:rPr>
        <w:lastRenderedPageBreak/>
        <w:t>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8A469F" w:rsidRPr="008A469F" w:rsidRDefault="008A469F" w:rsidP="008A469F">
      <w:pPr>
        <w:ind w:right="-1" w:firstLine="709"/>
        <w:rPr>
          <w:sz w:val="24"/>
          <w:szCs w:val="24"/>
        </w:rPr>
      </w:pPr>
      <w:r w:rsidRPr="008A469F">
        <w:rPr>
          <w:sz w:val="24"/>
          <w:szCs w:val="24"/>
        </w:rPr>
        <w:t>2.2. Основной задачей региональной системы оповещения населения Ленинградской области, и КСЭОН является своевременное и гарантированное доведение сигналов оповещения и экстренной информации до населения, находящегося в зонах экстренного оповещения, а также органов повседневного управления Ленинградской областной подсистемы РСЧС соответствующего уровня.</w:t>
      </w:r>
    </w:p>
    <w:p w:rsidR="008A469F" w:rsidRPr="008A469F" w:rsidRDefault="008A469F" w:rsidP="008A469F">
      <w:pPr>
        <w:ind w:right="-1" w:firstLine="709"/>
        <w:rPr>
          <w:sz w:val="24"/>
          <w:szCs w:val="24"/>
        </w:rPr>
      </w:pPr>
      <w:r w:rsidRPr="008A469F">
        <w:rPr>
          <w:sz w:val="24"/>
          <w:szCs w:val="24"/>
        </w:rPr>
        <w:t>2.3. Основной задачей муниципальной системы оповещения является обеспечение доведения сигналов оповещения и экстренной информации до:</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руководящего состава ГО муниципального образования и Тихвинского звена ТП РСЧС;</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специально подготовленных сил и средств ГО и Тихвинского звена ТП РСЧС;</w:t>
      </w:r>
    </w:p>
    <w:p w:rsidR="008A469F" w:rsidRPr="008A469F" w:rsidRDefault="008A469F" w:rsidP="008A469F">
      <w:pPr>
        <w:ind w:right="-1" w:firstLine="709"/>
        <w:rPr>
          <w:sz w:val="24"/>
          <w:szCs w:val="24"/>
        </w:rPr>
      </w:pPr>
      <w:r w:rsidRPr="008A469F">
        <w:rPr>
          <w:sz w:val="24"/>
          <w:szCs w:val="24"/>
        </w:rPr>
        <w:t>-</w:t>
      </w:r>
      <w:r w:rsidR="00794A44">
        <w:rPr>
          <w:sz w:val="24"/>
          <w:szCs w:val="24"/>
        </w:rPr>
        <w:t xml:space="preserve"> </w:t>
      </w:r>
      <w:r w:rsidRPr="008A469F">
        <w:rPr>
          <w:sz w:val="24"/>
          <w:szCs w:val="24"/>
        </w:rPr>
        <w:t>дежурно-диспетчерских служб организаций, перечисленных в пункте 1.6 настоящего Положения, расположенных на территории Тихвинского района;</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населения находящегося на территории Тихвинского района</w:t>
      </w:r>
    </w:p>
    <w:p w:rsidR="008A469F" w:rsidRPr="008A469F" w:rsidRDefault="008A469F" w:rsidP="008A469F">
      <w:pPr>
        <w:ind w:right="-1" w:firstLine="709"/>
        <w:rPr>
          <w:sz w:val="24"/>
          <w:szCs w:val="24"/>
        </w:rPr>
      </w:pPr>
      <w:r w:rsidRPr="008A469F">
        <w:rPr>
          <w:sz w:val="24"/>
          <w:szCs w:val="24"/>
        </w:rPr>
        <w:t>2.4. Основной задачей локальной системы оповещения является обеспечение доведения сигналов оповещения и экстренной информации до:</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 xml:space="preserve">руководящего состава ГО и персонала организации, эксплуатирующей объект, объектового звена Тихвинского звена ТП РСЧС; </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объектовых аварийно-спасательных формирований, в том числе специализированных;</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единых дежурно-диспетчерских служб муниципальных образований, попадающих в границы зоны действия локальной системы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руководителей и дежурных служб организаций, расположенных в границах зоны действия локальной системы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населения находящегося в границах зоны действия локальной системы оповещения.</w:t>
      </w:r>
    </w:p>
    <w:p w:rsidR="008A469F" w:rsidRPr="008A469F" w:rsidRDefault="008A469F" w:rsidP="008A469F">
      <w:pPr>
        <w:ind w:right="-1" w:firstLine="709"/>
        <w:rPr>
          <w:sz w:val="24"/>
          <w:szCs w:val="24"/>
        </w:rPr>
      </w:pPr>
    </w:p>
    <w:p w:rsidR="008A469F" w:rsidRPr="008A469F" w:rsidRDefault="008A469F" w:rsidP="000F1872">
      <w:pPr>
        <w:ind w:right="-1" w:firstLine="709"/>
        <w:jc w:val="center"/>
        <w:rPr>
          <w:b/>
          <w:sz w:val="24"/>
          <w:szCs w:val="24"/>
        </w:rPr>
      </w:pPr>
      <w:r w:rsidRPr="008A469F">
        <w:rPr>
          <w:b/>
          <w:sz w:val="24"/>
          <w:szCs w:val="24"/>
        </w:rPr>
        <w:t>3. Порядок задействования системы оповещения населения Тихвинского района</w:t>
      </w:r>
    </w:p>
    <w:p w:rsidR="008A469F" w:rsidRPr="008A469F" w:rsidRDefault="008A469F" w:rsidP="008A469F">
      <w:pPr>
        <w:ind w:right="-1" w:firstLine="709"/>
        <w:rPr>
          <w:sz w:val="24"/>
          <w:szCs w:val="24"/>
        </w:rPr>
      </w:pPr>
    </w:p>
    <w:p w:rsidR="008A469F" w:rsidRPr="008A469F" w:rsidRDefault="008A469F" w:rsidP="008A469F">
      <w:pPr>
        <w:ind w:right="-1" w:firstLine="709"/>
        <w:rPr>
          <w:sz w:val="24"/>
          <w:szCs w:val="24"/>
        </w:rPr>
      </w:pPr>
      <w:r w:rsidRPr="008A469F">
        <w:rPr>
          <w:sz w:val="24"/>
          <w:szCs w:val="24"/>
        </w:rPr>
        <w:t>3.1. Задействование по предназначению муниципальной системы оповещения населения Тихвинского района планируется и осуществляется в соответствии с настоящим Положением,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8A469F" w:rsidRPr="008A469F" w:rsidRDefault="008A469F" w:rsidP="008A469F">
      <w:pPr>
        <w:ind w:right="-1" w:firstLine="709"/>
        <w:rPr>
          <w:sz w:val="24"/>
          <w:szCs w:val="24"/>
        </w:rPr>
      </w:pPr>
      <w:r w:rsidRPr="008A469F">
        <w:rPr>
          <w:sz w:val="24"/>
          <w:szCs w:val="24"/>
        </w:rPr>
        <w:t xml:space="preserve">3.2. Дежурные (дежурно-диспетчерские) службы органов повседневного управления Тихвинского звена ТП РСЧС (далее дежурные (дежурно-диспетчерские) службы), получив в системе управления ГО и РСЧС сигналы оповещения и(или) экстренную информацию, подтверждают получение и немедленно доводят сигналы оповещения и(или) экстренную информацию до главы администрации Тихвинского района,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Тихвинского звена ТП РСЧС. </w:t>
      </w:r>
    </w:p>
    <w:p w:rsidR="008A469F" w:rsidRPr="008A469F" w:rsidRDefault="008A469F" w:rsidP="008A469F">
      <w:pPr>
        <w:ind w:right="-1" w:firstLine="709"/>
        <w:rPr>
          <w:sz w:val="24"/>
          <w:szCs w:val="24"/>
        </w:rPr>
      </w:pPr>
      <w:r w:rsidRPr="008A469F">
        <w:rPr>
          <w:sz w:val="24"/>
          <w:szCs w:val="24"/>
        </w:rPr>
        <w:t>3.3. Решение о задействовании систем оповещения населения на территории Тихвинского района принимают:</w:t>
      </w:r>
    </w:p>
    <w:p w:rsidR="008A469F" w:rsidRPr="008A469F" w:rsidRDefault="008A469F" w:rsidP="008A469F">
      <w:pPr>
        <w:ind w:right="-1" w:firstLine="709"/>
        <w:rPr>
          <w:sz w:val="24"/>
          <w:szCs w:val="24"/>
        </w:rPr>
      </w:pPr>
      <w:r w:rsidRPr="008A469F">
        <w:rPr>
          <w:sz w:val="24"/>
          <w:szCs w:val="24"/>
        </w:rPr>
        <w:t>глава администрации Тихвинского района (лицо его замещающее);</w:t>
      </w:r>
    </w:p>
    <w:p w:rsidR="008A469F" w:rsidRPr="008A469F" w:rsidRDefault="008A469F" w:rsidP="008A469F">
      <w:pPr>
        <w:ind w:right="-1" w:firstLine="709"/>
        <w:rPr>
          <w:sz w:val="24"/>
          <w:szCs w:val="24"/>
        </w:rPr>
      </w:pPr>
      <w:r w:rsidRPr="008A469F">
        <w:rPr>
          <w:sz w:val="24"/>
          <w:szCs w:val="24"/>
        </w:rPr>
        <w:t>заместитель главы администрации Тихвинского района по безопасности.</w:t>
      </w:r>
    </w:p>
    <w:p w:rsidR="008A469F" w:rsidRPr="008A469F" w:rsidRDefault="008A469F" w:rsidP="008A469F">
      <w:pPr>
        <w:ind w:right="-1" w:firstLine="709"/>
        <w:rPr>
          <w:sz w:val="24"/>
          <w:szCs w:val="24"/>
        </w:rPr>
      </w:pPr>
      <w:r w:rsidRPr="008A469F">
        <w:rPr>
          <w:sz w:val="24"/>
          <w:szCs w:val="24"/>
        </w:rPr>
        <w:lastRenderedPageBreak/>
        <w:t>Глава администрации Тихвинского района немедленно уведомляет Губернатора Ленинградской области о задействовании м</w:t>
      </w:r>
      <w:r w:rsidR="00794A44">
        <w:rPr>
          <w:sz w:val="24"/>
          <w:szCs w:val="24"/>
        </w:rPr>
        <w:t>униципальной системы оповещения.</w:t>
      </w:r>
    </w:p>
    <w:p w:rsidR="008A469F" w:rsidRPr="008A469F" w:rsidRDefault="008A469F" w:rsidP="008A469F">
      <w:pPr>
        <w:ind w:right="-1" w:firstLine="709"/>
        <w:rPr>
          <w:sz w:val="24"/>
          <w:szCs w:val="24"/>
        </w:rPr>
      </w:pPr>
      <w:r w:rsidRPr="008A469F">
        <w:rPr>
          <w:sz w:val="24"/>
          <w:szCs w:val="24"/>
        </w:rPr>
        <w:t>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w:t>
      </w:r>
    </w:p>
    <w:p w:rsidR="008A469F" w:rsidRPr="008A469F" w:rsidRDefault="008A469F" w:rsidP="008A469F">
      <w:pPr>
        <w:ind w:right="-1" w:firstLine="709"/>
        <w:rPr>
          <w:sz w:val="24"/>
          <w:szCs w:val="24"/>
        </w:rPr>
      </w:pPr>
      <w:r w:rsidRPr="008A469F">
        <w:rPr>
          <w:sz w:val="24"/>
          <w:szCs w:val="24"/>
        </w:rPr>
        <w:t>Отчёт о результатах задействования муниципальной системы оповещени</w:t>
      </w:r>
      <w:r w:rsidR="000F1872">
        <w:rPr>
          <w:sz w:val="24"/>
          <w:szCs w:val="24"/>
        </w:rPr>
        <w:t>я представляется в ГКУ "Объект №</w:t>
      </w:r>
      <w:r w:rsidRPr="008A469F">
        <w:rPr>
          <w:sz w:val="24"/>
          <w:szCs w:val="24"/>
        </w:rPr>
        <w:t>58" с последующим информированием Комитета Правопорядка и безопасности Ленинградской области (далее Комитета);</w:t>
      </w:r>
    </w:p>
    <w:p w:rsidR="008A469F" w:rsidRPr="008A469F" w:rsidRDefault="008A469F" w:rsidP="008A469F">
      <w:pPr>
        <w:ind w:right="-1" w:firstLine="709"/>
        <w:rPr>
          <w:sz w:val="24"/>
          <w:szCs w:val="24"/>
        </w:rPr>
      </w:pPr>
      <w:r w:rsidRPr="008A469F">
        <w:rPr>
          <w:sz w:val="24"/>
          <w:szCs w:val="24"/>
        </w:rPr>
        <w:t>3.4. Решение о задействовании локальной системы оповещения принимают:</w:t>
      </w:r>
    </w:p>
    <w:p w:rsidR="008A469F" w:rsidRPr="008A469F" w:rsidRDefault="008A469F" w:rsidP="008A469F">
      <w:pPr>
        <w:ind w:right="-1" w:firstLine="709"/>
        <w:rPr>
          <w:sz w:val="24"/>
          <w:szCs w:val="24"/>
        </w:rPr>
      </w:pPr>
      <w:r w:rsidRPr="008A469F">
        <w:rPr>
          <w:sz w:val="24"/>
          <w:szCs w:val="24"/>
        </w:rPr>
        <w:t>руководители организаций (лица их замещающие), перечисленных в пункте 1.6 настоящего Положения;</w:t>
      </w:r>
    </w:p>
    <w:p w:rsidR="008A469F" w:rsidRPr="008A469F" w:rsidRDefault="008A469F" w:rsidP="008A469F">
      <w:pPr>
        <w:ind w:right="-1" w:firstLine="709"/>
        <w:rPr>
          <w:sz w:val="24"/>
          <w:szCs w:val="24"/>
        </w:rPr>
      </w:pPr>
      <w:r w:rsidRPr="008A469F">
        <w:rPr>
          <w:sz w:val="24"/>
          <w:szCs w:val="24"/>
        </w:rPr>
        <w:t>заместитель руководителя организации, уполномоченный на решение задач в области ГО и защиты от чрезвычайных ситуаций;</w:t>
      </w:r>
    </w:p>
    <w:p w:rsidR="008A469F" w:rsidRPr="008A469F" w:rsidRDefault="008A469F" w:rsidP="008A469F">
      <w:pPr>
        <w:ind w:right="-1" w:firstLine="709"/>
        <w:rPr>
          <w:sz w:val="24"/>
          <w:szCs w:val="24"/>
        </w:rPr>
      </w:pPr>
      <w:r w:rsidRPr="008A469F">
        <w:rPr>
          <w:sz w:val="24"/>
          <w:szCs w:val="24"/>
        </w:rPr>
        <w:t>дежурно-диспетчерская служба организации (объекта) (согласно инструкции).</w:t>
      </w:r>
    </w:p>
    <w:p w:rsidR="008A469F" w:rsidRPr="008A469F" w:rsidRDefault="008A469F" w:rsidP="008A469F">
      <w:pPr>
        <w:ind w:right="-1" w:firstLine="709"/>
        <w:rPr>
          <w:sz w:val="24"/>
          <w:szCs w:val="24"/>
        </w:rPr>
      </w:pPr>
      <w:r w:rsidRPr="008A469F">
        <w:rPr>
          <w:sz w:val="24"/>
          <w:szCs w:val="24"/>
        </w:rPr>
        <w:t>Руководитель организации, эксплуатирующей объект, немедленно уведомляет главу администрации Тихвинского района о задействовании локальной системы оповещения.</w:t>
      </w:r>
    </w:p>
    <w:p w:rsidR="008A469F" w:rsidRPr="008A469F" w:rsidRDefault="008A469F" w:rsidP="008A469F">
      <w:pPr>
        <w:ind w:right="-1" w:firstLine="709"/>
        <w:rPr>
          <w:sz w:val="24"/>
          <w:szCs w:val="24"/>
        </w:rPr>
      </w:pPr>
      <w:r w:rsidRPr="008A469F">
        <w:rPr>
          <w:sz w:val="24"/>
          <w:szCs w:val="24"/>
        </w:rPr>
        <w:t>Решение о задействовании локальной системы оповещения оформляется распоряжением (приказом) руководителя организации, указанной в пункте 1.6 настоящего Положения.</w:t>
      </w:r>
    </w:p>
    <w:p w:rsidR="008A469F" w:rsidRPr="008A469F" w:rsidRDefault="008A469F" w:rsidP="008A469F">
      <w:pPr>
        <w:ind w:right="-1" w:firstLine="709"/>
        <w:rPr>
          <w:sz w:val="24"/>
          <w:szCs w:val="24"/>
        </w:rPr>
      </w:pPr>
      <w:r w:rsidRPr="008A469F">
        <w:rPr>
          <w:sz w:val="24"/>
          <w:szCs w:val="24"/>
        </w:rPr>
        <w:t>Отчёт о результатах задействования локальной системы оповещения на территории Ленинградской област</w:t>
      </w:r>
      <w:r w:rsidR="000F1872">
        <w:rPr>
          <w:sz w:val="24"/>
          <w:szCs w:val="24"/>
        </w:rPr>
        <w:t>и представляется в ГКУ "Объект №</w:t>
      </w:r>
      <w:r w:rsidRPr="008A469F">
        <w:rPr>
          <w:sz w:val="24"/>
          <w:szCs w:val="24"/>
        </w:rPr>
        <w:t>58" с последующим информированием Комитета.</w:t>
      </w:r>
    </w:p>
    <w:p w:rsidR="008A469F" w:rsidRPr="008A469F" w:rsidRDefault="008A469F" w:rsidP="008A469F">
      <w:pPr>
        <w:ind w:right="-1" w:firstLine="709"/>
        <w:rPr>
          <w:sz w:val="24"/>
          <w:szCs w:val="24"/>
        </w:rPr>
      </w:pPr>
      <w:r w:rsidRPr="008A469F">
        <w:rPr>
          <w:sz w:val="24"/>
          <w:szCs w:val="24"/>
        </w:rPr>
        <w:t>3.5.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8A469F" w:rsidRPr="008A469F" w:rsidRDefault="008A469F" w:rsidP="008A469F">
      <w:pPr>
        <w:ind w:right="-1" w:firstLine="709"/>
        <w:rPr>
          <w:sz w:val="24"/>
          <w:szCs w:val="24"/>
        </w:rPr>
      </w:pPr>
      <w:r w:rsidRPr="008A469F">
        <w:rPr>
          <w:sz w:val="24"/>
          <w:szCs w:val="24"/>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8A469F" w:rsidRPr="008A469F" w:rsidRDefault="008A469F" w:rsidP="008A469F">
      <w:pPr>
        <w:ind w:right="-1" w:firstLine="709"/>
        <w:rPr>
          <w:sz w:val="24"/>
          <w:szCs w:val="24"/>
        </w:rPr>
      </w:pPr>
      <w:r w:rsidRPr="008A469F">
        <w:rPr>
          <w:sz w:val="24"/>
          <w:szCs w:val="24"/>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(дежурно-диспетчерскими)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8A469F" w:rsidRPr="008A469F" w:rsidRDefault="008A469F" w:rsidP="008A469F">
      <w:pPr>
        <w:ind w:right="-1" w:firstLine="709"/>
        <w:rPr>
          <w:sz w:val="24"/>
          <w:szCs w:val="24"/>
        </w:rPr>
      </w:pPr>
      <w:r w:rsidRPr="008A469F">
        <w:rPr>
          <w:sz w:val="24"/>
          <w:szCs w:val="24"/>
        </w:rPr>
        <w:t>В ручном режиме функционирования:</w:t>
      </w:r>
    </w:p>
    <w:p w:rsidR="008A469F" w:rsidRPr="008A469F" w:rsidRDefault="008A469F" w:rsidP="008A469F">
      <w:pPr>
        <w:ind w:right="-1" w:firstLine="709"/>
        <w:rPr>
          <w:sz w:val="24"/>
          <w:szCs w:val="24"/>
        </w:rPr>
      </w:pPr>
      <w:r w:rsidRPr="008A469F">
        <w:rPr>
          <w:sz w:val="24"/>
          <w:szCs w:val="24"/>
        </w:rPr>
        <w:t>уполномоченные дежурные (дежурно-диспетчерские) службы осуществляют включение (запуск) оконечных средств оповещения непосредственно с мест их установки, а также направляют заявки операторам связи и(или)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8A469F" w:rsidRPr="008A469F" w:rsidRDefault="008A469F" w:rsidP="008A469F">
      <w:pPr>
        <w:ind w:right="-1" w:firstLine="709"/>
        <w:rPr>
          <w:sz w:val="24"/>
          <w:szCs w:val="24"/>
        </w:rPr>
      </w:pPr>
      <w:r w:rsidRPr="008A469F">
        <w:rPr>
          <w:sz w:val="24"/>
          <w:szCs w:val="24"/>
        </w:rPr>
        <w:t>задействуются громкоговорящие средства на подвижных объектах, мобильные и носимые средства оповещения.</w:t>
      </w:r>
    </w:p>
    <w:p w:rsidR="008A469F" w:rsidRPr="008A469F" w:rsidRDefault="008A469F" w:rsidP="008A469F">
      <w:pPr>
        <w:ind w:right="-1" w:firstLine="709"/>
        <w:rPr>
          <w:sz w:val="24"/>
          <w:szCs w:val="24"/>
        </w:rPr>
      </w:pPr>
      <w:r w:rsidRPr="008A469F">
        <w:rPr>
          <w:sz w:val="24"/>
          <w:szCs w:val="24"/>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8A469F" w:rsidRPr="008A469F" w:rsidRDefault="008A469F" w:rsidP="008A469F">
      <w:pPr>
        <w:ind w:right="-1" w:firstLine="709"/>
        <w:rPr>
          <w:sz w:val="24"/>
          <w:szCs w:val="24"/>
        </w:rPr>
      </w:pPr>
      <w:r w:rsidRPr="008A469F">
        <w:rPr>
          <w:sz w:val="24"/>
          <w:szCs w:val="24"/>
        </w:rPr>
        <w:t>Основной режим функционирования региональной и муниципальных систем оповещения - автоматизированный.</w:t>
      </w:r>
    </w:p>
    <w:p w:rsidR="008A469F" w:rsidRPr="008A469F" w:rsidRDefault="008A469F" w:rsidP="008A469F">
      <w:pPr>
        <w:ind w:right="-1" w:firstLine="709"/>
        <w:rPr>
          <w:sz w:val="24"/>
          <w:szCs w:val="24"/>
        </w:rPr>
      </w:pPr>
      <w:r w:rsidRPr="008A469F">
        <w:rPr>
          <w:sz w:val="24"/>
          <w:szCs w:val="24"/>
        </w:rPr>
        <w:lastRenderedPageBreak/>
        <w:t>3.6. Передача сигналов оповещения и экстренной информации населению осуществляется подачей сигнала "Внимание всем!" путём включения сетей электрических, электронных сирен и мощных акустических систем длительностью до трех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и(или) аудиовизуальных сообщений длительностью не более пяти минут (для сетей связи подвижной радиотелефонной связи - сообщений объёмом не более 134 символов русского алфавита, включая цифры, пробелы и знаки препинания).</w:t>
      </w:r>
    </w:p>
    <w:p w:rsidR="008A469F" w:rsidRPr="008A469F" w:rsidRDefault="008A469F" w:rsidP="008A469F">
      <w:pPr>
        <w:ind w:right="-1" w:firstLine="709"/>
        <w:rPr>
          <w:sz w:val="24"/>
          <w:szCs w:val="24"/>
        </w:rPr>
      </w:pPr>
      <w:r w:rsidRPr="008A469F">
        <w:rPr>
          <w:sz w:val="24"/>
          <w:szCs w:val="24"/>
        </w:rPr>
        <w:t>Сигналы оповещения и экстренная информация передаются непосредственно с рабочих мест дежурных (дежурно-диспетчерских) служб.</w:t>
      </w:r>
    </w:p>
    <w:p w:rsidR="008A469F" w:rsidRPr="008A469F" w:rsidRDefault="008A469F" w:rsidP="008A469F">
      <w:pPr>
        <w:ind w:right="-1" w:firstLine="709"/>
        <w:rPr>
          <w:sz w:val="24"/>
          <w:szCs w:val="24"/>
        </w:rPr>
      </w:pPr>
      <w:r w:rsidRPr="008A469F">
        <w:rPr>
          <w:sz w:val="24"/>
          <w:szCs w:val="24"/>
        </w:rPr>
        <w:t>Задействование и эксплуатация систем оповещения населения на территории Тихвинского района осуществляют:</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оперативно-дежу</w:t>
      </w:r>
      <w:r w:rsidR="000F1872">
        <w:rPr>
          <w:sz w:val="24"/>
          <w:szCs w:val="24"/>
        </w:rPr>
        <w:t>рная служба ГКУ "Объект №</w:t>
      </w:r>
      <w:r w:rsidRPr="008A469F">
        <w:rPr>
          <w:sz w:val="24"/>
          <w:szCs w:val="24"/>
        </w:rPr>
        <w:t>58" - в отношении региональной системы оповещения населения Ленинградской области;</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дежурный единой дежурно-диспетчерской службы Тихвинского района - в отношении муниципальной системы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дежурно-диспетчерские службы организаций (объектов), перечисленных в пункте 1.6 настоящего Положения, - в отношении локальной системы оповещения.</w:t>
      </w:r>
    </w:p>
    <w:p w:rsidR="008A469F" w:rsidRPr="008A469F" w:rsidRDefault="008A469F" w:rsidP="008A469F">
      <w:pPr>
        <w:ind w:right="-1" w:firstLine="709"/>
        <w:rPr>
          <w:sz w:val="24"/>
          <w:szCs w:val="24"/>
        </w:rPr>
      </w:pPr>
      <w:r w:rsidRPr="008A469F">
        <w:rPr>
          <w:sz w:val="24"/>
          <w:szCs w:val="24"/>
        </w:rPr>
        <w:t>Допускается трёхкратное повторение этих сообщений для сетей подвижной радиотелефонной связи.</w:t>
      </w:r>
    </w:p>
    <w:p w:rsidR="008A469F" w:rsidRPr="008A469F" w:rsidRDefault="008A469F" w:rsidP="008A469F">
      <w:pPr>
        <w:ind w:right="-1" w:firstLine="709"/>
        <w:rPr>
          <w:sz w:val="24"/>
          <w:szCs w:val="24"/>
        </w:rPr>
      </w:pPr>
      <w:r w:rsidRPr="008A469F">
        <w:rPr>
          <w:sz w:val="24"/>
          <w:szCs w:val="24"/>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w:t>
      </w:r>
    </w:p>
    <w:p w:rsidR="008A469F" w:rsidRPr="008A469F" w:rsidRDefault="008A469F" w:rsidP="008A469F">
      <w:pPr>
        <w:ind w:right="-1" w:firstLine="709"/>
        <w:rPr>
          <w:sz w:val="24"/>
          <w:szCs w:val="24"/>
        </w:rPr>
      </w:pPr>
      <w:r w:rsidRPr="008A469F">
        <w:rPr>
          <w:sz w:val="24"/>
          <w:szCs w:val="24"/>
        </w:rPr>
        <w:t>3.7. Для обеспечения своевременной передачи населению Тихвинского района сигналов оповещения и экстренной информации комплексно могут использоваться: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электрических, электронных сирен и мощных акустических систем;</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проводного радиовещания;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уличной радиофикации;</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кабельного телерадиовещания;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эфирного телерадиовещания;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подвижной радиотелефонной связи;</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связи операторов связи и ведомственные;</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сети систем персонального радиовызова;</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 xml:space="preserve">информационно-телекоммуникационная </w:t>
      </w:r>
      <w:r w:rsidR="00794A44">
        <w:rPr>
          <w:sz w:val="24"/>
          <w:szCs w:val="24"/>
        </w:rPr>
        <w:t>сеть Интернет</w:t>
      </w:r>
      <w:r w:rsidRPr="008A469F">
        <w:rPr>
          <w:sz w:val="24"/>
          <w:szCs w:val="24"/>
        </w:rPr>
        <w:t>;</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громкоговорящие средства на подвижных объектах, мобильные и носимые средства оповещения.</w:t>
      </w:r>
    </w:p>
    <w:p w:rsidR="008A469F" w:rsidRPr="008A469F" w:rsidRDefault="008A469F" w:rsidP="008A469F">
      <w:pPr>
        <w:ind w:right="-1" w:firstLine="709"/>
        <w:rPr>
          <w:sz w:val="24"/>
          <w:szCs w:val="24"/>
        </w:rPr>
      </w:pPr>
      <w:r w:rsidRPr="008A469F">
        <w:rPr>
          <w:sz w:val="24"/>
          <w:szCs w:val="24"/>
        </w:rPr>
        <w:t>3.8. Непосредственное задействование и эксплуатация систем оповещения населения на территории Тихвинского района осуществляется в соответствии с законодательством Российской Федерации, законодательством Ленинградской области, муниципальными правовыми актами и локальными правовыми актами организаций, перечисленных в пункте 1.6 настоящего Положения, инструкциями должностных лиц дежурных служб организаций, привлекаемых к обеспечению оповещения органов управления и сил Ленинградской областной подсистемы РСЧС.</w:t>
      </w:r>
    </w:p>
    <w:p w:rsidR="008A469F" w:rsidRPr="008A469F" w:rsidRDefault="008A469F" w:rsidP="008A469F">
      <w:pPr>
        <w:ind w:right="-1" w:firstLine="709"/>
        <w:rPr>
          <w:sz w:val="24"/>
          <w:szCs w:val="24"/>
        </w:rPr>
      </w:pPr>
      <w:r w:rsidRPr="008A469F">
        <w:rPr>
          <w:sz w:val="24"/>
          <w:szCs w:val="24"/>
        </w:rPr>
        <w:t>3.9. Органы управления и силы Тихвинского звена ТП РСЧС, операторы связи и организации телерадиовещания проводят комплекс организационно-технических мероприятий по исключению несанкционированного задействования систем оповещения.</w:t>
      </w:r>
    </w:p>
    <w:p w:rsidR="008A469F" w:rsidRPr="008A469F" w:rsidRDefault="008A469F" w:rsidP="008A469F">
      <w:pPr>
        <w:ind w:right="-1" w:firstLine="709"/>
        <w:rPr>
          <w:sz w:val="24"/>
          <w:szCs w:val="24"/>
        </w:rPr>
      </w:pPr>
      <w:r w:rsidRPr="008A469F">
        <w:rPr>
          <w:sz w:val="24"/>
          <w:szCs w:val="24"/>
        </w:rPr>
        <w:t>3.10. О случаях несанкционированного задействования систем оповещения населения на территории Тихвинского района, органы местного самоуправления, руководители организаций, перечисленных в пункте 1.6 настоящего Положения, организа</w:t>
      </w:r>
      <w:r w:rsidRPr="008A469F">
        <w:rPr>
          <w:sz w:val="24"/>
          <w:szCs w:val="24"/>
        </w:rPr>
        <w:lastRenderedPageBreak/>
        <w:t>ции связи, операторы связи и организации телерадиовещания немедленно извеща</w:t>
      </w:r>
      <w:r w:rsidR="000F1872">
        <w:rPr>
          <w:sz w:val="24"/>
          <w:szCs w:val="24"/>
        </w:rPr>
        <w:t>ют дежурную службу ГКУ "Объект №</w:t>
      </w:r>
      <w:r w:rsidRPr="008A469F">
        <w:rPr>
          <w:sz w:val="24"/>
          <w:szCs w:val="24"/>
        </w:rPr>
        <w:t>58".</w:t>
      </w:r>
    </w:p>
    <w:p w:rsidR="008A469F" w:rsidRPr="008A469F" w:rsidRDefault="000F1872" w:rsidP="008A469F">
      <w:pPr>
        <w:ind w:right="-1" w:firstLine="709"/>
        <w:rPr>
          <w:sz w:val="24"/>
          <w:szCs w:val="24"/>
        </w:rPr>
      </w:pPr>
      <w:r>
        <w:rPr>
          <w:sz w:val="24"/>
          <w:szCs w:val="24"/>
        </w:rPr>
        <w:t>ГКУ "Объект №</w:t>
      </w:r>
      <w:r w:rsidR="008A469F" w:rsidRPr="008A469F">
        <w:rPr>
          <w:sz w:val="24"/>
          <w:szCs w:val="24"/>
        </w:rPr>
        <w:t>58" сообщает в Комитет о несанкционированном задействовании соответствующей системы оповещения населения на территории Ленинградской области.</w:t>
      </w:r>
    </w:p>
    <w:p w:rsidR="008A469F" w:rsidRPr="008A469F" w:rsidRDefault="008A469F" w:rsidP="008A469F">
      <w:pPr>
        <w:ind w:right="-1" w:firstLine="709"/>
        <w:rPr>
          <w:sz w:val="24"/>
          <w:szCs w:val="24"/>
        </w:rPr>
      </w:pPr>
    </w:p>
    <w:p w:rsidR="008A469F" w:rsidRPr="000F1872" w:rsidRDefault="008A469F" w:rsidP="000F1872">
      <w:pPr>
        <w:ind w:right="-1" w:firstLine="709"/>
        <w:jc w:val="center"/>
        <w:rPr>
          <w:b/>
          <w:sz w:val="24"/>
          <w:szCs w:val="24"/>
        </w:rPr>
      </w:pPr>
      <w:r w:rsidRPr="000F1872">
        <w:rPr>
          <w:b/>
          <w:sz w:val="24"/>
          <w:szCs w:val="24"/>
        </w:rPr>
        <w:t>4. Поддержание в готовности системы оповещения населения</w:t>
      </w:r>
    </w:p>
    <w:p w:rsidR="008A469F" w:rsidRPr="000F1872" w:rsidRDefault="008A469F" w:rsidP="000F1872">
      <w:pPr>
        <w:ind w:right="-1" w:firstLine="709"/>
        <w:jc w:val="center"/>
        <w:rPr>
          <w:b/>
          <w:sz w:val="24"/>
          <w:szCs w:val="24"/>
        </w:rPr>
      </w:pPr>
      <w:r w:rsidRPr="000F1872">
        <w:rPr>
          <w:b/>
          <w:sz w:val="24"/>
          <w:szCs w:val="24"/>
        </w:rPr>
        <w:t>Тихвинского района</w:t>
      </w:r>
    </w:p>
    <w:p w:rsidR="008A469F" w:rsidRPr="008A469F" w:rsidRDefault="008A469F" w:rsidP="008A469F">
      <w:pPr>
        <w:ind w:right="-1" w:firstLine="709"/>
        <w:rPr>
          <w:sz w:val="24"/>
          <w:szCs w:val="24"/>
        </w:rPr>
      </w:pPr>
    </w:p>
    <w:p w:rsidR="008A469F" w:rsidRPr="008A469F" w:rsidRDefault="008A469F" w:rsidP="008A469F">
      <w:pPr>
        <w:ind w:right="-1" w:firstLine="709"/>
        <w:rPr>
          <w:sz w:val="24"/>
          <w:szCs w:val="24"/>
        </w:rPr>
      </w:pPr>
      <w:r w:rsidRPr="008A469F">
        <w:rPr>
          <w:sz w:val="24"/>
          <w:szCs w:val="24"/>
        </w:rPr>
        <w:t>4.1. Поддержание региональной, муниципальных и локальных систем оповещения населения на территории Тихвинского района в готовности организуется и осуществляется органами исполнительной власти Лени</w:t>
      </w:r>
      <w:r w:rsidR="000F1872">
        <w:rPr>
          <w:sz w:val="24"/>
          <w:szCs w:val="24"/>
        </w:rPr>
        <w:t>нградской области, ГКУ "Объект №</w:t>
      </w:r>
      <w:r w:rsidRPr="008A469F">
        <w:rPr>
          <w:sz w:val="24"/>
          <w:szCs w:val="24"/>
        </w:rPr>
        <w:t>58", органами местного самоуправления и организациями, перечисленными в пункте 1.6 настоящего Положения, соответственно.</w:t>
      </w:r>
    </w:p>
    <w:p w:rsidR="008A469F" w:rsidRPr="008A469F" w:rsidRDefault="008A469F" w:rsidP="008A469F">
      <w:pPr>
        <w:ind w:right="-1" w:firstLine="709"/>
        <w:rPr>
          <w:sz w:val="24"/>
          <w:szCs w:val="24"/>
        </w:rPr>
      </w:pPr>
      <w:r w:rsidRPr="008A469F">
        <w:rPr>
          <w:sz w:val="24"/>
          <w:szCs w:val="24"/>
        </w:rPr>
        <w:t>4.2. Готовность систем оповещения населения на территории Тихвинского района достигается: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наличием дежурного (дежурно-диспетчерского) персонала, ответственного за включение (запуск) соответствующей системы оповещения населения, и уровнем его профессиональной подготовки;</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наличием, исправностью технических средств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готовностью сетей связи операторов связи, студий вещания и редакций средств массовой информации к обеспечению передачи сигналов оповещения и(или) экстренной информации;</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регулярным проведением проверок готовности систем оповещения населения;</w:t>
      </w:r>
    </w:p>
    <w:p w:rsidR="008A469F" w:rsidRPr="008A469F" w:rsidRDefault="008A469F" w:rsidP="008A469F">
      <w:pPr>
        <w:ind w:right="-1" w:firstLine="709"/>
        <w:rPr>
          <w:sz w:val="24"/>
          <w:szCs w:val="24"/>
        </w:rPr>
      </w:pPr>
      <w:r w:rsidRPr="008A469F">
        <w:rPr>
          <w:sz w:val="24"/>
          <w:szCs w:val="24"/>
        </w:rPr>
        <w:t>обслуживанием, ремонтом неисправных и заменой выслуживших установленный эксплуатационный ресурс технических средств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наличием, обеспечением готовности к использованию резервов средств оповещения;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своевременным проведением мероприятий по созданию, в том числе совершенствованию, систем оповещения населения.</w:t>
      </w:r>
    </w:p>
    <w:p w:rsidR="008A469F" w:rsidRPr="008A469F" w:rsidRDefault="008A469F" w:rsidP="008A469F">
      <w:pPr>
        <w:ind w:right="-1" w:firstLine="709"/>
        <w:rPr>
          <w:sz w:val="24"/>
          <w:szCs w:val="24"/>
        </w:rPr>
      </w:pPr>
      <w:r w:rsidRPr="008A469F">
        <w:rPr>
          <w:sz w:val="24"/>
          <w:szCs w:val="24"/>
        </w:rPr>
        <w:t>4.3. В целях контроля за поддержанием в готовности системы оповещения населения Тихвинского района организуются и проводятся следующие виды проверок:</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w:t>
      </w:r>
    </w:p>
    <w:p w:rsidR="008A469F" w:rsidRPr="008A469F" w:rsidRDefault="008A469F" w:rsidP="008A469F">
      <w:pPr>
        <w:ind w:right="-1" w:firstLine="709"/>
        <w:rPr>
          <w:sz w:val="24"/>
          <w:szCs w:val="24"/>
        </w:rPr>
      </w:pPr>
      <w:r w:rsidRPr="008A469F">
        <w:rPr>
          <w:sz w:val="24"/>
          <w:szCs w:val="24"/>
        </w:rPr>
        <w:t>-</w:t>
      </w:r>
      <w:r w:rsidR="000F1872">
        <w:rPr>
          <w:sz w:val="24"/>
          <w:szCs w:val="24"/>
        </w:rPr>
        <w:t xml:space="preserve"> </w:t>
      </w:r>
      <w:r w:rsidRPr="008A469F">
        <w:rPr>
          <w:sz w:val="24"/>
          <w:szCs w:val="24"/>
        </w:rPr>
        <w:t>технические проверки готовности к задействованию системы оповещения (соответствующих систем оповещения) без включения оконечных средств оповещения населения.</w:t>
      </w:r>
    </w:p>
    <w:p w:rsidR="008A469F" w:rsidRPr="008A469F" w:rsidRDefault="008A469F" w:rsidP="008A469F">
      <w:pPr>
        <w:ind w:right="-1" w:firstLine="709"/>
        <w:rPr>
          <w:sz w:val="24"/>
          <w:szCs w:val="24"/>
        </w:rPr>
      </w:pPr>
      <w:r w:rsidRPr="008A469F">
        <w:rPr>
          <w:sz w:val="24"/>
          <w:szCs w:val="24"/>
        </w:rPr>
        <w:t>При проведении комплексной проверки готовности системы оповещения населения Ленинградской области проверке подлежат региональная, все муниципальные системы оповещения и КСЭОН, а также локальные системы оповещения.</w:t>
      </w:r>
    </w:p>
    <w:p w:rsidR="008A469F" w:rsidRPr="008A469F" w:rsidRDefault="008A469F" w:rsidP="008A469F">
      <w:pPr>
        <w:ind w:right="-1" w:firstLine="709"/>
        <w:rPr>
          <w:sz w:val="24"/>
          <w:szCs w:val="24"/>
        </w:rPr>
      </w:pPr>
      <w:r w:rsidRPr="008A469F">
        <w:rPr>
          <w:sz w:val="24"/>
          <w:szCs w:val="24"/>
        </w:rPr>
        <w:t>Комплексные проверки готовности системы оповещения населения Ленинградской области проводятся два раза в год комиссией в составе представителей Комитета, Главного управления МЧС России по Ленин</w:t>
      </w:r>
      <w:r w:rsidR="000F1872">
        <w:rPr>
          <w:sz w:val="24"/>
          <w:szCs w:val="24"/>
        </w:rPr>
        <w:t>градской области, ГКУ "Объект №</w:t>
      </w:r>
      <w:r w:rsidRPr="008A469F">
        <w:rPr>
          <w:sz w:val="24"/>
          <w:szCs w:val="24"/>
        </w:rPr>
        <w:t xml:space="preserve">58", органов местного самоуправления, должностных лиц организаций, перечисленных в пункте 1.6 настоящего Положения, организаций связи, организаций телерадиовещания, </w:t>
      </w:r>
      <w:r w:rsidRPr="008A469F">
        <w:rPr>
          <w:sz w:val="24"/>
          <w:szCs w:val="24"/>
        </w:rPr>
        <w:lastRenderedPageBreak/>
        <w:t>а также организаций связи, предоставляющих каналы связи и осуществляющих эксплуатационно-техническое обслуживание системы оповещения населения.</w:t>
      </w:r>
    </w:p>
    <w:p w:rsidR="008A469F" w:rsidRPr="008A469F" w:rsidRDefault="008A469F" w:rsidP="008A469F">
      <w:pPr>
        <w:ind w:right="-1" w:firstLine="709"/>
        <w:rPr>
          <w:sz w:val="24"/>
          <w:szCs w:val="24"/>
        </w:rPr>
      </w:pPr>
      <w:r w:rsidRPr="008A469F">
        <w:rPr>
          <w:sz w:val="24"/>
          <w:szCs w:val="24"/>
        </w:rPr>
        <w:t>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w:t>
      </w:r>
    </w:p>
    <w:p w:rsidR="008A469F" w:rsidRPr="008A469F" w:rsidRDefault="008A469F" w:rsidP="008A469F">
      <w:pPr>
        <w:ind w:right="-1" w:firstLine="709"/>
        <w:rPr>
          <w:sz w:val="24"/>
          <w:szCs w:val="24"/>
        </w:rPr>
      </w:pPr>
      <w:r w:rsidRPr="008A469F">
        <w:rPr>
          <w:sz w:val="24"/>
          <w:szCs w:val="24"/>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8A469F" w:rsidRPr="008A469F" w:rsidRDefault="008A469F" w:rsidP="008A469F">
      <w:pPr>
        <w:ind w:right="-1" w:firstLine="709"/>
        <w:rPr>
          <w:sz w:val="24"/>
          <w:szCs w:val="24"/>
        </w:rPr>
      </w:pPr>
      <w:r w:rsidRPr="008A469F">
        <w:rPr>
          <w:sz w:val="24"/>
          <w:szCs w:val="24"/>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w:t>
      </w:r>
    </w:p>
    <w:p w:rsidR="008A469F" w:rsidRPr="008A469F" w:rsidRDefault="008A469F" w:rsidP="008A469F">
      <w:pPr>
        <w:ind w:right="-1" w:firstLine="709"/>
        <w:rPr>
          <w:sz w:val="24"/>
          <w:szCs w:val="24"/>
        </w:rPr>
      </w:pPr>
      <w:r w:rsidRPr="008A469F">
        <w:rPr>
          <w:sz w:val="24"/>
          <w:szCs w:val="24"/>
        </w:rPr>
        <w:t>Перед проведением всех видов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 на территории Тихвинского района.</w:t>
      </w:r>
    </w:p>
    <w:p w:rsidR="008A469F" w:rsidRPr="008A469F" w:rsidRDefault="008A469F" w:rsidP="008A469F">
      <w:pPr>
        <w:ind w:right="-1" w:firstLine="709"/>
        <w:rPr>
          <w:sz w:val="24"/>
          <w:szCs w:val="24"/>
        </w:rPr>
      </w:pPr>
      <w:r w:rsidRPr="008A469F">
        <w:rPr>
          <w:sz w:val="24"/>
          <w:szCs w:val="24"/>
        </w:rPr>
        <w:t>Перерыв вещательных программ при выступлении высших должностных лиц Российской Федерации, передаче сообщений о важных государственных событиях, экстренных сообщений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на территории Тихвинского района не допускается.</w:t>
      </w:r>
    </w:p>
    <w:p w:rsidR="008A469F" w:rsidRPr="008A469F" w:rsidRDefault="008A469F" w:rsidP="008A469F">
      <w:pPr>
        <w:ind w:right="-1" w:firstLine="709"/>
        <w:rPr>
          <w:sz w:val="24"/>
          <w:szCs w:val="24"/>
        </w:rPr>
      </w:pPr>
      <w:r w:rsidRPr="008A469F">
        <w:rPr>
          <w:sz w:val="24"/>
          <w:szCs w:val="24"/>
        </w:rPr>
        <w:t>4.4.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органами местного самоуправления и организациями создаётся резерв технических средств оповещения (стационарных и мобильных). в порядке, установленном действующими нормативными правовыми актами Российской Федерации.</w:t>
      </w:r>
    </w:p>
    <w:p w:rsidR="008A469F" w:rsidRPr="008A469F" w:rsidRDefault="008A469F" w:rsidP="008A469F">
      <w:pPr>
        <w:ind w:right="-1" w:firstLine="709"/>
        <w:rPr>
          <w:sz w:val="24"/>
          <w:szCs w:val="24"/>
        </w:rPr>
      </w:pPr>
      <w:r w:rsidRPr="008A469F">
        <w:rPr>
          <w:sz w:val="24"/>
          <w:szCs w:val="24"/>
        </w:rPr>
        <w:t xml:space="preserve">4.5.Эксплуатационно-техническое обслуживание систем оповещения населения на территории Тихвинского района осуществляется подведомственным Комитету государственным казённым учреждением </w:t>
      </w:r>
      <w:r w:rsidR="000F1872">
        <w:rPr>
          <w:sz w:val="24"/>
          <w:szCs w:val="24"/>
        </w:rPr>
        <w:t>Ленинградской области "Объект №</w:t>
      </w:r>
      <w:r w:rsidRPr="008A469F">
        <w:rPr>
          <w:sz w:val="24"/>
          <w:szCs w:val="24"/>
        </w:rPr>
        <w:t xml:space="preserve">58 Правительства Ленинградской области", подведомственными органам местного самоуправления предприятиями (учреждениями, подразделениями) либо другими юридическими лицами (сторонними организациями), определяемыми в соответствии с законодательством Российской Федерации и законодательством Ленинградской области. </w:t>
      </w:r>
    </w:p>
    <w:p w:rsidR="00F40ED9" w:rsidRDefault="008A469F" w:rsidP="008A469F">
      <w:pPr>
        <w:ind w:right="-1" w:firstLine="709"/>
        <w:rPr>
          <w:sz w:val="24"/>
          <w:szCs w:val="24"/>
        </w:rPr>
      </w:pPr>
      <w:r w:rsidRPr="008A469F">
        <w:rPr>
          <w:sz w:val="24"/>
          <w:szCs w:val="24"/>
        </w:rPr>
        <w:t>4.6. Вывод из эксплуатации действующей системы оповещения населения на территории Тихвинского района осуществляется по окончании эксплуатационного ресурса технических средств этой системы оповещения населения, завершения её модернизации (реконструкции) и ввода в эксплуатацию новой системы оповещения населения.</w:t>
      </w:r>
    </w:p>
    <w:p w:rsidR="000F1872" w:rsidRPr="00F40ED9" w:rsidRDefault="000F1872" w:rsidP="000F1872">
      <w:pPr>
        <w:ind w:right="-1" w:firstLine="709"/>
        <w:jc w:val="center"/>
        <w:rPr>
          <w:szCs w:val="28"/>
        </w:rPr>
      </w:pPr>
      <w:r>
        <w:rPr>
          <w:sz w:val="24"/>
          <w:szCs w:val="24"/>
        </w:rPr>
        <w:t>_______</w:t>
      </w:r>
    </w:p>
    <w:sectPr w:rsidR="000F1872" w:rsidRPr="00F40ED9" w:rsidSect="00794A44">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CF8" w:rsidRDefault="00F41CF8" w:rsidP="008A469F">
      <w:r>
        <w:separator/>
      </w:r>
    </w:p>
  </w:endnote>
  <w:endnote w:type="continuationSeparator" w:id="0">
    <w:p w:rsidR="00F41CF8" w:rsidRDefault="00F41CF8" w:rsidP="008A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CF8" w:rsidRDefault="00F41CF8" w:rsidP="008A469F">
      <w:r>
        <w:separator/>
      </w:r>
    </w:p>
  </w:footnote>
  <w:footnote w:type="continuationSeparator" w:id="0">
    <w:p w:rsidR="00F41CF8" w:rsidRDefault="00F41CF8" w:rsidP="008A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A44" w:rsidRDefault="00794A44">
    <w:pPr>
      <w:pStyle w:val="a9"/>
      <w:jc w:val="center"/>
    </w:pPr>
    <w:r>
      <w:fldChar w:fldCharType="begin"/>
    </w:r>
    <w:r>
      <w:instrText>PAGE   \* MERGEFORMAT</w:instrText>
    </w:r>
    <w:r>
      <w:fldChar w:fldCharType="separate"/>
    </w:r>
    <w:r w:rsidR="00B9076D">
      <w:rPr>
        <w:noProof/>
      </w:rPr>
      <w:t>2</w:t>
    </w:r>
    <w:r>
      <w:fldChar w:fldCharType="end"/>
    </w:r>
  </w:p>
  <w:p w:rsidR="008A469F" w:rsidRDefault="008A469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872"/>
    <w:rsid w:val="000F1A02"/>
    <w:rsid w:val="00137667"/>
    <w:rsid w:val="001464B2"/>
    <w:rsid w:val="001A2440"/>
    <w:rsid w:val="001B4F8D"/>
    <w:rsid w:val="001F265D"/>
    <w:rsid w:val="00285D0C"/>
    <w:rsid w:val="002A2B11"/>
    <w:rsid w:val="002F22EB"/>
    <w:rsid w:val="00326996"/>
    <w:rsid w:val="0043001D"/>
    <w:rsid w:val="004914DD"/>
    <w:rsid w:val="00511A2B"/>
    <w:rsid w:val="00514724"/>
    <w:rsid w:val="00554BEC"/>
    <w:rsid w:val="00595F6F"/>
    <w:rsid w:val="005C0140"/>
    <w:rsid w:val="006415B0"/>
    <w:rsid w:val="006463D8"/>
    <w:rsid w:val="00711921"/>
    <w:rsid w:val="00794A44"/>
    <w:rsid w:val="00796BD1"/>
    <w:rsid w:val="008A3858"/>
    <w:rsid w:val="008A469F"/>
    <w:rsid w:val="009840BA"/>
    <w:rsid w:val="00A03876"/>
    <w:rsid w:val="00A13C7B"/>
    <w:rsid w:val="00AE1A2A"/>
    <w:rsid w:val="00B52D22"/>
    <w:rsid w:val="00B83D8D"/>
    <w:rsid w:val="00B9076D"/>
    <w:rsid w:val="00B95FEE"/>
    <w:rsid w:val="00BF2B0B"/>
    <w:rsid w:val="00D368DC"/>
    <w:rsid w:val="00D97342"/>
    <w:rsid w:val="00F40ED9"/>
    <w:rsid w:val="00F41CF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FC02B"/>
  <w15:chartTrackingRefBased/>
  <w15:docId w15:val="{157CC5A3-6325-4218-BC8D-44A23508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8A469F"/>
    <w:pPr>
      <w:tabs>
        <w:tab w:val="center" w:pos="4677"/>
        <w:tab w:val="right" w:pos="9355"/>
      </w:tabs>
    </w:pPr>
  </w:style>
  <w:style w:type="character" w:customStyle="1" w:styleId="aa">
    <w:name w:val="Верхний колонтитул Знак"/>
    <w:link w:val="a9"/>
    <w:uiPriority w:val="99"/>
    <w:rsid w:val="008A469F"/>
    <w:rPr>
      <w:sz w:val="28"/>
    </w:rPr>
  </w:style>
  <w:style w:type="paragraph" w:styleId="ab">
    <w:name w:val="footer"/>
    <w:basedOn w:val="a"/>
    <w:link w:val="ac"/>
    <w:rsid w:val="008A469F"/>
    <w:pPr>
      <w:tabs>
        <w:tab w:val="center" w:pos="4677"/>
        <w:tab w:val="right" w:pos="9355"/>
      </w:tabs>
    </w:pPr>
  </w:style>
  <w:style w:type="character" w:customStyle="1" w:styleId="ac">
    <w:name w:val="Нижний колонтитул Знак"/>
    <w:link w:val="ab"/>
    <w:rsid w:val="008A469F"/>
    <w:rPr>
      <w:sz w:val="28"/>
    </w:rPr>
  </w:style>
  <w:style w:type="paragraph" w:customStyle="1" w:styleId="ConsPlusNormal">
    <w:name w:val="ConsPlusNormal"/>
    <w:rsid w:val="008A469F"/>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C611E-340E-4DF5-8781-D0F1F978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3775</Words>
  <Characters>21519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3</cp:revision>
  <cp:lastPrinted>2021-08-30T07:01:00Z</cp:lastPrinted>
  <dcterms:created xsi:type="dcterms:W3CDTF">2021-08-23T05:37:00Z</dcterms:created>
  <dcterms:modified xsi:type="dcterms:W3CDTF">2021-08-30T07:01:00Z</dcterms:modified>
</cp:coreProperties>
</file>