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D47FE" w:rsidRDefault="00B52D22">
      <w:pPr>
        <w:pStyle w:val="4"/>
      </w:pPr>
      <w:r w:rsidRPr="00CD47FE">
        <w:t>АДМИНИСТРАЦИЯ  МУНИЦИПАЛЬНОГО  ОБРАЗОВАНИЯ</w:t>
      </w:r>
    </w:p>
    <w:p w:rsidR="00B52D22" w:rsidRPr="00CD47FE" w:rsidRDefault="00B52D22">
      <w:pPr>
        <w:jc w:val="center"/>
        <w:rPr>
          <w:b/>
          <w:sz w:val="22"/>
        </w:rPr>
      </w:pPr>
      <w:r w:rsidRPr="00CD47FE">
        <w:rPr>
          <w:b/>
          <w:sz w:val="22"/>
        </w:rPr>
        <w:t xml:space="preserve">ТИХВИНСКИЙ  МУНИЦИПАЛЬНЫЙ  РАЙОН </w:t>
      </w:r>
    </w:p>
    <w:p w:rsidR="00B52D22" w:rsidRPr="00CD47FE" w:rsidRDefault="00B52D22">
      <w:pPr>
        <w:jc w:val="center"/>
        <w:rPr>
          <w:b/>
          <w:sz w:val="22"/>
        </w:rPr>
      </w:pPr>
      <w:r w:rsidRPr="00CD47FE">
        <w:rPr>
          <w:b/>
          <w:sz w:val="22"/>
        </w:rPr>
        <w:t>ЛЕНИНГРАДСКОЙ  ОБЛАСТИ</w:t>
      </w:r>
    </w:p>
    <w:p w:rsidR="00B52D22" w:rsidRPr="00CD47FE" w:rsidRDefault="00B52D22">
      <w:pPr>
        <w:jc w:val="center"/>
        <w:rPr>
          <w:b/>
          <w:sz w:val="22"/>
        </w:rPr>
      </w:pPr>
      <w:r w:rsidRPr="00CD47FE">
        <w:rPr>
          <w:b/>
          <w:sz w:val="22"/>
        </w:rPr>
        <w:t>(АДМИНИСТРАЦИЯ  ТИХВИНСКОГО  РАЙОНА)</w:t>
      </w:r>
    </w:p>
    <w:p w:rsidR="00B52D22" w:rsidRPr="00CD47FE" w:rsidRDefault="00B52D22">
      <w:pPr>
        <w:jc w:val="center"/>
        <w:rPr>
          <w:b/>
          <w:sz w:val="32"/>
        </w:rPr>
      </w:pPr>
    </w:p>
    <w:p w:rsidR="00B52D22" w:rsidRPr="00CD47FE" w:rsidRDefault="00B52D22">
      <w:pPr>
        <w:jc w:val="center"/>
        <w:rPr>
          <w:sz w:val="10"/>
        </w:rPr>
      </w:pPr>
      <w:r w:rsidRPr="00CD47FE">
        <w:rPr>
          <w:b/>
          <w:sz w:val="32"/>
        </w:rPr>
        <w:t>ПОСТАНОВЛЕНИЕ</w:t>
      </w:r>
    </w:p>
    <w:p w:rsidR="00B52D22" w:rsidRPr="00CD47FE" w:rsidRDefault="00B52D22">
      <w:pPr>
        <w:jc w:val="center"/>
        <w:rPr>
          <w:sz w:val="10"/>
        </w:rPr>
      </w:pPr>
    </w:p>
    <w:p w:rsidR="00B52D22" w:rsidRPr="00CD47FE" w:rsidRDefault="00B52D22">
      <w:pPr>
        <w:jc w:val="center"/>
        <w:rPr>
          <w:sz w:val="10"/>
        </w:rPr>
      </w:pPr>
    </w:p>
    <w:p w:rsidR="00B52D22" w:rsidRPr="00CD47FE" w:rsidRDefault="00B52D22">
      <w:pPr>
        <w:tabs>
          <w:tab w:val="left" w:pos="4962"/>
        </w:tabs>
        <w:rPr>
          <w:sz w:val="16"/>
        </w:rPr>
      </w:pPr>
    </w:p>
    <w:p w:rsidR="00B52D22" w:rsidRPr="00CD47F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D47F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D47FE" w:rsidRDefault="00CD47FE">
      <w:pPr>
        <w:tabs>
          <w:tab w:val="left" w:pos="567"/>
          <w:tab w:val="left" w:pos="3686"/>
        </w:tabs>
      </w:pPr>
      <w:r w:rsidRPr="00CD47FE">
        <w:t xml:space="preserve">              21 июня 2023 г.         01-1584-а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E211A" w:rsidTr="001E211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E211A" w:rsidRDefault="00CF711C" w:rsidP="00B52D22">
            <w:pPr>
              <w:rPr>
                <w:sz w:val="24"/>
                <w:szCs w:val="24"/>
              </w:rPr>
            </w:pPr>
            <w:r w:rsidRPr="001E211A">
              <w:rPr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 утверждённый постановлением администрации Тихвинского района от </w:t>
            </w:r>
            <w:r w:rsidRPr="001E211A">
              <w:rPr>
                <w:b/>
                <w:sz w:val="24"/>
                <w:szCs w:val="24"/>
              </w:rPr>
              <w:t>24 апреля 2023 года № 01-1027-а</w:t>
            </w:r>
          </w:p>
        </w:tc>
      </w:tr>
    </w:tbl>
    <w:p w:rsidR="00554BEC" w:rsidRPr="004C2DEB" w:rsidRDefault="00CF711C" w:rsidP="00CF711C">
      <w:pPr>
        <w:ind w:right="-1"/>
        <w:rPr>
          <w:sz w:val="22"/>
          <w:szCs w:val="22"/>
        </w:rPr>
      </w:pPr>
      <w:r w:rsidRPr="004C2DEB">
        <w:rPr>
          <w:sz w:val="22"/>
          <w:szCs w:val="22"/>
        </w:rPr>
        <w:t>21, 1500, ДО, НПА</w:t>
      </w:r>
    </w:p>
    <w:p w:rsidR="00CF711C" w:rsidRDefault="00CF711C" w:rsidP="00CF711C">
      <w:pPr>
        <w:ind w:right="-1"/>
        <w:rPr>
          <w:szCs w:val="28"/>
        </w:rPr>
      </w:pPr>
      <w:bookmarkStart w:id="0" w:name="_GoBack"/>
      <w:bookmarkEnd w:id="0"/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С учетом распоряжения Правительства Ленинградской области от 4 мая 2023 года № 277-р «О внесении изменений в распоряжение Правительства Ленинградской области от 28 декабря 2015</w:t>
      </w:r>
      <w:r w:rsidR="001E211A">
        <w:rPr>
          <w:szCs w:val="28"/>
        </w:rPr>
        <w:t xml:space="preserve"> года</w:t>
      </w:r>
      <w:r w:rsidRPr="00CF711C">
        <w:rPr>
          <w:szCs w:val="28"/>
        </w:rPr>
        <w:t xml:space="preserve">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администрация Тихвинского района ПОСТАНОВЛЯЕТ: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 xml:space="preserve"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утверждённый постановлением администрации Тихвинского района </w:t>
      </w:r>
      <w:r w:rsidRPr="001E211A">
        <w:rPr>
          <w:b/>
          <w:szCs w:val="28"/>
        </w:rPr>
        <w:t>24 апреля 2023 года №01-1027-а</w:t>
      </w:r>
      <w:r w:rsidRPr="00CF711C">
        <w:rPr>
          <w:szCs w:val="28"/>
        </w:rPr>
        <w:t>, следующие изменения:</w:t>
      </w:r>
    </w:p>
    <w:p w:rsidR="00CF711C" w:rsidRPr="00CF711C" w:rsidRDefault="001E211A" w:rsidP="00CF711C">
      <w:pPr>
        <w:ind w:right="-1" w:firstLine="709"/>
        <w:rPr>
          <w:szCs w:val="28"/>
        </w:rPr>
      </w:pPr>
      <w:r>
        <w:rPr>
          <w:szCs w:val="28"/>
        </w:rPr>
        <w:t xml:space="preserve">1.1. </w:t>
      </w:r>
      <w:r w:rsidR="00CF711C" w:rsidRPr="00CF711C">
        <w:rPr>
          <w:szCs w:val="28"/>
        </w:rPr>
        <w:t>в разделе 2 «Стандарт предоставления муниципальной услуги»: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 xml:space="preserve">-  пункт 2.2.  изложить в следующей редакции: 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lastRenderedPageBreak/>
        <w:t>«2.2. Муниципальную услугу предоставляет: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Администрация муниципального образования Тихвинский муниципальный район Ленинградской области (далее – ОМСУ, Администрация).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В предоставлении услуги участвуют: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ГБУ ЛО «МФЦ»;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Управление Федеральной службы государственной регистрации, кадастра и картогр</w:t>
      </w:r>
      <w:r w:rsidR="001E211A">
        <w:rPr>
          <w:szCs w:val="28"/>
        </w:rPr>
        <w:t>афии по Ленинградской области.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Заявление на получение муниципальной услуги с комплектом документов принимается: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1) при личной явке: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в филиалах, отделах, удаленных рабочих местах ГБУ ЛО «МФЦ» (при наличии соглашения);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2) без личной явки: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почтовым отправлением в Администрацию;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в электронной форме через личный кабинет заявителя на ПГУ ЛО/ЕПГУ.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1) посредством ПГУ ЛО/ЕПГУ – в МФЦ;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2) посредством сайта МФЦ (при технической реализации) – в МФЦ;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3) по телефону – в МФЦ.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 xml:space="preserve">1.2. пункт 2.3.  изложить в следующей редакции: 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«2.3. Результатом предоставления муниципальной услуги является: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постановление о заключении договора о передаче муниципального имущества (приложение 2 к административному регламенту) и направление заявителю 2-х экземпляров проекта договора о передаче муниципального имущества;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решение об отказе в предоставлении муниципальной услуги (приложение 3 к административному регламенту).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Результат предоставления муниципальной услуги выдается: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1) при личной явке: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в филиалах, отделах, удаленных рабочих местах ГБУ ЛО «МФЦ»;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2) без личной явки: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посредством ПГУ ЛО/ЕПГУ (при технической реализации);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- почтовым отправлением.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1.3. В приложении 1 к административному регламенту по предоставлени</w:t>
      </w:r>
      <w:r w:rsidR="001E211A">
        <w:rPr>
          <w:szCs w:val="28"/>
        </w:rPr>
        <w:t>ю муниципальной услуги раздел «Р</w:t>
      </w:r>
      <w:r w:rsidRPr="00CF711C">
        <w:rPr>
          <w:szCs w:val="28"/>
        </w:rPr>
        <w:t xml:space="preserve">езультат рассмотрения заявления» изложить в следующей редакции: </w:t>
      </w:r>
    </w:p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«- 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1E211A" w:rsidRPr="00935D7C" w:rsidTr="00A267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211A" w:rsidRPr="00935D7C" w:rsidRDefault="001E211A" w:rsidP="00A2673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11A" w:rsidRPr="00935D7C" w:rsidRDefault="001E211A" w:rsidP="00A267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выдать на руки в МФЦ</w:t>
            </w:r>
          </w:p>
        </w:tc>
      </w:tr>
      <w:tr w:rsidR="001E211A" w:rsidRPr="00935D7C" w:rsidTr="00A267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211A" w:rsidRPr="00935D7C" w:rsidRDefault="001E211A" w:rsidP="00A2673A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11A" w:rsidRPr="00935D7C" w:rsidRDefault="001E211A" w:rsidP="00A267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по  почте</w:t>
            </w:r>
          </w:p>
        </w:tc>
      </w:tr>
      <w:tr w:rsidR="001E211A" w:rsidRPr="00935D7C" w:rsidTr="00A2673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E211A" w:rsidRPr="00935D7C" w:rsidRDefault="001E211A" w:rsidP="00A2673A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211A" w:rsidRPr="00935D7C" w:rsidRDefault="001E211A" w:rsidP="00A267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в электронной форме в личный кабинет на ПГУ ЛО/ЕПГУ»</w:t>
            </w:r>
          </w:p>
        </w:tc>
      </w:tr>
    </w:tbl>
    <w:p w:rsidR="00CF711C" w:rsidRP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lastRenderedPageBreak/>
        <w:t xml:space="preserve">2. </w:t>
      </w:r>
      <w:r w:rsidR="006B6B9C">
        <w:rPr>
          <w:szCs w:val="28"/>
        </w:rPr>
        <w:t xml:space="preserve">Опубликовать настоящее постановление в газете «Трудовая слава», </w:t>
      </w:r>
      <w:r w:rsidRPr="00CF711C">
        <w:rPr>
          <w:szCs w:val="28"/>
        </w:rPr>
        <w:t>обнародовать путём размещения в сети Интернет на официальном сайте Тихвинского района (https://tikhvin.org).</w:t>
      </w:r>
    </w:p>
    <w:p w:rsidR="00CF711C" w:rsidRDefault="00CF711C" w:rsidP="00CF711C">
      <w:pPr>
        <w:ind w:right="-1" w:firstLine="709"/>
        <w:rPr>
          <w:szCs w:val="28"/>
        </w:rPr>
      </w:pPr>
      <w:r w:rsidRPr="00CF711C">
        <w:rPr>
          <w:szCs w:val="28"/>
        </w:rPr>
        <w:t>3. Контроль за исполнением настоящего постановления возложить на заместителя главы администрации- председателя комитета по управлению муниципальном имуществом и градостроительству.</w:t>
      </w:r>
    </w:p>
    <w:p w:rsidR="00CF711C" w:rsidRDefault="00CF711C" w:rsidP="00CF711C">
      <w:pPr>
        <w:ind w:right="-1"/>
        <w:rPr>
          <w:szCs w:val="28"/>
        </w:rPr>
      </w:pPr>
    </w:p>
    <w:p w:rsidR="00CF711C" w:rsidRDefault="00CF711C" w:rsidP="00CF711C">
      <w:pPr>
        <w:ind w:right="-1"/>
        <w:rPr>
          <w:szCs w:val="28"/>
        </w:rPr>
      </w:pPr>
    </w:p>
    <w:p w:rsidR="00392362" w:rsidRPr="00811840" w:rsidRDefault="00392362" w:rsidP="00392362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392362" w:rsidRDefault="00392362" w:rsidP="00392362">
      <w:pPr>
        <w:spacing w:line="360" w:lineRule="auto"/>
      </w:pPr>
    </w:p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Pr="00392362" w:rsidRDefault="00392362" w:rsidP="00392362"/>
    <w:p w:rsidR="00392362" w:rsidRDefault="00392362" w:rsidP="00392362"/>
    <w:p w:rsidR="006B6B9C" w:rsidRDefault="006B6B9C" w:rsidP="00392362"/>
    <w:p w:rsidR="006B6B9C" w:rsidRDefault="006B6B9C" w:rsidP="00392362"/>
    <w:p w:rsidR="006B6B9C" w:rsidRDefault="006B6B9C" w:rsidP="00392362"/>
    <w:p w:rsidR="006B6B9C" w:rsidRDefault="006B6B9C" w:rsidP="00392362"/>
    <w:p w:rsidR="006B6B9C" w:rsidRDefault="006B6B9C" w:rsidP="00392362"/>
    <w:p w:rsidR="006B6B9C" w:rsidRDefault="006B6B9C" w:rsidP="00392362"/>
    <w:p w:rsidR="006B6B9C" w:rsidRPr="00392362" w:rsidRDefault="006B6B9C" w:rsidP="00392362"/>
    <w:p w:rsidR="00392362" w:rsidRPr="00392362" w:rsidRDefault="00392362" w:rsidP="00392362"/>
    <w:p w:rsidR="00392362" w:rsidRPr="001E211A" w:rsidRDefault="00392362" w:rsidP="00392362">
      <w:pPr>
        <w:rPr>
          <w:sz w:val="22"/>
          <w:szCs w:val="22"/>
        </w:rPr>
      </w:pPr>
      <w:r w:rsidRPr="001E211A">
        <w:rPr>
          <w:sz w:val="22"/>
          <w:szCs w:val="22"/>
        </w:rPr>
        <w:t>Кузнецова Людмила Юрьевна,</w:t>
      </w:r>
    </w:p>
    <w:p w:rsidR="00392362" w:rsidRPr="001E211A" w:rsidRDefault="00392362" w:rsidP="00392362">
      <w:pPr>
        <w:rPr>
          <w:sz w:val="22"/>
          <w:szCs w:val="22"/>
        </w:rPr>
      </w:pPr>
      <w:r w:rsidRPr="001E211A">
        <w:rPr>
          <w:sz w:val="22"/>
          <w:szCs w:val="22"/>
        </w:rPr>
        <w:t>75-200</w:t>
      </w:r>
    </w:p>
    <w:p w:rsidR="00392362" w:rsidRDefault="00392362" w:rsidP="00392362">
      <w:pPr>
        <w:spacing w:line="360" w:lineRule="auto"/>
        <w:rPr>
          <w:b/>
          <w:sz w:val="24"/>
          <w:szCs w:val="24"/>
        </w:rPr>
      </w:pPr>
      <w:r w:rsidRPr="00392362">
        <w:br w:type="page"/>
      </w: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392362" w:rsidTr="00A2673A">
        <w:trPr>
          <w:trHeight w:val="168"/>
        </w:trPr>
        <w:tc>
          <w:tcPr>
            <w:tcW w:w="3779" w:type="pct"/>
          </w:tcPr>
          <w:p w:rsidR="00392362" w:rsidRPr="00CB72DF" w:rsidRDefault="00392362" w:rsidP="00A2673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392362" w:rsidRPr="00CB72DF" w:rsidRDefault="00392362" w:rsidP="00A2673A">
            <w:pPr>
              <w:ind w:right="-1"/>
              <w:rPr>
                <w:sz w:val="22"/>
                <w:szCs w:val="22"/>
              </w:rPr>
            </w:pPr>
          </w:p>
          <w:p w:rsidR="00392362" w:rsidRPr="00CB72DF" w:rsidRDefault="00392362" w:rsidP="00A2673A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392362" w:rsidTr="00A2673A">
        <w:trPr>
          <w:trHeight w:val="67"/>
        </w:trPr>
        <w:tc>
          <w:tcPr>
            <w:tcW w:w="3779" w:type="pct"/>
          </w:tcPr>
          <w:p w:rsidR="00392362" w:rsidRPr="00CB72DF" w:rsidRDefault="00392362" w:rsidP="00A2673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 xml:space="preserve">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  <w:r>
              <w:rPr>
                <w:iCs/>
                <w:sz w:val="22"/>
                <w:szCs w:val="22"/>
              </w:rPr>
              <w:t xml:space="preserve"> 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392362" w:rsidRDefault="00392362" w:rsidP="00A2673A">
            <w:pPr>
              <w:ind w:right="-1"/>
              <w:rPr>
                <w:sz w:val="22"/>
                <w:szCs w:val="22"/>
              </w:rPr>
            </w:pPr>
          </w:p>
          <w:p w:rsidR="00392362" w:rsidRDefault="00392362" w:rsidP="00A2673A">
            <w:pPr>
              <w:ind w:right="-1"/>
              <w:rPr>
                <w:sz w:val="22"/>
                <w:szCs w:val="22"/>
              </w:rPr>
            </w:pPr>
          </w:p>
          <w:p w:rsidR="00392362" w:rsidRDefault="00392362" w:rsidP="00A2673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Парамонова С.Г.</w:t>
            </w:r>
          </w:p>
        </w:tc>
      </w:tr>
      <w:tr w:rsidR="00392362" w:rsidTr="00A2673A">
        <w:trPr>
          <w:trHeight w:val="135"/>
        </w:trPr>
        <w:tc>
          <w:tcPr>
            <w:tcW w:w="3779" w:type="pct"/>
          </w:tcPr>
          <w:p w:rsidR="00392362" w:rsidRPr="00CB72DF" w:rsidRDefault="00392362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392362" w:rsidRPr="00CB72DF" w:rsidRDefault="00392362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392362" w:rsidTr="00A2673A">
        <w:trPr>
          <w:trHeight w:val="135"/>
        </w:trPr>
        <w:tc>
          <w:tcPr>
            <w:tcW w:w="3779" w:type="pct"/>
          </w:tcPr>
          <w:p w:rsidR="00392362" w:rsidRPr="00CB72DF" w:rsidRDefault="00392362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21" w:type="pct"/>
          </w:tcPr>
          <w:p w:rsidR="00392362" w:rsidRPr="00CB72DF" w:rsidRDefault="00392362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</w:tr>
      <w:tr w:rsidR="00392362" w:rsidTr="00A2673A">
        <w:trPr>
          <w:trHeight w:val="135"/>
        </w:trPr>
        <w:tc>
          <w:tcPr>
            <w:tcW w:w="3779" w:type="pct"/>
          </w:tcPr>
          <w:p w:rsidR="00392362" w:rsidRPr="00CB72DF" w:rsidRDefault="00392362" w:rsidP="0039236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информационного обеспечения</w:t>
            </w:r>
          </w:p>
        </w:tc>
        <w:tc>
          <w:tcPr>
            <w:tcW w:w="1221" w:type="pct"/>
          </w:tcPr>
          <w:p w:rsidR="00392362" w:rsidRPr="00CB72DF" w:rsidRDefault="00392362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</w:tr>
    </w:tbl>
    <w:p w:rsidR="00392362" w:rsidRDefault="00392362" w:rsidP="00392362">
      <w:pPr>
        <w:spacing w:line="360" w:lineRule="auto"/>
        <w:rPr>
          <w:b/>
          <w:sz w:val="24"/>
          <w:szCs w:val="24"/>
        </w:rPr>
      </w:pPr>
    </w:p>
    <w:p w:rsidR="00392362" w:rsidRDefault="00392362" w:rsidP="0039236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4637" w:type="pct"/>
        <w:tblLook w:val="01E0" w:firstRow="1" w:lastRow="1" w:firstColumn="1" w:lastColumn="1" w:noHBand="0" w:noVBand="0"/>
      </w:tblPr>
      <w:tblGrid>
        <w:gridCol w:w="8188"/>
        <w:gridCol w:w="426"/>
      </w:tblGrid>
      <w:tr w:rsidR="001E211A" w:rsidTr="001E211A">
        <w:tc>
          <w:tcPr>
            <w:tcW w:w="4753" w:type="pct"/>
            <w:hideMark/>
          </w:tcPr>
          <w:p w:rsidR="001E211A" w:rsidRPr="00CB72DF" w:rsidRDefault="001E211A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47" w:type="pct"/>
            <w:hideMark/>
          </w:tcPr>
          <w:p w:rsidR="001E211A" w:rsidRPr="00CB72DF" w:rsidRDefault="001E211A" w:rsidP="00A2673A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</w:tr>
      <w:tr w:rsidR="001E211A" w:rsidTr="001E211A">
        <w:tc>
          <w:tcPr>
            <w:tcW w:w="4753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47" w:type="pct"/>
          </w:tcPr>
          <w:p w:rsidR="001E211A" w:rsidRPr="00CB72DF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211A" w:rsidTr="001E211A">
        <w:tc>
          <w:tcPr>
            <w:tcW w:w="4753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47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211A" w:rsidTr="001E211A">
        <w:tc>
          <w:tcPr>
            <w:tcW w:w="4753" w:type="pct"/>
          </w:tcPr>
          <w:p w:rsidR="001E211A" w:rsidRPr="004F4CAB" w:rsidRDefault="001E211A" w:rsidP="00A2673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Общий отдел</w:t>
            </w:r>
          </w:p>
        </w:tc>
        <w:tc>
          <w:tcPr>
            <w:tcW w:w="247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211A" w:rsidTr="001E211A">
        <w:tc>
          <w:tcPr>
            <w:tcW w:w="4753" w:type="pct"/>
          </w:tcPr>
          <w:p w:rsidR="001E211A" w:rsidRDefault="001E211A" w:rsidP="00A2673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247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211A" w:rsidTr="001E211A">
        <w:tc>
          <w:tcPr>
            <w:tcW w:w="4753" w:type="pct"/>
          </w:tcPr>
          <w:p w:rsidR="001E211A" w:rsidRDefault="001E211A" w:rsidP="00A2673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информационного обеспечения</w:t>
            </w:r>
          </w:p>
        </w:tc>
        <w:tc>
          <w:tcPr>
            <w:tcW w:w="247" w:type="pct"/>
          </w:tcPr>
          <w:p w:rsidR="001E211A" w:rsidRDefault="001E211A" w:rsidP="00A26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392362" w:rsidRDefault="00392362" w:rsidP="0039236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4637" w:type="pct"/>
        <w:tblLook w:val="04A0" w:firstRow="1" w:lastRow="0" w:firstColumn="1" w:lastColumn="0" w:noHBand="0" w:noVBand="1"/>
      </w:tblPr>
      <w:tblGrid>
        <w:gridCol w:w="8188"/>
        <w:gridCol w:w="426"/>
      </w:tblGrid>
      <w:tr w:rsidR="001E211A" w:rsidTr="001E211A">
        <w:trPr>
          <w:trHeight w:val="70"/>
        </w:trPr>
        <w:tc>
          <w:tcPr>
            <w:tcW w:w="47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211A" w:rsidRDefault="001E211A" w:rsidP="00A26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211A" w:rsidRDefault="001E211A" w:rsidP="00A26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CF711C" w:rsidRPr="00CF711C" w:rsidRDefault="00CF711C" w:rsidP="00392362">
      <w:pPr>
        <w:ind w:right="-1"/>
        <w:rPr>
          <w:szCs w:val="28"/>
        </w:rPr>
      </w:pPr>
    </w:p>
    <w:sectPr w:rsidR="00CF711C" w:rsidRPr="00CF711C" w:rsidSect="001E211A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20" w:rsidRDefault="003B6520" w:rsidP="001E211A">
      <w:r>
        <w:separator/>
      </w:r>
    </w:p>
  </w:endnote>
  <w:endnote w:type="continuationSeparator" w:id="0">
    <w:p w:rsidR="003B6520" w:rsidRDefault="003B6520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20" w:rsidRDefault="003B6520" w:rsidP="001E211A">
      <w:r>
        <w:separator/>
      </w:r>
    </w:p>
  </w:footnote>
  <w:footnote w:type="continuationSeparator" w:id="0">
    <w:p w:rsidR="003B6520" w:rsidRDefault="003B6520" w:rsidP="001E2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1A" w:rsidRDefault="001E21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2DEB">
      <w:rPr>
        <w:noProof/>
      </w:rPr>
      <w:t>2</w:t>
    </w:r>
    <w:r>
      <w:fldChar w:fldCharType="end"/>
    </w:r>
  </w:p>
  <w:p w:rsidR="001E211A" w:rsidRDefault="001E21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17C2"/>
    <w:rsid w:val="000F1A02"/>
    <w:rsid w:val="00137667"/>
    <w:rsid w:val="001464B2"/>
    <w:rsid w:val="001A2440"/>
    <w:rsid w:val="001B4F8D"/>
    <w:rsid w:val="001E211A"/>
    <w:rsid w:val="001F265D"/>
    <w:rsid w:val="00285D0C"/>
    <w:rsid w:val="002A2B11"/>
    <w:rsid w:val="002F22EB"/>
    <w:rsid w:val="00326996"/>
    <w:rsid w:val="00392362"/>
    <w:rsid w:val="003B6520"/>
    <w:rsid w:val="0043001D"/>
    <w:rsid w:val="004914DD"/>
    <w:rsid w:val="004C2DEB"/>
    <w:rsid w:val="00511A2B"/>
    <w:rsid w:val="00554BEC"/>
    <w:rsid w:val="00595F6F"/>
    <w:rsid w:val="005C0140"/>
    <w:rsid w:val="006415B0"/>
    <w:rsid w:val="006463D8"/>
    <w:rsid w:val="006B6B9C"/>
    <w:rsid w:val="00711921"/>
    <w:rsid w:val="00796BD1"/>
    <w:rsid w:val="00874BD9"/>
    <w:rsid w:val="008A3858"/>
    <w:rsid w:val="009840BA"/>
    <w:rsid w:val="009F33A0"/>
    <w:rsid w:val="00A03876"/>
    <w:rsid w:val="00A13C7B"/>
    <w:rsid w:val="00AE1A2A"/>
    <w:rsid w:val="00B52D22"/>
    <w:rsid w:val="00B83D8D"/>
    <w:rsid w:val="00B95FEE"/>
    <w:rsid w:val="00BC4533"/>
    <w:rsid w:val="00BF2B0B"/>
    <w:rsid w:val="00CD47FE"/>
    <w:rsid w:val="00CE685F"/>
    <w:rsid w:val="00CF711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635ED-1707-4333-B96F-DFA439BE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E21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E211A"/>
    <w:rPr>
      <w:sz w:val="28"/>
    </w:rPr>
  </w:style>
  <w:style w:type="paragraph" w:styleId="ab">
    <w:name w:val="footer"/>
    <w:basedOn w:val="a"/>
    <w:link w:val="ac"/>
    <w:rsid w:val="001E21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E211A"/>
    <w:rPr>
      <w:sz w:val="28"/>
    </w:rPr>
  </w:style>
  <w:style w:type="paragraph" w:customStyle="1" w:styleId="ConsPlusNonformat">
    <w:name w:val="ConsPlusNonformat"/>
    <w:uiPriority w:val="99"/>
    <w:rsid w:val="001E2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2023-06-22T12:35:00Z</cp:lastPrinted>
  <dcterms:created xsi:type="dcterms:W3CDTF">2023-06-13T08:42:00Z</dcterms:created>
  <dcterms:modified xsi:type="dcterms:W3CDTF">2023-06-22T12:35:00Z</dcterms:modified>
</cp:coreProperties>
</file>