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A89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97156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C1A1E0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0FECC5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9F0BD67" w14:textId="77777777" w:rsidR="00B52D22" w:rsidRDefault="00B52D22">
      <w:pPr>
        <w:jc w:val="center"/>
        <w:rPr>
          <w:b/>
          <w:sz w:val="32"/>
        </w:rPr>
      </w:pPr>
    </w:p>
    <w:p w14:paraId="339EF5E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44D84C6" w14:textId="77777777" w:rsidR="00B52D22" w:rsidRDefault="00B52D22">
      <w:pPr>
        <w:jc w:val="center"/>
        <w:rPr>
          <w:sz w:val="10"/>
        </w:rPr>
      </w:pPr>
    </w:p>
    <w:p w14:paraId="5CEB8D8C" w14:textId="77777777" w:rsidR="00B52D22" w:rsidRDefault="00B52D22">
      <w:pPr>
        <w:jc w:val="center"/>
        <w:rPr>
          <w:sz w:val="10"/>
        </w:rPr>
      </w:pPr>
    </w:p>
    <w:p w14:paraId="53A22A2C" w14:textId="77777777" w:rsidR="00B52D22" w:rsidRDefault="00B52D22">
      <w:pPr>
        <w:tabs>
          <w:tab w:val="left" w:pos="4962"/>
        </w:tabs>
        <w:rPr>
          <w:sz w:val="16"/>
        </w:rPr>
      </w:pPr>
    </w:p>
    <w:p w14:paraId="0F38AC8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C40A3D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6DB6526" w14:textId="2D0F39A0" w:rsidR="00B52D22" w:rsidRDefault="00B06033">
      <w:pPr>
        <w:tabs>
          <w:tab w:val="left" w:pos="567"/>
          <w:tab w:val="left" w:pos="3686"/>
        </w:tabs>
      </w:pPr>
      <w:r>
        <w:tab/>
        <w:t>21 июня 2023 г.</w:t>
      </w:r>
      <w:r>
        <w:tab/>
        <w:t>01-1579-а</w:t>
      </w:r>
    </w:p>
    <w:p w14:paraId="49C4330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6E7682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283A38D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694096B" w14:textId="3E5307D5" w:rsidR="008A3858" w:rsidRPr="00EC72B3" w:rsidRDefault="00EC72B3" w:rsidP="00B52D22">
            <w:pPr>
              <w:rPr>
                <w:bCs/>
                <w:sz w:val="24"/>
                <w:szCs w:val="24"/>
              </w:rPr>
            </w:pPr>
            <w:r w:rsidRPr="00EC72B3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утверждённ</w:t>
            </w:r>
            <w:r>
              <w:rPr>
                <w:bCs/>
                <w:sz w:val="24"/>
                <w:szCs w:val="24"/>
              </w:rPr>
              <w:t>ый</w:t>
            </w:r>
            <w:r w:rsidRPr="00EC72B3">
              <w:rPr>
                <w:bCs/>
                <w:sz w:val="24"/>
                <w:szCs w:val="24"/>
              </w:rPr>
              <w:t xml:space="preserve"> постановлением администрации Тихвинского района</w:t>
            </w:r>
            <w:r>
              <w:rPr>
                <w:bCs/>
                <w:sz w:val="24"/>
                <w:szCs w:val="24"/>
              </w:rPr>
              <w:t xml:space="preserve"> от</w:t>
            </w:r>
            <w:r w:rsidRPr="00EC72B3">
              <w:rPr>
                <w:bCs/>
                <w:sz w:val="24"/>
                <w:szCs w:val="24"/>
              </w:rPr>
              <w:t xml:space="preserve"> 1 августа 2022 г</w:t>
            </w:r>
            <w:r>
              <w:rPr>
                <w:bCs/>
                <w:sz w:val="24"/>
                <w:szCs w:val="24"/>
              </w:rPr>
              <w:t>ода</w:t>
            </w:r>
            <w:r w:rsidRPr="00EC72B3">
              <w:rPr>
                <w:bCs/>
                <w:sz w:val="24"/>
                <w:szCs w:val="24"/>
              </w:rPr>
              <w:t xml:space="preserve"> № 01-1743-а</w:t>
            </w:r>
          </w:p>
        </w:tc>
      </w:tr>
      <w:tr w:rsidR="00EC72B3" w:rsidRPr="00EC72B3" w14:paraId="1C4186B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8F8DD9" w14:textId="352F6B70" w:rsidR="00EC72B3" w:rsidRPr="00EC72B3" w:rsidRDefault="00EC72B3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BA6579">
              <w:rPr>
                <w:bCs/>
                <w:sz w:val="24"/>
                <w:szCs w:val="24"/>
              </w:rPr>
              <w:t>21,1500 ОБ НПА</w:t>
            </w:r>
          </w:p>
        </w:tc>
      </w:tr>
    </w:tbl>
    <w:p w14:paraId="5CA4852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A0EA3E9" w14:textId="77777777" w:rsidR="00EC72B3" w:rsidRDefault="00EC72B3" w:rsidP="001A2440">
      <w:pPr>
        <w:ind w:right="-1" w:firstLine="709"/>
        <w:rPr>
          <w:sz w:val="22"/>
          <w:szCs w:val="22"/>
        </w:rPr>
      </w:pPr>
    </w:p>
    <w:p w14:paraId="6091E3F4" w14:textId="1F849BBF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услуг»; распоряжением Правительства Ленинградской области от 28</w:t>
      </w:r>
      <w:r>
        <w:rPr>
          <w:szCs w:val="28"/>
        </w:rPr>
        <w:t xml:space="preserve"> декабря </w:t>
      </w:r>
      <w:r w:rsidRPr="00EC72B3">
        <w:rPr>
          <w:szCs w:val="28"/>
        </w:rPr>
        <w:t>2015</w:t>
      </w:r>
      <w:r>
        <w:rPr>
          <w:szCs w:val="28"/>
        </w:rPr>
        <w:t xml:space="preserve"> года</w:t>
      </w:r>
      <w:r w:rsidRPr="00EC72B3">
        <w:rPr>
          <w:szCs w:val="28"/>
        </w:rPr>
        <w:t xml:space="preserve">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постановлением администрации Тихвинского района от 22 марта 2012 года №</w:t>
      </w:r>
      <w:r w:rsidR="00251516">
        <w:rPr>
          <w:szCs w:val="28"/>
        </w:rPr>
        <w:t xml:space="preserve"> </w:t>
      </w:r>
      <w:r w:rsidRPr="00EC72B3">
        <w:rPr>
          <w:szCs w:val="28"/>
        </w:rPr>
        <w:t xml:space="preserve">01-600-а «Об утверждении Порядка разработки и утверждения административных регламентов предоставления муниципальных услуг»; руководствуясь статьей 30 Устава муниципального образования Тихвинский муниципальный район Ленинградской области, администрация Тихвинского района ПОСТАНОВЛЯЕТ: </w:t>
      </w:r>
    </w:p>
    <w:p w14:paraId="57E2E29A" w14:textId="0D2D79F8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1.</w:t>
      </w:r>
      <w:r>
        <w:rPr>
          <w:szCs w:val="28"/>
        </w:rPr>
        <w:tab/>
      </w:r>
      <w:r w:rsidRPr="00EC72B3">
        <w:rPr>
          <w:szCs w:val="28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«Приватизация имущества, находящегося в муниципальной собственности» в соответствии с </w:t>
      </w:r>
      <w:r w:rsidRPr="00EC72B3">
        <w:rPr>
          <w:szCs w:val="28"/>
        </w:rPr>
        <w:lastRenderedPageBreak/>
        <w:t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утверждённ</w:t>
      </w:r>
      <w:r w:rsidR="00251516">
        <w:rPr>
          <w:szCs w:val="28"/>
        </w:rPr>
        <w:t>ый</w:t>
      </w:r>
      <w:r w:rsidRPr="00EC72B3">
        <w:rPr>
          <w:szCs w:val="28"/>
        </w:rPr>
        <w:t xml:space="preserve"> постановлением администрации Тихвинского района </w:t>
      </w:r>
      <w:r w:rsidRPr="00EC72B3">
        <w:rPr>
          <w:b/>
          <w:bCs/>
          <w:szCs w:val="28"/>
        </w:rPr>
        <w:t>от 1 августа 2022 года № 01-1743-а</w:t>
      </w:r>
      <w:r w:rsidRPr="00EC72B3">
        <w:rPr>
          <w:szCs w:val="28"/>
        </w:rPr>
        <w:t xml:space="preserve">, следующие </w:t>
      </w:r>
      <w:r w:rsidRPr="00EC72B3">
        <w:rPr>
          <w:b/>
          <w:bCs/>
          <w:szCs w:val="28"/>
        </w:rPr>
        <w:t>изменения</w:t>
      </w:r>
      <w:r w:rsidRPr="00EC72B3">
        <w:rPr>
          <w:szCs w:val="28"/>
        </w:rPr>
        <w:t>:</w:t>
      </w:r>
    </w:p>
    <w:p w14:paraId="361C1B6B" w14:textId="75716E20" w:rsidR="00EC72B3" w:rsidRPr="00EC72B3" w:rsidRDefault="00EC72B3" w:rsidP="00251516">
      <w:pPr>
        <w:ind w:right="-1" w:firstLine="709"/>
        <w:rPr>
          <w:b/>
          <w:bCs/>
          <w:szCs w:val="28"/>
        </w:rPr>
      </w:pPr>
      <w:r w:rsidRPr="00EC72B3">
        <w:rPr>
          <w:b/>
          <w:bCs/>
          <w:szCs w:val="28"/>
        </w:rPr>
        <w:t>1.1. пункт 2.2. раздела 2. «Стандарт предоставления муниципальной услуги» изложить в следующей редакции:</w:t>
      </w:r>
    </w:p>
    <w:p w14:paraId="6F5499CE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 xml:space="preserve">«2.2. Муниципальную услугу предоставляет: Администрация муниципального образования Тихвинский муниципальный район Ленинградской области (далее – ОМСУ, Администрация). </w:t>
      </w:r>
    </w:p>
    <w:p w14:paraId="1B9D6E0C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В предоставлении муниципальной услуги участвует ГБУ ЛО «МФЦ».</w:t>
      </w:r>
    </w:p>
    <w:p w14:paraId="01937FBB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Заявление на получение муниципальной услуги с комплектом документов принимается:</w:t>
      </w:r>
    </w:p>
    <w:p w14:paraId="1297D359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1) при личной явке:</w:t>
      </w:r>
    </w:p>
    <w:p w14:paraId="6593A977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в филиалах, отделах, удаленных рабочих местах ГБУ ЛО «МФЦ»;</w:t>
      </w:r>
    </w:p>
    <w:p w14:paraId="6CD91F0B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2) без личной явки:</w:t>
      </w:r>
    </w:p>
    <w:p w14:paraId="6088E53A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в электронной форме через личный кабинет заявителя на ПГУ ЛО/ЕПГУ.</w:t>
      </w:r>
    </w:p>
    <w:p w14:paraId="7ECEC233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5CFD2074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1) посредством ПГУ ЛО/ЕПГУ - в МФЦ (при технической реализации);</w:t>
      </w:r>
    </w:p>
    <w:p w14:paraId="75D2DAC7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2) по телефону - в МФЦ;</w:t>
      </w:r>
    </w:p>
    <w:p w14:paraId="351FFFED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Для записи заявитель выбирает любую свободную для приема дату и время в пределах установленного МФЦ графика приема заявителей.».</w:t>
      </w:r>
    </w:p>
    <w:p w14:paraId="3E495C00" w14:textId="19EE207E" w:rsidR="00EC72B3" w:rsidRPr="00EC72B3" w:rsidRDefault="00EC72B3" w:rsidP="00251516">
      <w:pPr>
        <w:ind w:right="-1" w:firstLine="709"/>
        <w:rPr>
          <w:b/>
          <w:bCs/>
          <w:szCs w:val="28"/>
        </w:rPr>
      </w:pPr>
      <w:r w:rsidRPr="00EC72B3">
        <w:rPr>
          <w:b/>
          <w:bCs/>
          <w:szCs w:val="28"/>
        </w:rPr>
        <w:t>1.2. подпункт 2.2.1. пункта 2.2 раздела 2. «Стандарт предоставления муниципальной услуги» изложить в следующей редакции:</w:t>
      </w:r>
    </w:p>
    <w:p w14:paraId="1F5B417F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возможности)».</w:t>
      </w:r>
    </w:p>
    <w:p w14:paraId="0AEC6248" w14:textId="32D9A0AB" w:rsidR="00EC72B3" w:rsidRPr="00EC72B3" w:rsidRDefault="00EC72B3" w:rsidP="00251516">
      <w:pPr>
        <w:ind w:right="-1" w:firstLine="709"/>
        <w:rPr>
          <w:b/>
          <w:bCs/>
          <w:szCs w:val="28"/>
        </w:rPr>
      </w:pPr>
      <w:r w:rsidRPr="00EC72B3">
        <w:rPr>
          <w:b/>
          <w:bCs/>
          <w:szCs w:val="28"/>
        </w:rPr>
        <w:t>1.3.  пункт 2.3. раздела 2. «Стандарт предоставления муниципальной услуги» изложить в следующей редакции:</w:t>
      </w:r>
    </w:p>
    <w:p w14:paraId="29832007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 xml:space="preserve">«2.3. Результатом предоставления муниципальной услуги является: </w:t>
      </w:r>
    </w:p>
    <w:p w14:paraId="2670650A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- заключение договора купли-продажи недвижимого имущества;</w:t>
      </w:r>
    </w:p>
    <w:p w14:paraId="40E108D3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- уведомление об отказе в предоставлении муниципальной услуги (отказ в приобретении арендуемого недвижимого имущества).</w:t>
      </w:r>
    </w:p>
    <w:p w14:paraId="141C587A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1E7B0149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1) при личной явке:</w:t>
      </w:r>
    </w:p>
    <w:p w14:paraId="6FED1380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в филиалах, отделах, удаленных рабочих местах ГБУ ЛО «МФЦ»;</w:t>
      </w:r>
    </w:p>
    <w:p w14:paraId="7512085D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2) без личной явки:</w:t>
      </w:r>
    </w:p>
    <w:p w14:paraId="4FD7C328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почтовым отправлением;</w:t>
      </w:r>
    </w:p>
    <w:p w14:paraId="2366BA9D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на адрес электронной почты;</w:t>
      </w:r>
    </w:p>
    <w:p w14:paraId="3711CDC9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в электронной форме через личный кабинет заявителя на ПГУ ЛО/ЕПГУ».</w:t>
      </w:r>
    </w:p>
    <w:p w14:paraId="2E34DEDF" w14:textId="3662A069" w:rsidR="00EC72B3" w:rsidRPr="00EC72B3" w:rsidRDefault="00EC72B3" w:rsidP="00251516">
      <w:pPr>
        <w:ind w:right="-1" w:firstLine="709"/>
        <w:rPr>
          <w:b/>
          <w:bCs/>
          <w:szCs w:val="28"/>
        </w:rPr>
      </w:pPr>
      <w:r w:rsidRPr="00EC72B3">
        <w:rPr>
          <w:b/>
          <w:bCs/>
          <w:szCs w:val="28"/>
        </w:rPr>
        <w:t xml:space="preserve">1.4. пункт 2.13. раздела 2 «Стандарт предоставления муниципальной услуги» изложить в следующей редакции: </w:t>
      </w:r>
    </w:p>
    <w:p w14:paraId="3D56E59B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«2.13. Срок регистрации запроса заявителя о предоставлении муниципальной услуги составляет в ОМСУ:</w:t>
      </w:r>
    </w:p>
    <w:p w14:paraId="49B347EB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при направлении запроса на бумажном носителе из МФЦ в ОМСУ - в день передачи документов из МФЦ в ОМСУ;</w:t>
      </w:r>
    </w:p>
    <w:p w14:paraId="7DDAEFB0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при направлении запроса в форме электронного документа посредством ЕПГУ или ПГУ ЛО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14:paraId="532A33AA" w14:textId="20D72C16" w:rsidR="00EC72B3" w:rsidRPr="00EC72B3" w:rsidRDefault="00EC72B3" w:rsidP="00251516">
      <w:pPr>
        <w:ind w:right="-1" w:firstLine="709"/>
        <w:rPr>
          <w:b/>
          <w:bCs/>
          <w:szCs w:val="28"/>
        </w:rPr>
      </w:pPr>
      <w:r w:rsidRPr="00EC72B3">
        <w:rPr>
          <w:b/>
          <w:bCs/>
          <w:szCs w:val="28"/>
        </w:rPr>
        <w:t>1.5. В Приложении к административному регламенту (Бланк заявления):</w:t>
      </w:r>
    </w:p>
    <w:p w14:paraId="150CDCFF" w14:textId="529E5ACA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 xml:space="preserve"> в части </w:t>
      </w:r>
      <w:r w:rsidRPr="00EC72B3">
        <w:rPr>
          <w:b/>
          <w:bCs/>
          <w:szCs w:val="28"/>
        </w:rPr>
        <w:t>«Результат рассмотрения заявления прошу» –  слова «выдать на руки в ОМСУ» исключить</w:t>
      </w:r>
      <w:r>
        <w:rPr>
          <w:b/>
          <w:bCs/>
          <w:szCs w:val="28"/>
        </w:rPr>
        <w:t>.</w:t>
      </w:r>
    </w:p>
    <w:p w14:paraId="2986ED1E" w14:textId="7172F0DE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2.</w:t>
      </w:r>
      <w:r>
        <w:rPr>
          <w:szCs w:val="28"/>
        </w:rPr>
        <w:tab/>
      </w:r>
      <w:r w:rsidRPr="00EC72B3">
        <w:rPr>
          <w:szCs w:val="28"/>
        </w:rPr>
        <w:t>Опубликовать изменения, внесённые в административный регламент, в газете «Трудовая слава» и обнародовать в информационно-телекоммуникационной сети Интернет на официальном сайте Тихвинского района: https://tikhvin.org.</w:t>
      </w:r>
    </w:p>
    <w:p w14:paraId="38436081" w14:textId="108F1C30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3.</w:t>
      </w:r>
      <w:r>
        <w:rPr>
          <w:szCs w:val="28"/>
        </w:rPr>
        <w:tab/>
      </w:r>
      <w:r w:rsidRPr="00EC72B3">
        <w:rPr>
          <w:szCs w:val="28"/>
        </w:rPr>
        <w:t>Настоящее постановление вступает в силу с момента его обнародования.</w:t>
      </w:r>
    </w:p>
    <w:p w14:paraId="0BDA0F15" w14:textId="77777777" w:rsidR="00EC72B3" w:rsidRPr="00EC72B3" w:rsidRDefault="00EC72B3" w:rsidP="00251516">
      <w:pPr>
        <w:ind w:right="-1" w:firstLine="709"/>
        <w:rPr>
          <w:szCs w:val="28"/>
        </w:rPr>
      </w:pPr>
      <w:r w:rsidRPr="00EC72B3">
        <w:rPr>
          <w:szCs w:val="28"/>
        </w:rPr>
        <w:t>4.</w:t>
      </w:r>
      <w:r w:rsidRPr="00EC72B3">
        <w:rPr>
          <w:szCs w:val="28"/>
        </w:rPr>
        <w:tab/>
        <w:t>Контроль за исполнением настоящего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4781406A" w14:textId="77777777" w:rsidR="00EC72B3" w:rsidRPr="00EC72B3" w:rsidRDefault="00EC72B3" w:rsidP="00251516">
      <w:pPr>
        <w:ind w:right="-1" w:firstLine="709"/>
        <w:rPr>
          <w:szCs w:val="28"/>
        </w:rPr>
      </w:pPr>
    </w:p>
    <w:p w14:paraId="44910DA8" w14:textId="77777777" w:rsidR="00EC72B3" w:rsidRPr="00EC72B3" w:rsidRDefault="00EC72B3" w:rsidP="00EC72B3">
      <w:pPr>
        <w:ind w:right="-1" w:firstLine="709"/>
        <w:rPr>
          <w:szCs w:val="28"/>
        </w:rPr>
      </w:pPr>
    </w:p>
    <w:p w14:paraId="45B3DB35" w14:textId="17F9C67D" w:rsidR="00EC72B3" w:rsidRDefault="00EC72B3" w:rsidP="00EC72B3">
      <w:pPr>
        <w:ind w:right="-1"/>
        <w:rPr>
          <w:szCs w:val="28"/>
        </w:rPr>
      </w:pPr>
      <w:r w:rsidRPr="00EC72B3">
        <w:rPr>
          <w:szCs w:val="28"/>
        </w:rPr>
        <w:t>Глава администрации</w:t>
      </w:r>
      <w:r w:rsidRPr="00EC72B3">
        <w:rPr>
          <w:szCs w:val="28"/>
        </w:rPr>
        <w:tab/>
      </w:r>
      <w:r w:rsidRPr="00EC72B3">
        <w:rPr>
          <w:szCs w:val="28"/>
        </w:rPr>
        <w:tab/>
      </w:r>
      <w:r w:rsidRPr="00EC72B3">
        <w:rPr>
          <w:szCs w:val="28"/>
        </w:rPr>
        <w:tab/>
      </w:r>
      <w:r w:rsidRPr="00EC72B3">
        <w:rPr>
          <w:szCs w:val="28"/>
        </w:rPr>
        <w:tab/>
      </w:r>
      <w:r w:rsidRPr="00EC72B3">
        <w:rPr>
          <w:szCs w:val="28"/>
        </w:rPr>
        <w:tab/>
      </w:r>
      <w:r w:rsidRPr="00EC72B3">
        <w:rPr>
          <w:szCs w:val="28"/>
        </w:rPr>
        <w:tab/>
      </w:r>
      <w:r w:rsidRPr="00EC72B3">
        <w:rPr>
          <w:szCs w:val="28"/>
        </w:rPr>
        <w:tab/>
        <w:t>Ю. А. Наумов</w:t>
      </w:r>
    </w:p>
    <w:p w14:paraId="60868837" w14:textId="77777777" w:rsidR="00EC72B3" w:rsidRDefault="00EC72B3" w:rsidP="00EC72B3">
      <w:pPr>
        <w:ind w:right="-1"/>
        <w:rPr>
          <w:szCs w:val="28"/>
        </w:rPr>
      </w:pPr>
    </w:p>
    <w:p w14:paraId="2C5312E5" w14:textId="77777777" w:rsidR="00EC72B3" w:rsidRDefault="00EC72B3" w:rsidP="00EC72B3">
      <w:pPr>
        <w:ind w:right="-1"/>
        <w:rPr>
          <w:szCs w:val="28"/>
        </w:rPr>
      </w:pPr>
    </w:p>
    <w:p w14:paraId="09AE75BF" w14:textId="77777777" w:rsidR="00EC72B3" w:rsidRDefault="00EC72B3" w:rsidP="00EC72B3">
      <w:pPr>
        <w:ind w:right="-1"/>
        <w:rPr>
          <w:szCs w:val="28"/>
        </w:rPr>
      </w:pPr>
    </w:p>
    <w:p w14:paraId="4F1BDB69" w14:textId="77777777" w:rsidR="00EC72B3" w:rsidRDefault="00EC72B3" w:rsidP="00EC72B3">
      <w:pPr>
        <w:ind w:right="-1"/>
        <w:rPr>
          <w:szCs w:val="28"/>
        </w:rPr>
      </w:pPr>
    </w:p>
    <w:p w14:paraId="45DEC21B" w14:textId="77777777" w:rsidR="00EC72B3" w:rsidRDefault="00EC72B3" w:rsidP="00EC72B3">
      <w:pPr>
        <w:ind w:right="-1"/>
        <w:rPr>
          <w:szCs w:val="28"/>
        </w:rPr>
      </w:pPr>
    </w:p>
    <w:p w14:paraId="01DFEF8D" w14:textId="77777777" w:rsidR="00EC72B3" w:rsidRDefault="00EC72B3" w:rsidP="00EC72B3">
      <w:pPr>
        <w:ind w:right="-1"/>
        <w:rPr>
          <w:szCs w:val="28"/>
        </w:rPr>
      </w:pPr>
    </w:p>
    <w:p w14:paraId="10148015" w14:textId="77777777" w:rsidR="00EC72B3" w:rsidRDefault="00EC72B3" w:rsidP="00EC72B3">
      <w:pPr>
        <w:ind w:right="-1"/>
        <w:rPr>
          <w:szCs w:val="28"/>
        </w:rPr>
      </w:pPr>
    </w:p>
    <w:p w14:paraId="0B6DA052" w14:textId="3CCD4628" w:rsidR="00EC72B3" w:rsidRPr="00EC72B3" w:rsidRDefault="00EC72B3" w:rsidP="00EC72B3">
      <w:pPr>
        <w:ind w:right="-1"/>
        <w:rPr>
          <w:sz w:val="24"/>
          <w:szCs w:val="24"/>
        </w:rPr>
      </w:pPr>
      <w:r w:rsidRPr="00EC72B3">
        <w:rPr>
          <w:sz w:val="24"/>
          <w:szCs w:val="24"/>
        </w:rPr>
        <w:t>Парамонова Светлана Григорьевна,</w:t>
      </w:r>
    </w:p>
    <w:p w14:paraId="46B0D117" w14:textId="3F6A1181" w:rsidR="00EC72B3" w:rsidRDefault="00EC72B3" w:rsidP="00EC72B3">
      <w:pPr>
        <w:ind w:right="-1"/>
        <w:rPr>
          <w:sz w:val="24"/>
          <w:szCs w:val="24"/>
        </w:rPr>
      </w:pPr>
      <w:r w:rsidRPr="00EC72B3">
        <w:rPr>
          <w:sz w:val="24"/>
          <w:szCs w:val="24"/>
        </w:rPr>
        <w:t>71-129</w:t>
      </w:r>
    </w:p>
    <w:p w14:paraId="6411B9AB" w14:textId="77777777" w:rsidR="00251516" w:rsidRPr="00251516" w:rsidRDefault="00251516" w:rsidP="00251516">
      <w:pPr>
        <w:ind w:right="-1"/>
        <w:rPr>
          <w:bCs/>
          <w:sz w:val="22"/>
          <w:szCs w:val="22"/>
        </w:rPr>
      </w:pPr>
      <w:r w:rsidRPr="00251516">
        <w:rPr>
          <w:bCs/>
          <w:sz w:val="22"/>
          <w:szCs w:val="22"/>
        </w:rPr>
        <w:t>СОГЛАСОВАНО:</w:t>
      </w:r>
      <w:r w:rsidRPr="00251516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0"/>
        <w:gridCol w:w="709"/>
        <w:gridCol w:w="2462"/>
      </w:tblGrid>
      <w:tr w:rsidR="00251516" w:rsidRPr="00251516" w14:paraId="4E7FDEB9" w14:textId="77777777" w:rsidTr="00251516">
        <w:trPr>
          <w:trHeight w:val="168"/>
        </w:trPr>
        <w:tc>
          <w:tcPr>
            <w:tcW w:w="3364" w:type="pct"/>
          </w:tcPr>
          <w:p w14:paraId="170CB2DC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09CD0C57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1A5F20F4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251516" w:rsidRPr="00251516" w14:paraId="2AD19E3F" w14:textId="77777777" w:rsidTr="00251516">
        <w:trPr>
          <w:trHeight w:val="135"/>
        </w:trPr>
        <w:tc>
          <w:tcPr>
            <w:tcW w:w="3364" w:type="pct"/>
          </w:tcPr>
          <w:p w14:paraId="6DFB0518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66" w:type="pct"/>
          </w:tcPr>
          <w:p w14:paraId="51FF63B4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4DA0BF24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251516" w:rsidRPr="00251516" w14:paraId="63B5D379" w14:textId="77777777" w:rsidTr="00251516">
        <w:trPr>
          <w:trHeight w:val="67"/>
        </w:trPr>
        <w:tc>
          <w:tcPr>
            <w:tcW w:w="3364" w:type="pct"/>
          </w:tcPr>
          <w:p w14:paraId="46B0AC61" w14:textId="3652BBE2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 xml:space="preserve">Заведующий </w:t>
            </w:r>
            <w:r w:rsidRPr="00251516">
              <w:rPr>
                <w:bCs/>
                <w:iCs/>
                <w:sz w:val="22"/>
                <w:szCs w:val="22"/>
              </w:rPr>
              <w:t xml:space="preserve">отделом </w:t>
            </w:r>
            <w:r>
              <w:rPr>
                <w:bCs/>
                <w:iCs/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366" w:type="pct"/>
          </w:tcPr>
          <w:p w14:paraId="02D1E8BF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49DAA341" w14:textId="0268D313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Васильева Е.Ю.</w:t>
            </w:r>
          </w:p>
        </w:tc>
      </w:tr>
      <w:tr w:rsidR="00251516" w:rsidRPr="00251516" w14:paraId="191395C8" w14:textId="77777777" w:rsidTr="00251516">
        <w:trPr>
          <w:trHeight w:val="135"/>
        </w:trPr>
        <w:tc>
          <w:tcPr>
            <w:tcW w:w="3364" w:type="pct"/>
          </w:tcPr>
          <w:p w14:paraId="2F8C9A30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Заведующий отделом 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4003FF3A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74631B19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251516" w:rsidRPr="00251516" w14:paraId="574B4866" w14:textId="77777777" w:rsidTr="00251516">
        <w:trPr>
          <w:trHeight w:val="135"/>
        </w:trPr>
        <w:tc>
          <w:tcPr>
            <w:tcW w:w="3364" w:type="pct"/>
          </w:tcPr>
          <w:p w14:paraId="1F65CB56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И.о. заведующего  юридическим отделом</w:t>
            </w:r>
          </w:p>
        </w:tc>
        <w:tc>
          <w:tcPr>
            <w:tcW w:w="366" w:type="pct"/>
          </w:tcPr>
          <w:p w14:paraId="1F366621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04F8C932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3B15AEC9" w14:textId="77777777" w:rsidR="00251516" w:rsidRDefault="00251516" w:rsidP="00EC72B3">
      <w:pPr>
        <w:ind w:right="-1"/>
        <w:rPr>
          <w:sz w:val="24"/>
          <w:szCs w:val="24"/>
        </w:rPr>
      </w:pPr>
    </w:p>
    <w:p w14:paraId="617AAF03" w14:textId="77777777" w:rsidR="00251516" w:rsidRPr="00251516" w:rsidRDefault="00251516" w:rsidP="00251516">
      <w:pPr>
        <w:ind w:right="-1"/>
        <w:rPr>
          <w:bCs/>
          <w:sz w:val="22"/>
          <w:szCs w:val="22"/>
        </w:rPr>
      </w:pPr>
      <w:r w:rsidRPr="00251516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251516" w:rsidRPr="00251516" w14:paraId="3463542C" w14:textId="77777777" w:rsidTr="00694789">
        <w:tc>
          <w:tcPr>
            <w:tcW w:w="3627" w:type="pct"/>
            <w:hideMark/>
          </w:tcPr>
          <w:p w14:paraId="3A98E33A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651F972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1DB47EE" w14:textId="22B6B093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51516" w:rsidRPr="00251516" w14:paraId="20D8C815" w14:textId="77777777" w:rsidTr="00694789">
        <w:tc>
          <w:tcPr>
            <w:tcW w:w="3627" w:type="pct"/>
          </w:tcPr>
          <w:p w14:paraId="61A0E63D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74AD8C39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5146B69F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51516" w:rsidRPr="00251516" w14:paraId="23F5F315" w14:textId="77777777" w:rsidTr="00694789">
        <w:tc>
          <w:tcPr>
            <w:tcW w:w="3627" w:type="pct"/>
          </w:tcPr>
          <w:p w14:paraId="37808AB2" w14:textId="31B205B5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Общий отдел</w:t>
            </w:r>
          </w:p>
        </w:tc>
        <w:tc>
          <w:tcPr>
            <w:tcW w:w="230" w:type="pct"/>
          </w:tcPr>
          <w:p w14:paraId="5955A9ED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664CC14" w14:textId="55A0AAA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51516" w:rsidRPr="00251516" w14:paraId="77A88FDA" w14:textId="77777777" w:rsidTr="00694789">
        <w:tc>
          <w:tcPr>
            <w:tcW w:w="3627" w:type="pct"/>
          </w:tcPr>
          <w:p w14:paraId="2D7B41F9" w14:textId="5EA2B2EA" w:rsidR="00251516" w:rsidRPr="00251516" w:rsidRDefault="00251516" w:rsidP="00251516">
            <w:pPr>
              <w:ind w:right="-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0" w:type="pct"/>
          </w:tcPr>
          <w:p w14:paraId="6C9EC306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1ACA7A8" w14:textId="0FBFABCD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51516" w:rsidRPr="00251516" w14:paraId="02C04D3D" w14:textId="77777777" w:rsidTr="00694789">
        <w:tc>
          <w:tcPr>
            <w:tcW w:w="3627" w:type="pct"/>
          </w:tcPr>
          <w:p w14:paraId="18A38466" w14:textId="77777777" w:rsidR="00251516" w:rsidRPr="00251516" w:rsidRDefault="00251516" w:rsidP="00251516">
            <w:pPr>
              <w:ind w:right="-1"/>
              <w:rPr>
                <w:bCs/>
                <w:iCs/>
                <w:sz w:val="22"/>
                <w:szCs w:val="22"/>
              </w:rPr>
            </w:pPr>
            <w:r w:rsidRPr="00251516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541B0D9A" w14:textId="77777777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  <w:r w:rsidRPr="0025151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3" w:type="pct"/>
          </w:tcPr>
          <w:p w14:paraId="2CE5B0E7" w14:textId="472E96DD" w:rsidR="00251516" w:rsidRPr="00251516" w:rsidRDefault="00251516" w:rsidP="00251516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5976D18E" w14:textId="77777777" w:rsidR="00251516" w:rsidRPr="00EC72B3" w:rsidRDefault="00251516" w:rsidP="00EC72B3">
      <w:pPr>
        <w:ind w:right="-1"/>
        <w:rPr>
          <w:sz w:val="24"/>
          <w:szCs w:val="24"/>
        </w:rPr>
      </w:pPr>
    </w:p>
    <w:sectPr w:rsidR="00251516" w:rsidRPr="00EC72B3" w:rsidSect="00EC72B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3909" w14:textId="77777777" w:rsidR="00580976" w:rsidRDefault="00580976" w:rsidP="00EC72B3">
      <w:r>
        <w:separator/>
      </w:r>
    </w:p>
  </w:endnote>
  <w:endnote w:type="continuationSeparator" w:id="0">
    <w:p w14:paraId="7A021B28" w14:textId="77777777" w:rsidR="00580976" w:rsidRDefault="00580976" w:rsidP="00EC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1941" w14:textId="77777777" w:rsidR="00580976" w:rsidRDefault="00580976" w:rsidP="00EC72B3">
      <w:r>
        <w:separator/>
      </w:r>
    </w:p>
  </w:footnote>
  <w:footnote w:type="continuationSeparator" w:id="0">
    <w:p w14:paraId="51D71A8C" w14:textId="77777777" w:rsidR="00580976" w:rsidRDefault="00580976" w:rsidP="00EC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139521"/>
      <w:docPartObj>
        <w:docPartGallery w:val="Page Numbers (Top of Page)"/>
        <w:docPartUnique/>
      </w:docPartObj>
    </w:sdtPr>
    <w:sdtContent>
      <w:p w14:paraId="55D23E41" w14:textId="2C3ED2A7" w:rsidR="00EC72B3" w:rsidRDefault="00EC72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C94A6" w14:textId="77777777" w:rsidR="00EC72B3" w:rsidRDefault="00EC72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536E"/>
    <w:rsid w:val="000F1A02"/>
    <w:rsid w:val="00137667"/>
    <w:rsid w:val="001464B2"/>
    <w:rsid w:val="001A2440"/>
    <w:rsid w:val="001B4F8D"/>
    <w:rsid w:val="001F265D"/>
    <w:rsid w:val="00251516"/>
    <w:rsid w:val="00285D0C"/>
    <w:rsid w:val="002A2B11"/>
    <w:rsid w:val="002F22EB"/>
    <w:rsid w:val="00326996"/>
    <w:rsid w:val="00341842"/>
    <w:rsid w:val="0043001D"/>
    <w:rsid w:val="004914DD"/>
    <w:rsid w:val="00511A2B"/>
    <w:rsid w:val="00554BEC"/>
    <w:rsid w:val="00580976"/>
    <w:rsid w:val="00595F6F"/>
    <w:rsid w:val="005C0140"/>
    <w:rsid w:val="006415B0"/>
    <w:rsid w:val="006463D8"/>
    <w:rsid w:val="00704B7A"/>
    <w:rsid w:val="00711921"/>
    <w:rsid w:val="00796BD1"/>
    <w:rsid w:val="008A3858"/>
    <w:rsid w:val="009840BA"/>
    <w:rsid w:val="00A03876"/>
    <w:rsid w:val="00A13C7B"/>
    <w:rsid w:val="00A8177D"/>
    <w:rsid w:val="00AE1A2A"/>
    <w:rsid w:val="00B06033"/>
    <w:rsid w:val="00B52D22"/>
    <w:rsid w:val="00B83D8D"/>
    <w:rsid w:val="00B95FEE"/>
    <w:rsid w:val="00BA6579"/>
    <w:rsid w:val="00BF2B0B"/>
    <w:rsid w:val="00D368DC"/>
    <w:rsid w:val="00D97342"/>
    <w:rsid w:val="00EC72B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BF097"/>
  <w15:chartTrackingRefBased/>
  <w15:docId w15:val="{D6E82D2C-4A21-402D-B93B-397DC53E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C72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2B3"/>
    <w:rPr>
      <w:sz w:val="28"/>
    </w:rPr>
  </w:style>
  <w:style w:type="paragraph" w:styleId="ab">
    <w:name w:val="footer"/>
    <w:basedOn w:val="a"/>
    <w:link w:val="ac"/>
    <w:rsid w:val="00EC72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72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2023-06-21T13:52:00Z</cp:lastPrinted>
  <dcterms:created xsi:type="dcterms:W3CDTF">2023-06-13T07:37:00Z</dcterms:created>
  <dcterms:modified xsi:type="dcterms:W3CDTF">2023-06-21T13:54:00Z</dcterms:modified>
</cp:coreProperties>
</file>