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3D5E7C">
      <w:pPr>
        <w:tabs>
          <w:tab w:val="left" w:pos="567"/>
          <w:tab w:val="left" w:pos="3686"/>
        </w:tabs>
      </w:pPr>
      <w:r>
        <w:tab/>
        <w:t>14 июня 2019 г.</w:t>
      </w:r>
      <w:r>
        <w:tab/>
        <w:t>01-1419-а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B13C9" w:rsidTr="00CB13C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B13C9" w:rsidRDefault="00CB13C9" w:rsidP="00CB13C9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B13C9">
              <w:rPr>
                <w:rFonts w:eastAsia="Calibri"/>
                <w:color w:val="000000"/>
                <w:sz w:val="24"/>
                <w:szCs w:val="24"/>
                <w:lang w:eastAsia="en-US"/>
              </w:rPr>
              <w:t>Об организации сезонной торговли</w:t>
            </w:r>
            <w:r w:rsidRPr="00CB13C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B13C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бахчевыми культурами, овощами и фруктами </w:t>
            </w:r>
            <w:r w:rsidRPr="00CB13C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 территории </w:t>
            </w:r>
            <w:r w:rsidRPr="00CB13C9">
              <w:rPr>
                <w:rFonts w:eastAsia="Calibri"/>
                <w:color w:val="000000"/>
                <w:sz w:val="24"/>
                <w:szCs w:val="24"/>
                <w:lang w:eastAsia="en-US"/>
              </w:rPr>
              <w:t>Тихвинского городского поселения</w:t>
            </w:r>
          </w:p>
        </w:tc>
      </w:tr>
    </w:tbl>
    <w:p w:rsidR="00554BEC" w:rsidRDefault="003D5E7C" w:rsidP="001A2440">
      <w:pPr>
        <w:ind w:right="-1" w:firstLine="709"/>
        <w:rPr>
          <w:sz w:val="22"/>
          <w:szCs w:val="22"/>
        </w:rPr>
      </w:pPr>
      <w:r>
        <w:rPr>
          <w:sz w:val="22"/>
          <w:szCs w:val="22"/>
        </w:rPr>
        <w:t>21.2500    ДО</w:t>
      </w:r>
      <w:bookmarkStart w:id="0" w:name="_GoBack"/>
      <w:bookmarkEnd w:id="0"/>
    </w:p>
    <w:p w:rsidR="00CB13C9" w:rsidRDefault="00CB13C9" w:rsidP="001A2440">
      <w:pPr>
        <w:ind w:right="-1" w:firstLine="709"/>
        <w:rPr>
          <w:sz w:val="22"/>
          <w:szCs w:val="22"/>
        </w:rPr>
      </w:pPr>
    </w:p>
    <w:p w:rsidR="00CB13C9" w:rsidRPr="00CB13C9" w:rsidRDefault="00CB13C9" w:rsidP="00CB13C9">
      <w:pPr>
        <w:ind w:firstLine="709"/>
        <w:rPr>
          <w:rFonts w:eastAsia="Calibri"/>
          <w:sz w:val="29"/>
          <w:szCs w:val="29"/>
        </w:rPr>
      </w:pPr>
      <w:r w:rsidRPr="00CB13C9">
        <w:rPr>
          <w:rFonts w:eastAsia="Calibri"/>
          <w:sz w:val="29"/>
          <w:szCs w:val="29"/>
        </w:rPr>
        <w:t>В соответствии с решением</w:t>
      </w:r>
      <w:r w:rsidR="003D5E7C">
        <w:rPr>
          <w:rFonts w:eastAsia="Calibri"/>
          <w:sz w:val="29"/>
          <w:szCs w:val="29"/>
        </w:rPr>
        <w:t xml:space="preserve"> с</w:t>
      </w:r>
      <w:r w:rsidRPr="00CB13C9">
        <w:rPr>
          <w:rFonts w:eastAsia="Calibri"/>
          <w:sz w:val="29"/>
          <w:szCs w:val="29"/>
        </w:rPr>
        <w:t>овета депутатов Тихвинского городского пос</w:t>
      </w:r>
      <w:r w:rsidR="003D5E7C">
        <w:rPr>
          <w:rFonts w:eastAsia="Calibri"/>
          <w:sz w:val="29"/>
          <w:szCs w:val="29"/>
        </w:rPr>
        <w:t>еления от 18 января 2006 года №</w:t>
      </w:r>
      <w:r w:rsidRPr="00CB13C9">
        <w:rPr>
          <w:rFonts w:eastAsia="Calibri"/>
          <w:sz w:val="29"/>
          <w:szCs w:val="29"/>
        </w:rPr>
        <w:t xml:space="preserve">02-78 «Об упорядочении деятельности по выездной торговле и выездного оказания услуг на территории Тихвинского городского поселения» (с изменениями и дополнениями) и в целях более полного удовлетворения покупательского спроса на бахчевые культуры, сезонные овощи и фрукты, упорядочения торговой деятельности данного вида услуг, администрация Тихвинского района </w:t>
      </w:r>
      <w:r w:rsidR="003D5E7C">
        <w:rPr>
          <w:rFonts w:eastAsia="Calibri"/>
          <w:sz w:val="29"/>
          <w:szCs w:val="29"/>
        </w:rPr>
        <w:t>ПОСТАНОВЛЯЕТ</w:t>
      </w:r>
      <w:r w:rsidRPr="00CB13C9">
        <w:rPr>
          <w:rFonts w:eastAsia="Calibri"/>
          <w:sz w:val="29"/>
          <w:szCs w:val="29"/>
        </w:rPr>
        <w:t>:</w:t>
      </w:r>
    </w:p>
    <w:p w:rsidR="00CB13C9" w:rsidRPr="00CB13C9" w:rsidRDefault="00CB13C9" w:rsidP="00CB13C9">
      <w:pPr>
        <w:ind w:firstLine="709"/>
        <w:rPr>
          <w:rFonts w:eastAsia="Calibri"/>
          <w:sz w:val="29"/>
          <w:szCs w:val="29"/>
        </w:rPr>
      </w:pPr>
      <w:r>
        <w:rPr>
          <w:rFonts w:eastAsia="Calibri"/>
          <w:sz w:val="29"/>
          <w:szCs w:val="29"/>
        </w:rPr>
        <w:t xml:space="preserve">1. </w:t>
      </w:r>
      <w:r w:rsidRPr="00CB13C9">
        <w:rPr>
          <w:rFonts w:eastAsia="Calibri"/>
          <w:sz w:val="29"/>
          <w:szCs w:val="29"/>
        </w:rPr>
        <w:t xml:space="preserve">Разрешить в период </w:t>
      </w:r>
      <w:r w:rsidRPr="003D5E7C">
        <w:rPr>
          <w:rFonts w:eastAsia="Calibri"/>
          <w:b/>
          <w:sz w:val="29"/>
          <w:szCs w:val="29"/>
        </w:rPr>
        <w:t>с 19 июля по 30 сентября 2019 года</w:t>
      </w:r>
      <w:r w:rsidRPr="00CB13C9">
        <w:rPr>
          <w:rFonts w:eastAsia="Calibri"/>
          <w:sz w:val="29"/>
          <w:szCs w:val="29"/>
        </w:rPr>
        <w:t xml:space="preserve"> сезонную торговлю бахчевыми культурами, овощами и фруктами на территории Тихвинского городского поселения в нестационарных торговых объектах (торговые палатки).</w:t>
      </w:r>
    </w:p>
    <w:p w:rsidR="00CB13C9" w:rsidRPr="00CB13C9" w:rsidRDefault="00CB13C9" w:rsidP="00CB13C9">
      <w:pPr>
        <w:ind w:firstLine="709"/>
        <w:rPr>
          <w:rFonts w:eastAsia="Calibri"/>
          <w:sz w:val="29"/>
          <w:szCs w:val="29"/>
        </w:rPr>
      </w:pPr>
      <w:r>
        <w:rPr>
          <w:rFonts w:eastAsia="Calibri"/>
          <w:sz w:val="29"/>
          <w:szCs w:val="29"/>
        </w:rPr>
        <w:t xml:space="preserve">2. </w:t>
      </w:r>
      <w:r w:rsidRPr="00CB13C9">
        <w:rPr>
          <w:rFonts w:eastAsia="Calibri"/>
          <w:sz w:val="29"/>
          <w:szCs w:val="29"/>
        </w:rPr>
        <w:t>Индивидуальным предп</w:t>
      </w:r>
      <w:r w:rsidR="003D5E7C">
        <w:rPr>
          <w:rFonts w:eastAsia="Calibri"/>
          <w:sz w:val="29"/>
          <w:szCs w:val="29"/>
        </w:rPr>
        <w:t>ринимателям и юридическим лицам</w:t>
      </w:r>
      <w:r w:rsidRPr="00CB13C9">
        <w:rPr>
          <w:rFonts w:eastAsia="Calibri"/>
          <w:sz w:val="29"/>
          <w:szCs w:val="29"/>
        </w:rPr>
        <w:t xml:space="preserve"> при осуществлении деятельности по сезонной торговле бахчевыми культурами, овощами и фруктами:</w:t>
      </w:r>
    </w:p>
    <w:p w:rsidR="00CB13C9" w:rsidRPr="00CB13C9" w:rsidRDefault="00CB13C9" w:rsidP="00CB13C9">
      <w:pPr>
        <w:ind w:firstLine="709"/>
        <w:rPr>
          <w:rFonts w:eastAsia="Calibri"/>
          <w:sz w:val="29"/>
          <w:szCs w:val="29"/>
        </w:rPr>
      </w:pPr>
      <w:r>
        <w:rPr>
          <w:rFonts w:eastAsia="Calibri"/>
          <w:sz w:val="29"/>
          <w:szCs w:val="29"/>
        </w:rPr>
        <w:t xml:space="preserve">2.1. </w:t>
      </w:r>
      <w:r w:rsidRPr="00CB13C9">
        <w:rPr>
          <w:rFonts w:eastAsia="Calibri"/>
          <w:sz w:val="29"/>
          <w:szCs w:val="29"/>
        </w:rPr>
        <w:t>согласовать схему размещения торгового места на территории Тихвинского городского поселения с администрацией Тихвинского района;</w:t>
      </w:r>
    </w:p>
    <w:p w:rsidR="00CB13C9" w:rsidRPr="00CB13C9" w:rsidRDefault="00CB13C9" w:rsidP="00CB13C9">
      <w:pPr>
        <w:ind w:firstLine="709"/>
        <w:rPr>
          <w:rFonts w:eastAsia="Calibri"/>
          <w:sz w:val="29"/>
          <w:szCs w:val="29"/>
        </w:rPr>
      </w:pPr>
      <w:r>
        <w:rPr>
          <w:rFonts w:eastAsia="Calibri"/>
          <w:sz w:val="29"/>
          <w:szCs w:val="29"/>
        </w:rPr>
        <w:t xml:space="preserve">2.2. </w:t>
      </w:r>
      <w:r w:rsidRPr="00CB13C9">
        <w:rPr>
          <w:rFonts w:eastAsia="Calibri"/>
          <w:sz w:val="29"/>
          <w:szCs w:val="29"/>
        </w:rPr>
        <w:t>заключить договоры на вывоз твердых бытовых отходов со специализированной организацией;</w:t>
      </w:r>
    </w:p>
    <w:p w:rsidR="00CB13C9" w:rsidRPr="00CB13C9" w:rsidRDefault="00CB13C9" w:rsidP="00CB13C9">
      <w:pPr>
        <w:ind w:firstLine="709"/>
        <w:rPr>
          <w:rFonts w:eastAsia="Calibri"/>
          <w:sz w:val="29"/>
          <w:szCs w:val="29"/>
        </w:rPr>
      </w:pPr>
      <w:r>
        <w:rPr>
          <w:rFonts w:eastAsia="Calibri"/>
          <w:sz w:val="29"/>
          <w:szCs w:val="29"/>
        </w:rPr>
        <w:t xml:space="preserve">2.3. </w:t>
      </w:r>
      <w:r w:rsidRPr="00CB13C9">
        <w:rPr>
          <w:rFonts w:eastAsia="Calibri"/>
          <w:sz w:val="29"/>
          <w:szCs w:val="29"/>
        </w:rPr>
        <w:t>обеспечить уборку торгового места в течении и по окончании каждого дня торговли;</w:t>
      </w:r>
    </w:p>
    <w:p w:rsidR="00CB13C9" w:rsidRPr="00CB13C9" w:rsidRDefault="00CB13C9" w:rsidP="00CB13C9">
      <w:pPr>
        <w:ind w:firstLine="709"/>
        <w:rPr>
          <w:rFonts w:eastAsia="Calibri"/>
          <w:sz w:val="29"/>
          <w:szCs w:val="29"/>
        </w:rPr>
      </w:pPr>
      <w:r>
        <w:rPr>
          <w:rFonts w:eastAsia="Calibri"/>
          <w:sz w:val="29"/>
          <w:szCs w:val="29"/>
        </w:rPr>
        <w:t xml:space="preserve">2.4. </w:t>
      </w:r>
      <w:r w:rsidRPr="00CB13C9">
        <w:rPr>
          <w:rFonts w:eastAsia="Calibri"/>
          <w:sz w:val="29"/>
          <w:szCs w:val="29"/>
        </w:rPr>
        <w:t>при осуществлении розничной продажи бахчевых культур, сезонных овощей и фруктов на месте осуществления деятельности обеспечить наличие разрешения на право выездного оказания услуг на территории Тихвинского городского поселения, выданного администр</w:t>
      </w:r>
      <w:r w:rsidR="003D5E7C">
        <w:rPr>
          <w:rFonts w:eastAsia="Calibri"/>
          <w:sz w:val="29"/>
          <w:szCs w:val="29"/>
        </w:rPr>
        <w:t>ацией Тихвинского района, а так</w:t>
      </w:r>
      <w:r w:rsidRPr="00CB13C9">
        <w:rPr>
          <w:rFonts w:eastAsia="Calibri"/>
          <w:sz w:val="29"/>
          <w:szCs w:val="29"/>
        </w:rPr>
        <w:t>же товарно-сопроводительных документов, подтверждающих качество и безопасность продукции (товара);</w:t>
      </w:r>
    </w:p>
    <w:p w:rsidR="00CB13C9" w:rsidRPr="00CB13C9" w:rsidRDefault="00CB13C9" w:rsidP="00CB13C9">
      <w:pPr>
        <w:ind w:firstLine="709"/>
        <w:rPr>
          <w:rFonts w:eastAsia="Calibri"/>
          <w:sz w:val="29"/>
          <w:szCs w:val="29"/>
        </w:rPr>
      </w:pPr>
      <w:r>
        <w:rPr>
          <w:rFonts w:eastAsia="Calibri"/>
          <w:sz w:val="29"/>
          <w:szCs w:val="29"/>
        </w:rPr>
        <w:t xml:space="preserve">2.5. </w:t>
      </w:r>
      <w:r w:rsidRPr="00CB13C9">
        <w:rPr>
          <w:rFonts w:eastAsia="Calibri"/>
          <w:sz w:val="29"/>
          <w:szCs w:val="29"/>
        </w:rPr>
        <w:t>обеспечить эстетичность внешнего вида объекта торговли.</w:t>
      </w:r>
    </w:p>
    <w:p w:rsidR="00CB13C9" w:rsidRPr="00CB13C9" w:rsidRDefault="00CB13C9" w:rsidP="00CB13C9">
      <w:pPr>
        <w:ind w:firstLine="709"/>
        <w:rPr>
          <w:rFonts w:eastAsia="Calibri"/>
          <w:sz w:val="29"/>
          <w:szCs w:val="29"/>
        </w:rPr>
      </w:pPr>
      <w:r>
        <w:rPr>
          <w:rFonts w:eastAsia="Calibri"/>
          <w:sz w:val="29"/>
          <w:szCs w:val="29"/>
        </w:rPr>
        <w:lastRenderedPageBreak/>
        <w:t xml:space="preserve">3. </w:t>
      </w:r>
      <w:r w:rsidRPr="00CB13C9">
        <w:rPr>
          <w:rFonts w:eastAsia="Calibri"/>
          <w:sz w:val="29"/>
          <w:szCs w:val="29"/>
        </w:rPr>
        <w:t>Обнародовать постановление в сети Интернет на официальном сайте Тихвинского района (http://tikhvin.org).</w:t>
      </w:r>
    </w:p>
    <w:p w:rsidR="00CB13C9" w:rsidRDefault="00CB13C9" w:rsidP="00CB13C9">
      <w:pPr>
        <w:ind w:firstLine="709"/>
        <w:rPr>
          <w:rFonts w:eastAsia="Calibri"/>
          <w:sz w:val="29"/>
          <w:szCs w:val="29"/>
        </w:rPr>
      </w:pPr>
      <w:r>
        <w:rPr>
          <w:rFonts w:eastAsia="Calibri"/>
          <w:sz w:val="29"/>
          <w:szCs w:val="29"/>
        </w:rPr>
        <w:t xml:space="preserve">4. </w:t>
      </w:r>
      <w:r w:rsidRPr="00CB13C9">
        <w:rPr>
          <w:rFonts w:eastAsia="Calibri"/>
          <w:sz w:val="29"/>
          <w:szCs w:val="29"/>
        </w:rPr>
        <w:t xml:space="preserve">Контроль за исполнением постановления возложить на заместителя главы администрации </w:t>
      </w:r>
      <w:r w:rsidR="003D5E7C">
        <w:rPr>
          <w:rFonts w:eastAsia="Calibri"/>
          <w:sz w:val="29"/>
          <w:szCs w:val="29"/>
        </w:rPr>
        <w:t xml:space="preserve">Тихвинского района </w:t>
      </w:r>
      <w:r w:rsidRPr="00CB13C9">
        <w:rPr>
          <w:rFonts w:eastAsia="Calibri"/>
          <w:sz w:val="29"/>
          <w:szCs w:val="29"/>
        </w:rPr>
        <w:t>по экономике и инвестициям.</w:t>
      </w:r>
    </w:p>
    <w:p w:rsidR="00CB13C9" w:rsidRDefault="00CB13C9" w:rsidP="00CB13C9">
      <w:pPr>
        <w:rPr>
          <w:rFonts w:eastAsia="Calibri"/>
          <w:sz w:val="29"/>
          <w:szCs w:val="29"/>
        </w:rPr>
      </w:pPr>
    </w:p>
    <w:p w:rsidR="00CB13C9" w:rsidRDefault="00CB13C9" w:rsidP="00CB13C9">
      <w:pPr>
        <w:rPr>
          <w:rFonts w:eastAsia="Calibri"/>
          <w:sz w:val="29"/>
          <w:szCs w:val="29"/>
        </w:rPr>
      </w:pPr>
    </w:p>
    <w:p w:rsidR="00CB13C9" w:rsidRDefault="00CB13C9" w:rsidP="00CB13C9">
      <w:pPr>
        <w:rPr>
          <w:rFonts w:eastAsia="Calibri"/>
          <w:sz w:val="29"/>
          <w:szCs w:val="29"/>
        </w:rPr>
      </w:pPr>
      <w:r>
        <w:rPr>
          <w:rFonts w:eastAsia="Calibri"/>
          <w:sz w:val="29"/>
          <w:szCs w:val="29"/>
        </w:rPr>
        <w:t>Глава администрации                                                              В.В.Пастухова</w:t>
      </w:r>
    </w:p>
    <w:p w:rsidR="00CB13C9" w:rsidRDefault="00CB13C9" w:rsidP="00CB13C9">
      <w:pPr>
        <w:rPr>
          <w:rFonts w:eastAsia="Calibri"/>
          <w:sz w:val="29"/>
          <w:szCs w:val="29"/>
        </w:rPr>
      </w:pPr>
    </w:p>
    <w:p w:rsidR="00CB13C9" w:rsidRDefault="00CB13C9" w:rsidP="00CB13C9">
      <w:pPr>
        <w:rPr>
          <w:rFonts w:eastAsia="Calibri"/>
          <w:sz w:val="29"/>
          <w:szCs w:val="29"/>
        </w:rPr>
      </w:pPr>
    </w:p>
    <w:p w:rsidR="003D5E7C" w:rsidRDefault="003D5E7C" w:rsidP="00CB13C9">
      <w:pPr>
        <w:rPr>
          <w:rFonts w:eastAsia="Calibri"/>
          <w:sz w:val="29"/>
          <w:szCs w:val="29"/>
        </w:rPr>
      </w:pPr>
    </w:p>
    <w:p w:rsidR="003D5E7C" w:rsidRDefault="003D5E7C" w:rsidP="00CB13C9">
      <w:pPr>
        <w:rPr>
          <w:rFonts w:eastAsia="Calibri"/>
          <w:sz w:val="29"/>
          <w:szCs w:val="29"/>
        </w:rPr>
      </w:pPr>
    </w:p>
    <w:p w:rsidR="003D5E7C" w:rsidRDefault="003D5E7C" w:rsidP="00CB13C9">
      <w:pPr>
        <w:rPr>
          <w:rFonts w:eastAsia="Calibri"/>
          <w:sz w:val="29"/>
          <w:szCs w:val="29"/>
        </w:rPr>
      </w:pPr>
    </w:p>
    <w:p w:rsidR="003D5E7C" w:rsidRDefault="003D5E7C" w:rsidP="00CB13C9">
      <w:pPr>
        <w:rPr>
          <w:rFonts w:eastAsia="Calibri"/>
          <w:sz w:val="29"/>
          <w:szCs w:val="29"/>
        </w:rPr>
      </w:pPr>
    </w:p>
    <w:p w:rsidR="003D5E7C" w:rsidRDefault="003D5E7C" w:rsidP="00CB13C9">
      <w:pPr>
        <w:rPr>
          <w:rFonts w:eastAsia="Calibri"/>
          <w:sz w:val="29"/>
          <w:szCs w:val="29"/>
        </w:rPr>
      </w:pPr>
    </w:p>
    <w:p w:rsidR="003D5E7C" w:rsidRDefault="003D5E7C" w:rsidP="00CB13C9">
      <w:pPr>
        <w:rPr>
          <w:rFonts w:eastAsia="Calibri"/>
          <w:sz w:val="29"/>
          <w:szCs w:val="29"/>
        </w:rPr>
      </w:pPr>
    </w:p>
    <w:p w:rsidR="003D5E7C" w:rsidRDefault="003D5E7C" w:rsidP="00CB13C9">
      <w:pPr>
        <w:rPr>
          <w:rFonts w:eastAsia="Calibri"/>
          <w:sz w:val="29"/>
          <w:szCs w:val="29"/>
        </w:rPr>
      </w:pPr>
    </w:p>
    <w:p w:rsidR="003D5E7C" w:rsidRDefault="003D5E7C" w:rsidP="00CB13C9">
      <w:pPr>
        <w:rPr>
          <w:rFonts w:eastAsia="Calibri"/>
          <w:sz w:val="29"/>
          <w:szCs w:val="29"/>
        </w:rPr>
      </w:pPr>
    </w:p>
    <w:p w:rsidR="003D5E7C" w:rsidRDefault="003D5E7C" w:rsidP="00CB13C9">
      <w:pPr>
        <w:rPr>
          <w:rFonts w:eastAsia="Calibri"/>
          <w:sz w:val="29"/>
          <w:szCs w:val="29"/>
        </w:rPr>
      </w:pPr>
    </w:p>
    <w:p w:rsidR="003D5E7C" w:rsidRDefault="003D5E7C" w:rsidP="00CB13C9">
      <w:pPr>
        <w:rPr>
          <w:rFonts w:eastAsia="Calibri"/>
          <w:sz w:val="29"/>
          <w:szCs w:val="29"/>
        </w:rPr>
      </w:pPr>
    </w:p>
    <w:p w:rsidR="003D5E7C" w:rsidRDefault="003D5E7C" w:rsidP="00CB13C9">
      <w:pPr>
        <w:rPr>
          <w:rFonts w:eastAsia="Calibri"/>
          <w:sz w:val="29"/>
          <w:szCs w:val="29"/>
        </w:rPr>
      </w:pPr>
    </w:p>
    <w:p w:rsidR="003D5E7C" w:rsidRDefault="003D5E7C" w:rsidP="00CB13C9">
      <w:pPr>
        <w:rPr>
          <w:rFonts w:eastAsia="Calibri"/>
          <w:sz w:val="29"/>
          <w:szCs w:val="29"/>
        </w:rPr>
      </w:pPr>
    </w:p>
    <w:p w:rsidR="003D5E7C" w:rsidRDefault="003D5E7C" w:rsidP="00CB13C9">
      <w:pPr>
        <w:rPr>
          <w:rFonts w:eastAsia="Calibri"/>
          <w:sz w:val="29"/>
          <w:szCs w:val="29"/>
        </w:rPr>
      </w:pPr>
    </w:p>
    <w:p w:rsidR="003D5E7C" w:rsidRDefault="003D5E7C" w:rsidP="00CB13C9">
      <w:pPr>
        <w:rPr>
          <w:rFonts w:eastAsia="Calibri"/>
          <w:sz w:val="29"/>
          <w:szCs w:val="29"/>
        </w:rPr>
      </w:pPr>
    </w:p>
    <w:p w:rsidR="003D5E7C" w:rsidRDefault="003D5E7C" w:rsidP="00CB13C9">
      <w:pPr>
        <w:rPr>
          <w:rFonts w:eastAsia="Calibri"/>
          <w:sz w:val="29"/>
          <w:szCs w:val="29"/>
        </w:rPr>
      </w:pPr>
    </w:p>
    <w:p w:rsidR="003D5E7C" w:rsidRDefault="003D5E7C" w:rsidP="00CB13C9">
      <w:pPr>
        <w:rPr>
          <w:rFonts w:eastAsia="Calibri"/>
          <w:sz w:val="29"/>
          <w:szCs w:val="29"/>
        </w:rPr>
      </w:pPr>
    </w:p>
    <w:p w:rsidR="003D5E7C" w:rsidRDefault="003D5E7C" w:rsidP="00CB13C9">
      <w:pPr>
        <w:rPr>
          <w:rFonts w:eastAsia="Calibri"/>
          <w:sz w:val="29"/>
          <w:szCs w:val="29"/>
        </w:rPr>
      </w:pPr>
    </w:p>
    <w:p w:rsidR="003D5E7C" w:rsidRDefault="003D5E7C" w:rsidP="00CB13C9">
      <w:pPr>
        <w:rPr>
          <w:rFonts w:eastAsia="Calibri"/>
          <w:sz w:val="29"/>
          <w:szCs w:val="29"/>
        </w:rPr>
      </w:pPr>
    </w:p>
    <w:p w:rsidR="003D5E7C" w:rsidRDefault="003D5E7C" w:rsidP="00CB13C9">
      <w:pPr>
        <w:rPr>
          <w:rFonts w:eastAsia="Calibri"/>
          <w:sz w:val="29"/>
          <w:szCs w:val="29"/>
        </w:rPr>
      </w:pPr>
    </w:p>
    <w:p w:rsidR="003D5E7C" w:rsidRDefault="003D5E7C" w:rsidP="00CB13C9">
      <w:pPr>
        <w:rPr>
          <w:rFonts w:eastAsia="Calibri"/>
          <w:sz w:val="29"/>
          <w:szCs w:val="29"/>
        </w:rPr>
      </w:pPr>
    </w:p>
    <w:p w:rsidR="003D5E7C" w:rsidRDefault="003D5E7C" w:rsidP="00CB13C9">
      <w:pPr>
        <w:rPr>
          <w:rFonts w:eastAsia="Calibri"/>
          <w:sz w:val="29"/>
          <w:szCs w:val="29"/>
        </w:rPr>
      </w:pPr>
    </w:p>
    <w:p w:rsidR="003D5E7C" w:rsidRDefault="003D5E7C" w:rsidP="00CB13C9">
      <w:pPr>
        <w:rPr>
          <w:rFonts w:eastAsia="Calibri"/>
          <w:sz w:val="29"/>
          <w:szCs w:val="29"/>
        </w:rPr>
      </w:pPr>
    </w:p>
    <w:p w:rsidR="003D5E7C" w:rsidRDefault="003D5E7C" w:rsidP="00CB13C9">
      <w:pPr>
        <w:rPr>
          <w:rFonts w:eastAsia="Calibri"/>
          <w:sz w:val="29"/>
          <w:szCs w:val="29"/>
        </w:rPr>
      </w:pPr>
    </w:p>
    <w:p w:rsidR="003D5E7C" w:rsidRDefault="003D5E7C" w:rsidP="00CB13C9">
      <w:pPr>
        <w:rPr>
          <w:rFonts w:eastAsia="Calibri"/>
          <w:sz w:val="29"/>
          <w:szCs w:val="29"/>
        </w:rPr>
      </w:pPr>
    </w:p>
    <w:p w:rsidR="003D5E7C" w:rsidRDefault="003D5E7C" w:rsidP="00CB13C9">
      <w:pPr>
        <w:rPr>
          <w:rFonts w:eastAsia="Calibri"/>
          <w:sz w:val="29"/>
          <w:szCs w:val="29"/>
        </w:rPr>
      </w:pPr>
    </w:p>
    <w:p w:rsidR="003D5E7C" w:rsidRDefault="003D5E7C" w:rsidP="00CB13C9">
      <w:pPr>
        <w:rPr>
          <w:rFonts w:eastAsia="Calibri"/>
          <w:sz w:val="29"/>
          <w:szCs w:val="29"/>
        </w:rPr>
      </w:pPr>
    </w:p>
    <w:p w:rsidR="003D5E7C" w:rsidRDefault="003D5E7C" w:rsidP="00CB13C9">
      <w:pPr>
        <w:rPr>
          <w:rFonts w:eastAsia="Calibri"/>
          <w:sz w:val="29"/>
          <w:szCs w:val="29"/>
        </w:rPr>
      </w:pPr>
    </w:p>
    <w:p w:rsidR="003D5E7C" w:rsidRDefault="003D5E7C" w:rsidP="00CB13C9">
      <w:pPr>
        <w:rPr>
          <w:rFonts w:eastAsia="Calibri"/>
          <w:sz w:val="29"/>
          <w:szCs w:val="29"/>
        </w:rPr>
      </w:pPr>
    </w:p>
    <w:p w:rsidR="003D5E7C" w:rsidRDefault="003D5E7C" w:rsidP="00CB13C9">
      <w:pPr>
        <w:rPr>
          <w:rFonts w:eastAsia="Calibri"/>
          <w:sz w:val="29"/>
          <w:szCs w:val="29"/>
        </w:rPr>
      </w:pPr>
    </w:p>
    <w:p w:rsidR="003D5E7C" w:rsidRDefault="003D5E7C" w:rsidP="00CB13C9">
      <w:pPr>
        <w:rPr>
          <w:rFonts w:eastAsia="Calibri"/>
          <w:sz w:val="29"/>
          <w:szCs w:val="29"/>
        </w:rPr>
      </w:pPr>
    </w:p>
    <w:p w:rsidR="003D5E7C" w:rsidRDefault="003D5E7C" w:rsidP="00CB13C9">
      <w:pPr>
        <w:rPr>
          <w:rFonts w:eastAsia="Calibri"/>
          <w:sz w:val="29"/>
          <w:szCs w:val="29"/>
        </w:rPr>
      </w:pPr>
    </w:p>
    <w:p w:rsidR="00CB13C9" w:rsidRDefault="00CB13C9" w:rsidP="00CB13C9">
      <w:pPr>
        <w:rPr>
          <w:rFonts w:eastAsia="Calibri"/>
        </w:rPr>
      </w:pPr>
      <w:r>
        <w:rPr>
          <w:rFonts w:eastAsia="Calibri"/>
        </w:rPr>
        <w:t>Курганова Маргарита Николаевна,</w:t>
      </w:r>
    </w:p>
    <w:p w:rsidR="00CB13C9" w:rsidRDefault="00CB13C9" w:rsidP="00CB13C9">
      <w:pPr>
        <w:rPr>
          <w:rFonts w:eastAsia="Calibri"/>
        </w:rPr>
      </w:pPr>
      <w:r>
        <w:rPr>
          <w:rFonts w:eastAsia="Calibri"/>
        </w:rPr>
        <w:t>77-333</w:t>
      </w:r>
    </w:p>
    <w:p w:rsidR="00CB13C9" w:rsidRDefault="00CB13C9" w:rsidP="00CB13C9">
      <w:pPr>
        <w:rPr>
          <w:rFonts w:eastAsia="Calibri"/>
        </w:rPr>
      </w:pPr>
    </w:p>
    <w:p w:rsidR="00CB13C9" w:rsidRPr="00631349" w:rsidRDefault="00CB13C9" w:rsidP="00CB13C9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463"/>
        <w:gridCol w:w="2400"/>
        <w:gridCol w:w="425"/>
      </w:tblGrid>
      <w:tr w:rsidR="00CB13C9" w:rsidRPr="00631349" w:rsidTr="007D0A0D">
        <w:trPr>
          <w:trHeight w:val="135"/>
        </w:trPr>
        <w:tc>
          <w:tcPr>
            <w:tcW w:w="3479" w:type="pct"/>
          </w:tcPr>
          <w:p w:rsidR="00CB13C9" w:rsidRDefault="00CB13C9" w:rsidP="007D0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по экономике </w:t>
            </w:r>
          </w:p>
          <w:p w:rsidR="00CB13C9" w:rsidRPr="00631349" w:rsidRDefault="00CB13C9" w:rsidP="007D0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инвестициям</w:t>
            </w:r>
          </w:p>
        </w:tc>
        <w:tc>
          <w:tcPr>
            <w:tcW w:w="1292" w:type="pct"/>
            <w:shd w:val="clear" w:color="auto" w:fill="auto"/>
          </w:tcPr>
          <w:p w:rsidR="00CB13C9" w:rsidRDefault="00CB13C9" w:rsidP="007D0A0D">
            <w:pPr>
              <w:rPr>
                <w:sz w:val="24"/>
                <w:szCs w:val="24"/>
              </w:rPr>
            </w:pPr>
          </w:p>
          <w:p w:rsidR="00CB13C9" w:rsidRPr="00631349" w:rsidRDefault="00CB13C9" w:rsidP="007D0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Пчелин А.Е.</w:t>
            </w:r>
          </w:p>
        </w:tc>
        <w:tc>
          <w:tcPr>
            <w:tcW w:w="229" w:type="pct"/>
            <w:shd w:val="clear" w:color="auto" w:fill="auto"/>
          </w:tcPr>
          <w:p w:rsidR="00CB13C9" w:rsidRPr="00631349" w:rsidRDefault="00CB13C9" w:rsidP="007D0A0D">
            <w:pPr>
              <w:rPr>
                <w:sz w:val="24"/>
                <w:szCs w:val="24"/>
              </w:rPr>
            </w:pPr>
          </w:p>
        </w:tc>
      </w:tr>
      <w:tr w:rsidR="00CB13C9" w:rsidRPr="00631349" w:rsidTr="007D0A0D">
        <w:trPr>
          <w:trHeight w:val="135"/>
        </w:trPr>
        <w:tc>
          <w:tcPr>
            <w:tcW w:w="3479" w:type="pct"/>
          </w:tcPr>
          <w:p w:rsidR="00CB13C9" w:rsidRPr="00631349" w:rsidRDefault="00CB13C9" w:rsidP="007D0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юридическим отделом</w:t>
            </w:r>
          </w:p>
        </w:tc>
        <w:tc>
          <w:tcPr>
            <w:tcW w:w="1292" w:type="pct"/>
            <w:shd w:val="clear" w:color="auto" w:fill="auto"/>
          </w:tcPr>
          <w:p w:rsidR="00CB13C9" w:rsidRPr="00631349" w:rsidRDefault="00CB13C9" w:rsidP="007D0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В.В.</w:t>
            </w:r>
          </w:p>
        </w:tc>
        <w:tc>
          <w:tcPr>
            <w:tcW w:w="229" w:type="pct"/>
            <w:shd w:val="clear" w:color="auto" w:fill="auto"/>
          </w:tcPr>
          <w:p w:rsidR="00CB13C9" w:rsidRPr="00631349" w:rsidRDefault="00CB13C9" w:rsidP="007D0A0D">
            <w:pPr>
              <w:rPr>
                <w:sz w:val="24"/>
                <w:szCs w:val="24"/>
              </w:rPr>
            </w:pPr>
          </w:p>
        </w:tc>
      </w:tr>
      <w:tr w:rsidR="00CB13C9" w:rsidRPr="00631349" w:rsidTr="007D0A0D">
        <w:trPr>
          <w:trHeight w:val="135"/>
        </w:trPr>
        <w:tc>
          <w:tcPr>
            <w:tcW w:w="3479" w:type="pct"/>
          </w:tcPr>
          <w:p w:rsidR="00CB13C9" w:rsidRPr="00631349" w:rsidRDefault="00CB13C9" w:rsidP="007D0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И.о.заведующего</w:t>
            </w:r>
            <w:r w:rsidRPr="00631349">
              <w:rPr>
                <w:sz w:val="24"/>
                <w:szCs w:val="24"/>
              </w:rPr>
              <w:t xml:space="preserve"> общим отделом </w:t>
            </w:r>
          </w:p>
        </w:tc>
        <w:tc>
          <w:tcPr>
            <w:tcW w:w="1292" w:type="pct"/>
            <w:shd w:val="clear" w:color="auto" w:fill="auto"/>
          </w:tcPr>
          <w:p w:rsidR="00CB13C9" w:rsidRPr="00631349" w:rsidRDefault="00CB13C9" w:rsidP="007D0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Л.Е.</w:t>
            </w:r>
            <w:r w:rsidRPr="006313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" w:type="pct"/>
            <w:shd w:val="clear" w:color="auto" w:fill="auto"/>
          </w:tcPr>
          <w:p w:rsidR="00CB13C9" w:rsidRPr="00631349" w:rsidRDefault="00CB13C9" w:rsidP="007D0A0D">
            <w:pPr>
              <w:rPr>
                <w:sz w:val="24"/>
                <w:szCs w:val="24"/>
              </w:rPr>
            </w:pPr>
          </w:p>
        </w:tc>
      </w:tr>
    </w:tbl>
    <w:p w:rsidR="00CB13C9" w:rsidRDefault="00CB13C9" w:rsidP="00CB13C9">
      <w:pPr>
        <w:spacing w:line="360" w:lineRule="auto"/>
        <w:rPr>
          <w:b/>
          <w:sz w:val="24"/>
          <w:szCs w:val="24"/>
        </w:rPr>
      </w:pPr>
    </w:p>
    <w:p w:rsidR="00CB13C9" w:rsidRPr="00631349" w:rsidRDefault="00CB13C9" w:rsidP="00CB13C9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196"/>
        <w:gridCol w:w="565"/>
        <w:gridCol w:w="1986"/>
      </w:tblGrid>
      <w:tr w:rsidR="00CB13C9" w:rsidRPr="00631349" w:rsidTr="003D5E7C">
        <w:trPr>
          <w:trHeight w:val="135"/>
        </w:trPr>
        <w:tc>
          <w:tcPr>
            <w:tcW w:w="3691" w:type="pct"/>
          </w:tcPr>
          <w:p w:rsidR="00CB13C9" w:rsidRPr="00631349" w:rsidRDefault="00CB13C9" w:rsidP="007D0A0D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90" w:type="pct"/>
            <w:shd w:val="clear" w:color="auto" w:fill="auto"/>
          </w:tcPr>
          <w:p w:rsidR="00CB13C9" w:rsidRPr="00631349" w:rsidRDefault="00CB13C9" w:rsidP="007D0A0D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CB13C9" w:rsidRPr="00631349" w:rsidRDefault="00CB13C9" w:rsidP="007D0A0D">
            <w:pPr>
              <w:rPr>
                <w:sz w:val="24"/>
                <w:szCs w:val="24"/>
              </w:rPr>
            </w:pPr>
          </w:p>
        </w:tc>
      </w:tr>
      <w:tr w:rsidR="00CB13C9" w:rsidRPr="00631349" w:rsidTr="003D5E7C">
        <w:trPr>
          <w:trHeight w:val="135"/>
        </w:trPr>
        <w:tc>
          <w:tcPr>
            <w:tcW w:w="3691" w:type="pct"/>
          </w:tcPr>
          <w:p w:rsidR="00CB13C9" w:rsidRPr="007F1E0D" w:rsidRDefault="00CB13C9" w:rsidP="007D0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Pr="007F1E0D">
              <w:rPr>
                <w:sz w:val="24"/>
                <w:szCs w:val="24"/>
              </w:rPr>
              <w:t xml:space="preserve"> по развитию малого, среднего бизнеса и потребительского рынка</w:t>
            </w:r>
          </w:p>
        </w:tc>
        <w:tc>
          <w:tcPr>
            <w:tcW w:w="290" w:type="pct"/>
            <w:shd w:val="clear" w:color="auto" w:fill="auto"/>
          </w:tcPr>
          <w:p w:rsidR="00CB13C9" w:rsidRDefault="00CB13C9" w:rsidP="007D0A0D">
            <w:pPr>
              <w:rPr>
                <w:sz w:val="24"/>
                <w:szCs w:val="24"/>
              </w:rPr>
            </w:pPr>
          </w:p>
          <w:p w:rsidR="00CB13C9" w:rsidRDefault="00CB13C9" w:rsidP="007D0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CB13C9" w:rsidRPr="00631349" w:rsidRDefault="00CB13C9" w:rsidP="007D0A0D">
            <w:pPr>
              <w:rPr>
                <w:sz w:val="24"/>
                <w:szCs w:val="24"/>
              </w:rPr>
            </w:pPr>
          </w:p>
        </w:tc>
      </w:tr>
      <w:tr w:rsidR="00CB13C9" w:rsidRPr="00631349" w:rsidTr="003D5E7C">
        <w:trPr>
          <w:trHeight w:val="57"/>
        </w:trPr>
        <w:tc>
          <w:tcPr>
            <w:tcW w:w="3691" w:type="pct"/>
          </w:tcPr>
          <w:p w:rsidR="00CB13C9" w:rsidRDefault="00CB13C9" w:rsidP="007D0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 РФ по Тихвинскому району ЛО</w:t>
            </w:r>
          </w:p>
        </w:tc>
        <w:tc>
          <w:tcPr>
            <w:tcW w:w="290" w:type="pct"/>
            <w:shd w:val="clear" w:color="auto" w:fill="auto"/>
          </w:tcPr>
          <w:p w:rsidR="00CB13C9" w:rsidRDefault="00CB13C9" w:rsidP="007D0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CB13C9" w:rsidRPr="00631349" w:rsidRDefault="00CB13C9" w:rsidP="007D0A0D">
            <w:pPr>
              <w:rPr>
                <w:sz w:val="24"/>
                <w:szCs w:val="24"/>
              </w:rPr>
            </w:pPr>
          </w:p>
        </w:tc>
      </w:tr>
      <w:tr w:rsidR="00CB13C9" w:rsidRPr="00631349" w:rsidTr="003D5E7C">
        <w:trPr>
          <w:trHeight w:val="57"/>
        </w:trPr>
        <w:tc>
          <w:tcPr>
            <w:tcW w:w="3691" w:type="pct"/>
          </w:tcPr>
          <w:p w:rsidR="00CB13C9" w:rsidRDefault="00CB13C9" w:rsidP="007D0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Роспотребнадзора</w:t>
            </w:r>
          </w:p>
        </w:tc>
        <w:tc>
          <w:tcPr>
            <w:tcW w:w="290" w:type="pct"/>
            <w:shd w:val="clear" w:color="auto" w:fill="auto"/>
          </w:tcPr>
          <w:p w:rsidR="00CB13C9" w:rsidRDefault="00CB13C9" w:rsidP="007D0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CB13C9" w:rsidRPr="00631349" w:rsidRDefault="00CB13C9" w:rsidP="007D0A0D">
            <w:pPr>
              <w:rPr>
                <w:sz w:val="24"/>
                <w:szCs w:val="24"/>
              </w:rPr>
            </w:pPr>
          </w:p>
        </w:tc>
      </w:tr>
    </w:tbl>
    <w:p w:rsidR="00CB13C9" w:rsidRPr="00631349" w:rsidRDefault="00CB13C9" w:rsidP="00CB13C9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195"/>
        <w:gridCol w:w="540"/>
        <w:gridCol w:w="2012"/>
      </w:tblGrid>
      <w:tr w:rsidR="00CB13C9" w:rsidRPr="00631349" w:rsidTr="007D0A0D">
        <w:trPr>
          <w:trHeight w:val="135"/>
        </w:trPr>
        <w:tc>
          <w:tcPr>
            <w:tcW w:w="3691" w:type="pct"/>
          </w:tcPr>
          <w:p w:rsidR="00CB13C9" w:rsidRPr="00631349" w:rsidRDefault="00CB13C9" w:rsidP="007D0A0D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CB13C9" w:rsidRPr="00631349" w:rsidRDefault="003D5E7C" w:rsidP="007D0A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32" w:type="pct"/>
            <w:shd w:val="clear" w:color="auto" w:fill="auto"/>
          </w:tcPr>
          <w:p w:rsidR="00CB13C9" w:rsidRPr="00631349" w:rsidRDefault="00CB13C9" w:rsidP="007D0A0D">
            <w:pPr>
              <w:rPr>
                <w:b/>
                <w:sz w:val="24"/>
                <w:szCs w:val="24"/>
              </w:rPr>
            </w:pPr>
          </w:p>
        </w:tc>
      </w:tr>
    </w:tbl>
    <w:p w:rsidR="00CB13C9" w:rsidRPr="000D2CD8" w:rsidRDefault="00CB13C9" w:rsidP="00CB13C9">
      <w:pPr>
        <w:rPr>
          <w:sz w:val="22"/>
          <w:szCs w:val="22"/>
        </w:rPr>
      </w:pPr>
    </w:p>
    <w:sectPr w:rsidR="00CB13C9" w:rsidRPr="000D2CD8" w:rsidSect="00CB13C9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895" w:rsidRDefault="00644895" w:rsidP="00CB13C9">
      <w:r>
        <w:separator/>
      </w:r>
    </w:p>
  </w:endnote>
  <w:endnote w:type="continuationSeparator" w:id="0">
    <w:p w:rsidR="00644895" w:rsidRDefault="00644895" w:rsidP="00CB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895" w:rsidRDefault="00644895" w:rsidP="00CB13C9">
      <w:r>
        <w:separator/>
      </w:r>
    </w:p>
  </w:footnote>
  <w:footnote w:type="continuationSeparator" w:id="0">
    <w:p w:rsidR="00644895" w:rsidRDefault="00644895" w:rsidP="00CB1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3C9" w:rsidRDefault="00CB13C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D5E7C">
      <w:rPr>
        <w:noProof/>
      </w:rPr>
      <w:t>2</w:t>
    </w:r>
    <w:r>
      <w:fldChar w:fldCharType="end"/>
    </w:r>
  </w:p>
  <w:p w:rsidR="00CB13C9" w:rsidRDefault="00CB13C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A609B"/>
    <w:multiLevelType w:val="multilevel"/>
    <w:tmpl w:val="C518B004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D5E7C"/>
    <w:rsid w:val="0043001D"/>
    <w:rsid w:val="004914DD"/>
    <w:rsid w:val="00511A2B"/>
    <w:rsid w:val="00554BEC"/>
    <w:rsid w:val="00595F6F"/>
    <w:rsid w:val="005C0140"/>
    <w:rsid w:val="006415B0"/>
    <w:rsid w:val="00644895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B13C9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6128F"/>
  <w15:chartTrackingRefBased/>
  <w15:docId w15:val="{BC6F2B65-8CF7-4E3F-A713-416F3043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B13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B13C9"/>
    <w:rPr>
      <w:sz w:val="28"/>
    </w:rPr>
  </w:style>
  <w:style w:type="paragraph" w:styleId="ab">
    <w:name w:val="footer"/>
    <w:basedOn w:val="a"/>
    <w:link w:val="ac"/>
    <w:rsid w:val="00CB13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B13C9"/>
    <w:rPr>
      <w:sz w:val="28"/>
    </w:rPr>
  </w:style>
  <w:style w:type="paragraph" w:customStyle="1" w:styleId="ad">
    <w:name w:val=" Знак Знак Знак Знак Знак Знак Знак Знак"/>
    <w:basedOn w:val="a"/>
    <w:autoRedefine/>
    <w:rsid w:val="00CB13C9"/>
    <w:pPr>
      <w:tabs>
        <w:tab w:val="left" w:pos="2160"/>
      </w:tabs>
      <w:spacing w:before="120" w:line="240" w:lineRule="exact"/>
    </w:pPr>
    <w:rPr>
      <w:noProof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1</cp:revision>
  <cp:lastPrinted>2019-06-14T09:16:00Z</cp:lastPrinted>
  <dcterms:created xsi:type="dcterms:W3CDTF">2019-06-14T08:59:00Z</dcterms:created>
  <dcterms:modified xsi:type="dcterms:W3CDTF">2019-06-14T09:16:00Z</dcterms:modified>
</cp:coreProperties>
</file>