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220AB">
      <w:pPr>
        <w:tabs>
          <w:tab w:val="left" w:pos="567"/>
          <w:tab w:val="left" w:pos="3686"/>
        </w:tabs>
      </w:pPr>
      <w:r>
        <w:tab/>
        <w:t>23 июля 2020 г.</w:t>
      </w:r>
      <w:r>
        <w:tab/>
        <w:t>01-1390-а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5535B" w:rsidTr="00C5535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5535B" w:rsidRDefault="004F227C" w:rsidP="00B52D22">
            <w:pPr>
              <w:rPr>
                <w:b/>
                <w:sz w:val="24"/>
                <w:szCs w:val="24"/>
              </w:rPr>
            </w:pPr>
            <w:r w:rsidRPr="00C5535B">
              <w:rPr>
                <w:color w:val="000000"/>
                <w:sz w:val="24"/>
              </w:rPr>
              <w:t xml:space="preserve">О внесении изменений в муниципальную программу Тихвинского района «Устойчивое общественное развитие в Тихвинском районе», утвержденную постановлением администрации Тихвинского района от 15 октября 2019 года №01-2423-а        </w:t>
            </w:r>
          </w:p>
        </w:tc>
      </w:tr>
      <w:tr w:rsidR="001220AB" w:rsidRPr="001220AB" w:rsidTr="00C5535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27C" w:rsidRPr="001220AB" w:rsidRDefault="004F227C" w:rsidP="001220AB">
            <w:pPr>
              <w:rPr>
                <w:sz w:val="24"/>
              </w:rPr>
            </w:pPr>
            <w:r w:rsidRPr="001220AB">
              <w:rPr>
                <w:sz w:val="24"/>
              </w:rPr>
              <w:t xml:space="preserve">21, 0300 ОБ </w:t>
            </w:r>
            <w:bookmarkStart w:id="0" w:name="_GoBack"/>
            <w:bookmarkEnd w:id="0"/>
            <w:r w:rsidRPr="001220AB">
              <w:rPr>
                <w:sz w:val="24"/>
              </w:rPr>
              <w:t>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4F227C" w:rsidRPr="004F227C" w:rsidRDefault="004F227C" w:rsidP="00997412">
      <w:pPr>
        <w:ind w:firstLine="708"/>
        <w:rPr>
          <w:color w:val="000000"/>
          <w:szCs w:val="28"/>
        </w:rPr>
      </w:pPr>
      <w:r w:rsidRPr="004F227C">
        <w:rPr>
          <w:color w:val="000000"/>
          <w:szCs w:val="28"/>
        </w:rPr>
        <w:t>В целях приведения в соответствие</w:t>
      </w:r>
      <w:r w:rsidRPr="004F227C">
        <w:rPr>
          <w:szCs w:val="28"/>
        </w:rPr>
        <w:t xml:space="preserve"> муниципальной программы Тихвинского района «Устойчивое общественное развитие в Тихвинском районе» с изменениями, внесенными в </w:t>
      </w:r>
      <w:r w:rsidRPr="004F227C">
        <w:rPr>
          <w:color w:val="000000"/>
          <w:szCs w:val="28"/>
        </w:rPr>
        <w:t>подпрограмму «Развитие системы защиты прав потребителей в Ленинградской области» Государственной программы Ленинградской области «Устойчивое общественное развитие в Ленинградской области», администрация Тихвинского района ПОСТАНОВЛЯЕТ:</w:t>
      </w:r>
    </w:p>
    <w:p w:rsidR="004F227C" w:rsidRPr="004F227C" w:rsidRDefault="004F227C" w:rsidP="00997412">
      <w:pPr>
        <w:ind w:firstLine="708"/>
        <w:rPr>
          <w:color w:val="000000"/>
          <w:szCs w:val="28"/>
        </w:rPr>
      </w:pPr>
      <w:r w:rsidRPr="004F227C">
        <w:rPr>
          <w:color w:val="000000"/>
          <w:szCs w:val="28"/>
        </w:rPr>
        <w:t xml:space="preserve">1. Внести в муниципальную программу Тихвинского района «Устойчивое общественное развитие в Тихвинском районе» (далее – Программа), утвержденную постановлением администрации Тихвинского района </w:t>
      </w:r>
      <w:r w:rsidRPr="004F227C">
        <w:rPr>
          <w:b/>
          <w:bCs/>
          <w:color w:val="000000"/>
          <w:szCs w:val="28"/>
        </w:rPr>
        <w:t>от 15 октября 2019 года № 01-2423-а</w:t>
      </w:r>
      <w:r w:rsidRPr="004F227C">
        <w:rPr>
          <w:color w:val="000000"/>
          <w:szCs w:val="28"/>
        </w:rPr>
        <w:t xml:space="preserve">, следующие изменения:  </w:t>
      </w:r>
    </w:p>
    <w:p w:rsidR="004F227C" w:rsidRPr="004F227C" w:rsidRDefault="004F227C" w:rsidP="00997412">
      <w:pPr>
        <w:ind w:firstLine="708"/>
        <w:rPr>
          <w:color w:val="000000"/>
          <w:szCs w:val="28"/>
        </w:rPr>
      </w:pPr>
      <w:r w:rsidRPr="004F227C">
        <w:rPr>
          <w:color w:val="000000"/>
          <w:szCs w:val="28"/>
        </w:rPr>
        <w:t xml:space="preserve">1.1. </w:t>
      </w:r>
      <w:r w:rsidR="006A06C0">
        <w:rPr>
          <w:color w:val="000000"/>
          <w:szCs w:val="28"/>
        </w:rPr>
        <w:t>в</w:t>
      </w:r>
      <w:r w:rsidRPr="004F227C">
        <w:rPr>
          <w:color w:val="000000"/>
          <w:szCs w:val="28"/>
        </w:rPr>
        <w:t xml:space="preserve"> строке «Целевые индикаторы и показатели программы» Паспорта муниципальной программы Тихвинского района «Устойчивое общественное развитие в Тихвинском районе» (далее – Паспорт Программы</w:t>
      </w:r>
      <w:r w:rsidR="006A06C0">
        <w:rPr>
          <w:color w:val="000000"/>
          <w:szCs w:val="28"/>
        </w:rPr>
        <w:t>)</w:t>
      </w:r>
      <w:r w:rsidRPr="004F227C">
        <w:rPr>
          <w:color w:val="000000"/>
          <w:szCs w:val="28"/>
        </w:rPr>
        <w:t xml:space="preserve"> слова «- количество консультаций, оказанных информационно- консультационным центром муниципального образования; - количество составленных претензий и исковых заявлений;» заменить словами «- количество консультаций, оказанных информационно-консультационным центром муниципального образования, в том числе претензий и исков»;</w:t>
      </w:r>
    </w:p>
    <w:p w:rsidR="004F227C" w:rsidRPr="004F227C" w:rsidRDefault="004F227C" w:rsidP="00997412">
      <w:pPr>
        <w:ind w:firstLine="708"/>
        <w:rPr>
          <w:color w:val="000000"/>
          <w:szCs w:val="28"/>
        </w:rPr>
      </w:pPr>
      <w:r w:rsidRPr="004F227C">
        <w:rPr>
          <w:color w:val="000000"/>
          <w:szCs w:val="28"/>
        </w:rPr>
        <w:t xml:space="preserve">1.1.1. </w:t>
      </w:r>
      <w:r w:rsidR="006A06C0">
        <w:rPr>
          <w:color w:val="000000"/>
          <w:szCs w:val="28"/>
        </w:rPr>
        <w:t>в</w:t>
      </w:r>
      <w:r w:rsidRPr="004F227C">
        <w:rPr>
          <w:color w:val="000000"/>
          <w:szCs w:val="28"/>
        </w:rPr>
        <w:t xml:space="preserve"> строке «Ожидаемые результаты реализации программы» Паспорта Программы слова «- оказание не менее 168 консультаций, количество составленных претензий и исковых заявлений - 20% от числа оказанных консультаций (не менее 34 в год);» заменить словами «- оказание не менее 167 консультаций, в том числе претензий и исков»;</w:t>
      </w:r>
    </w:p>
    <w:p w:rsidR="004F227C" w:rsidRPr="004F227C" w:rsidRDefault="004F227C" w:rsidP="00997412">
      <w:pPr>
        <w:ind w:firstLine="708"/>
        <w:rPr>
          <w:color w:val="000000"/>
          <w:szCs w:val="28"/>
        </w:rPr>
      </w:pPr>
      <w:r w:rsidRPr="004F227C">
        <w:rPr>
          <w:color w:val="000000"/>
          <w:szCs w:val="28"/>
        </w:rPr>
        <w:t xml:space="preserve">1.2. </w:t>
      </w:r>
      <w:r w:rsidR="006A06C0">
        <w:rPr>
          <w:color w:val="000000"/>
          <w:szCs w:val="28"/>
        </w:rPr>
        <w:t>в</w:t>
      </w:r>
      <w:r w:rsidRPr="004F227C">
        <w:rPr>
          <w:color w:val="000000"/>
          <w:szCs w:val="28"/>
        </w:rPr>
        <w:t xml:space="preserve"> разделе 2 «Цели, задачи, ожидаемые результаты, сроки и этапы реализации программы» Паспорта Программы в абзаце «Ожидаемые результаты реализации программы к концу 2022 года» слова «- оказание не менее 168 консультаций, количество составленных претензий и исковых </w:t>
      </w:r>
      <w:r w:rsidRPr="004F227C">
        <w:rPr>
          <w:color w:val="000000"/>
          <w:szCs w:val="28"/>
        </w:rPr>
        <w:lastRenderedPageBreak/>
        <w:t>заявлений - 20% от числа оказанных консультаций (не менее 34 в год);.» заменить словами «- количество консультаций, оказанных информационно- консультационным центром муниципального образования, в том числе претензий и исков не менее 167».</w:t>
      </w:r>
    </w:p>
    <w:p w:rsidR="004F227C" w:rsidRDefault="004F227C" w:rsidP="00997412">
      <w:pPr>
        <w:ind w:firstLine="708"/>
        <w:rPr>
          <w:color w:val="000000"/>
          <w:szCs w:val="28"/>
        </w:rPr>
      </w:pPr>
      <w:r w:rsidRPr="004F227C">
        <w:rPr>
          <w:color w:val="000000"/>
          <w:szCs w:val="28"/>
        </w:rPr>
        <w:t xml:space="preserve">1.3. Приложение 1 к Программе «Прогнозные значения показателей (индикаторов) реализации программы Тихвинского района «Устойчивое общественное развитие в Тихвинском районе» </w:t>
      </w:r>
      <w:r w:rsidR="006A06C0">
        <w:rPr>
          <w:color w:val="000000"/>
          <w:szCs w:val="28"/>
        </w:rPr>
        <w:t>изложить</w:t>
      </w:r>
      <w:r w:rsidRPr="004F227C">
        <w:rPr>
          <w:color w:val="000000"/>
          <w:szCs w:val="28"/>
        </w:rPr>
        <w:t xml:space="preserve"> в новой редакции:</w:t>
      </w:r>
    </w:p>
    <w:p w:rsidR="004F227C" w:rsidRDefault="004F227C" w:rsidP="004F227C">
      <w:pPr>
        <w:ind w:firstLine="708"/>
        <w:jc w:val="right"/>
        <w:rPr>
          <w:color w:val="000000"/>
          <w:szCs w:val="28"/>
        </w:rPr>
      </w:pPr>
    </w:p>
    <w:p w:rsidR="004F227C" w:rsidRPr="004F227C" w:rsidRDefault="004F227C" w:rsidP="004F227C">
      <w:pPr>
        <w:ind w:firstLine="708"/>
        <w:jc w:val="right"/>
        <w:rPr>
          <w:color w:val="000000"/>
          <w:sz w:val="24"/>
          <w:szCs w:val="28"/>
        </w:rPr>
      </w:pPr>
      <w:r w:rsidRPr="004F227C">
        <w:rPr>
          <w:color w:val="000000"/>
          <w:sz w:val="24"/>
          <w:szCs w:val="28"/>
        </w:rPr>
        <w:t>Приложение 1 к Программе</w:t>
      </w:r>
    </w:p>
    <w:p w:rsidR="004F227C" w:rsidRDefault="004F227C" w:rsidP="004F227C">
      <w:pPr>
        <w:ind w:firstLine="708"/>
        <w:jc w:val="center"/>
        <w:rPr>
          <w:color w:val="000000"/>
          <w:sz w:val="24"/>
          <w:szCs w:val="28"/>
        </w:rPr>
      </w:pPr>
    </w:p>
    <w:p w:rsidR="004F227C" w:rsidRPr="004F227C" w:rsidRDefault="004F227C" w:rsidP="004F227C">
      <w:pPr>
        <w:ind w:firstLine="708"/>
        <w:jc w:val="center"/>
        <w:rPr>
          <w:color w:val="000000"/>
          <w:sz w:val="24"/>
          <w:szCs w:val="28"/>
        </w:rPr>
      </w:pPr>
      <w:r w:rsidRPr="004F227C">
        <w:rPr>
          <w:color w:val="000000"/>
          <w:sz w:val="24"/>
          <w:szCs w:val="28"/>
        </w:rPr>
        <w:t>Прогнозные значения показателей (индикаторов) реализации программы Тихвинского района «Устойчивое общественное развитие в Тихвинском районе»</w:t>
      </w:r>
    </w:p>
    <w:p w:rsidR="004F227C" w:rsidRPr="004F227C" w:rsidRDefault="004F227C" w:rsidP="00997412">
      <w:pPr>
        <w:ind w:firstLine="708"/>
        <w:rPr>
          <w:color w:val="000000"/>
          <w:szCs w:val="28"/>
        </w:rPr>
      </w:pPr>
    </w:p>
    <w:tbl>
      <w:tblPr>
        <w:tblW w:w="4943" w:type="pct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1"/>
        <w:gridCol w:w="4414"/>
        <w:gridCol w:w="1046"/>
        <w:gridCol w:w="1217"/>
        <w:gridCol w:w="997"/>
        <w:gridCol w:w="991"/>
      </w:tblGrid>
      <w:tr w:rsidR="004F227C" w:rsidRPr="004F227C" w:rsidTr="004F227C">
        <w:trPr>
          <w:trHeight w:val="519"/>
        </w:trPr>
        <w:tc>
          <w:tcPr>
            <w:tcW w:w="27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227C">
              <w:rPr>
                <w:b/>
                <w:color w:val="000000"/>
                <w:sz w:val="24"/>
                <w:szCs w:val="24"/>
              </w:rPr>
              <w:t>№</w:t>
            </w:r>
          </w:p>
          <w:p w:rsidR="004F227C" w:rsidRPr="004F227C" w:rsidRDefault="004F227C" w:rsidP="00432F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227C">
              <w:rPr>
                <w:b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240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227C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227C">
              <w:rPr>
                <w:b/>
                <w:color w:val="000000"/>
                <w:sz w:val="24"/>
                <w:szCs w:val="24"/>
              </w:rPr>
              <w:t>Единица</w:t>
            </w:r>
          </w:p>
          <w:p w:rsidR="004F227C" w:rsidRPr="004F227C" w:rsidRDefault="004F227C" w:rsidP="00432F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227C">
              <w:rPr>
                <w:b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74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227C">
              <w:rPr>
                <w:b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4F227C" w:rsidRPr="004F227C" w:rsidTr="004F227C">
        <w:trPr>
          <w:trHeight w:val="259"/>
        </w:trPr>
        <w:tc>
          <w:tcPr>
            <w:tcW w:w="27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4F227C">
                <w:rPr>
                  <w:b/>
                  <w:color w:val="000000"/>
                  <w:sz w:val="24"/>
                  <w:szCs w:val="24"/>
                </w:rPr>
                <w:t>2020 г</w:t>
              </w:r>
            </w:smartTag>
            <w:r w:rsidRPr="004F227C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4F227C">
                <w:rPr>
                  <w:b/>
                  <w:color w:val="000000"/>
                  <w:sz w:val="24"/>
                  <w:szCs w:val="24"/>
                </w:rPr>
                <w:t>2021 г</w:t>
              </w:r>
            </w:smartTag>
            <w:r w:rsidRPr="004F227C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4F227C">
                <w:rPr>
                  <w:b/>
                  <w:color w:val="000000"/>
                  <w:sz w:val="24"/>
                  <w:szCs w:val="24"/>
                </w:rPr>
                <w:t>2022 г</w:t>
              </w:r>
            </w:smartTag>
            <w:r w:rsidRPr="004F227C"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4F227C" w:rsidRPr="004F227C" w:rsidTr="004F227C">
        <w:trPr>
          <w:trHeight w:val="995"/>
        </w:trPr>
        <w:tc>
          <w:tcPr>
            <w:tcW w:w="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rPr>
                <w:color w:val="000000"/>
                <w:sz w:val="24"/>
                <w:szCs w:val="24"/>
              </w:rPr>
            </w:pPr>
            <w:r w:rsidRPr="004F227C">
              <w:rPr>
                <w:sz w:val="24"/>
                <w:szCs w:val="24"/>
              </w:rPr>
              <w:t>Количество социально ориентированных некоммерческих организаций, получивших финансовую поддержку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jc w:val="right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jc w:val="right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jc w:val="right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4</w:t>
            </w:r>
          </w:p>
        </w:tc>
      </w:tr>
      <w:tr w:rsidR="004F227C" w:rsidRPr="004F227C" w:rsidTr="004F227C">
        <w:trPr>
          <w:trHeight w:val="750"/>
        </w:trPr>
        <w:tc>
          <w:tcPr>
            <w:tcW w:w="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C553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Увеличение количества участников культурно-досуговых мероприятий в сравнении с предыдущим годом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 xml:space="preserve">3,2 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 xml:space="preserve">3,2 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 xml:space="preserve">3,2 </w:t>
            </w:r>
          </w:p>
        </w:tc>
      </w:tr>
      <w:tr w:rsidR="004F227C" w:rsidRPr="004F227C" w:rsidTr="004F227C">
        <w:trPr>
          <w:trHeight w:val="748"/>
        </w:trPr>
        <w:tc>
          <w:tcPr>
            <w:tcW w:w="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Увеличение количества культурно-досуговых мероприятий в сравнении с предыдущим годом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 xml:space="preserve">0,5 </w:t>
            </w:r>
          </w:p>
        </w:tc>
      </w:tr>
      <w:tr w:rsidR="004F227C" w:rsidRPr="004F227C" w:rsidTr="004F227C">
        <w:trPr>
          <w:trHeight w:val="995"/>
        </w:trPr>
        <w:tc>
          <w:tcPr>
            <w:tcW w:w="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C553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F227C">
              <w:rPr>
                <w:sz w:val="24"/>
                <w:szCs w:val="24"/>
              </w:rPr>
              <w:t>Проведение заседаний Совета по межнациональным и межконфессиональным отношениям Тихвинского района, состоявшихся за период реализации подпрограммы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2</w:t>
            </w:r>
          </w:p>
        </w:tc>
      </w:tr>
      <w:tr w:rsidR="004F227C" w:rsidRPr="004F227C" w:rsidTr="004F227C">
        <w:trPr>
          <w:trHeight w:val="808"/>
        </w:trPr>
        <w:tc>
          <w:tcPr>
            <w:tcW w:w="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C5535B">
            <w:pPr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 xml:space="preserve">Количество консультаций, в том числе претензий и исков, оказанных информационно-консультационным центром муниципального образования 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jc w:val="right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jc w:val="right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jc w:val="right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167</w:t>
            </w:r>
          </w:p>
        </w:tc>
      </w:tr>
      <w:tr w:rsidR="004F227C" w:rsidRPr="004F227C" w:rsidTr="004F227C">
        <w:trPr>
          <w:trHeight w:val="995"/>
        </w:trPr>
        <w:tc>
          <w:tcPr>
            <w:tcW w:w="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 xml:space="preserve">Степень соответствия нормативно-правовой базы по вопросам муниципальной службы законодательству 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jc w:val="right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jc w:val="right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jc w:val="right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F227C" w:rsidRPr="004F227C" w:rsidTr="004F227C">
        <w:trPr>
          <w:trHeight w:val="716"/>
        </w:trPr>
        <w:tc>
          <w:tcPr>
            <w:tcW w:w="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901497">
            <w:pPr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 xml:space="preserve">Доля муниципальных служащих, получивших дополнительное профессиональное образование 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jc w:val="right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не менее 30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jc w:val="right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не менее 30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jc w:val="right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не менее 30</w:t>
            </w:r>
          </w:p>
        </w:tc>
      </w:tr>
      <w:tr w:rsidR="004F227C" w:rsidRPr="004F227C" w:rsidTr="004F227C">
        <w:trPr>
          <w:trHeight w:val="399"/>
        </w:trPr>
        <w:tc>
          <w:tcPr>
            <w:tcW w:w="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C5535B">
            <w:pPr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Доля муниципальных служащих, прошедших диспансеризацию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jc w:val="right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jc w:val="right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jc w:val="right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F227C" w:rsidRPr="004F227C" w:rsidTr="004F227C">
        <w:trPr>
          <w:trHeight w:val="879"/>
        </w:trPr>
        <w:tc>
          <w:tcPr>
            <w:tcW w:w="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Количество нарушений муниципальными служащими антикоррупционного законодательств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jc w:val="right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jc w:val="right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jc w:val="right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0</w:t>
            </w:r>
          </w:p>
        </w:tc>
      </w:tr>
      <w:tr w:rsidR="004F227C" w:rsidRPr="004F227C" w:rsidTr="004F227C">
        <w:trPr>
          <w:trHeight w:val="848"/>
        </w:trPr>
        <w:tc>
          <w:tcPr>
            <w:tcW w:w="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901497">
            <w:pPr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rPr>
                <w:color w:val="000000"/>
                <w:sz w:val="24"/>
                <w:szCs w:val="24"/>
              </w:rPr>
            </w:pPr>
            <w:r w:rsidRPr="004F227C">
              <w:rPr>
                <w:sz w:val="24"/>
                <w:szCs w:val="24"/>
              </w:rPr>
              <w:t>Количество проведенных праздничных мероприятий, юбилейных и памятных дат, а также знаменательных событий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jc w:val="right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jc w:val="right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432F57">
            <w:pPr>
              <w:jc w:val="right"/>
              <w:rPr>
                <w:color w:val="000000"/>
                <w:sz w:val="24"/>
                <w:szCs w:val="24"/>
              </w:rPr>
            </w:pPr>
            <w:r w:rsidRPr="004F227C">
              <w:rPr>
                <w:color w:val="000000"/>
                <w:sz w:val="24"/>
                <w:szCs w:val="24"/>
              </w:rPr>
              <w:t>15</w:t>
            </w:r>
          </w:p>
        </w:tc>
      </w:tr>
    </w:tbl>
    <w:p w:rsidR="004F227C" w:rsidRPr="004F227C" w:rsidRDefault="004F227C" w:rsidP="00EF4513">
      <w:pPr>
        <w:ind w:firstLine="708"/>
        <w:rPr>
          <w:color w:val="000000"/>
          <w:szCs w:val="28"/>
        </w:rPr>
      </w:pPr>
      <w:r w:rsidRPr="004F227C">
        <w:rPr>
          <w:color w:val="000000"/>
          <w:szCs w:val="28"/>
        </w:rPr>
        <w:lastRenderedPageBreak/>
        <w:t xml:space="preserve">1.4. В разделе 8.3. подпрограммы «Развитие системы защиты прав потребителей в Тихвинском районе» (далее - Подпрограмма) Программы паспорт подпрограммы «Развитие системы защиты прав потребителей в Тихвинском районе» </w:t>
      </w:r>
      <w:r w:rsidR="006A06C0">
        <w:rPr>
          <w:color w:val="000000"/>
          <w:szCs w:val="28"/>
        </w:rPr>
        <w:t>изложить</w:t>
      </w:r>
      <w:r w:rsidRPr="004F227C">
        <w:rPr>
          <w:color w:val="000000"/>
          <w:szCs w:val="28"/>
        </w:rPr>
        <w:t xml:space="preserve"> в новой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80"/>
        <w:gridCol w:w="6708"/>
      </w:tblGrid>
      <w:tr w:rsidR="004F227C" w:rsidRPr="004F227C" w:rsidTr="00BB2FFD">
        <w:trPr>
          <w:trHeight w:val="284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7C" w:rsidRPr="004F227C" w:rsidRDefault="004F227C" w:rsidP="00EF4513">
            <w:pPr>
              <w:rPr>
                <w:sz w:val="24"/>
                <w:szCs w:val="28"/>
              </w:rPr>
            </w:pPr>
            <w:r w:rsidRPr="004F227C">
              <w:rPr>
                <w:sz w:val="24"/>
                <w:szCs w:val="28"/>
              </w:rPr>
              <w:t>Полное наименование подпрограммы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27C" w:rsidRPr="004F227C" w:rsidRDefault="004F227C" w:rsidP="00EF4513">
            <w:pPr>
              <w:rPr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 xml:space="preserve">Подпрограмма </w:t>
            </w:r>
            <w:r w:rsidRPr="004F227C">
              <w:rPr>
                <w:sz w:val="24"/>
                <w:szCs w:val="28"/>
              </w:rPr>
              <w:t>«Развитие системы защиты прав потребителей в Тихвинском районе»</w:t>
            </w:r>
            <w:r w:rsidRPr="004F227C">
              <w:rPr>
                <w:color w:val="000000"/>
                <w:sz w:val="24"/>
                <w:szCs w:val="28"/>
              </w:rPr>
              <w:t xml:space="preserve"> (далее - подпрограмма) муниципальной программы Тихвинского района</w:t>
            </w:r>
            <w:r w:rsidRPr="004F227C">
              <w:rPr>
                <w:sz w:val="24"/>
                <w:szCs w:val="28"/>
              </w:rPr>
              <w:t xml:space="preserve"> </w:t>
            </w:r>
            <w:r w:rsidRPr="004F227C">
              <w:rPr>
                <w:bCs/>
                <w:sz w:val="24"/>
                <w:szCs w:val="28"/>
              </w:rPr>
              <w:t>«Устойчивое общественное развитие в Тихвинском районе»</w:t>
            </w:r>
          </w:p>
        </w:tc>
      </w:tr>
      <w:tr w:rsidR="004F227C" w:rsidRPr="004F227C" w:rsidTr="00BB2FFD">
        <w:trPr>
          <w:trHeight w:val="284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7C" w:rsidRPr="004F227C" w:rsidRDefault="004F227C" w:rsidP="00EF4513">
            <w:pPr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27C" w:rsidRPr="004F227C" w:rsidRDefault="004F227C" w:rsidP="00EF4513">
            <w:pPr>
              <w:rPr>
                <w:sz w:val="24"/>
                <w:szCs w:val="28"/>
              </w:rPr>
            </w:pPr>
            <w:r w:rsidRPr="004F227C">
              <w:rPr>
                <w:sz w:val="24"/>
                <w:szCs w:val="28"/>
              </w:rPr>
              <w:t xml:space="preserve">Организационный отдел </w:t>
            </w:r>
          </w:p>
        </w:tc>
      </w:tr>
      <w:tr w:rsidR="004F227C" w:rsidRPr="004F227C" w:rsidTr="00BB2FFD">
        <w:trPr>
          <w:trHeight w:val="284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7C" w:rsidRPr="004F227C" w:rsidRDefault="004F227C" w:rsidP="00EF4513">
            <w:pPr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 xml:space="preserve">Соисполнители подпрограммы </w:t>
            </w:r>
          </w:p>
        </w:tc>
        <w:tc>
          <w:tcPr>
            <w:tcW w:w="3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27C" w:rsidRPr="004F227C" w:rsidRDefault="004F227C" w:rsidP="00EF4513">
            <w:pPr>
              <w:rPr>
                <w:sz w:val="24"/>
                <w:szCs w:val="28"/>
              </w:rPr>
            </w:pPr>
            <w:r w:rsidRPr="004F227C">
              <w:rPr>
                <w:sz w:val="24"/>
                <w:szCs w:val="28"/>
              </w:rPr>
              <w:t>нет</w:t>
            </w:r>
          </w:p>
        </w:tc>
      </w:tr>
      <w:tr w:rsidR="004F227C" w:rsidRPr="004F227C" w:rsidTr="00BB2FFD">
        <w:trPr>
          <w:trHeight w:val="284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7C" w:rsidRPr="004F227C" w:rsidRDefault="004F227C" w:rsidP="00EF4513">
            <w:pPr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 xml:space="preserve">Участники подпрограммы </w:t>
            </w:r>
          </w:p>
        </w:tc>
        <w:tc>
          <w:tcPr>
            <w:tcW w:w="3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27C" w:rsidRPr="004F227C" w:rsidRDefault="004F227C" w:rsidP="00EF4513">
            <w:pPr>
              <w:rPr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>Местное отделение Общероссийского общественного движения в защиту прав и интересов потребителей «Объединение потребителей России» в Тихвинском районе Ленинградской области</w:t>
            </w:r>
          </w:p>
        </w:tc>
      </w:tr>
      <w:tr w:rsidR="004F227C" w:rsidRPr="004F227C" w:rsidTr="00BB2FFD">
        <w:trPr>
          <w:trHeight w:val="284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7C" w:rsidRPr="004F227C" w:rsidRDefault="004F227C" w:rsidP="00EF4513">
            <w:pPr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 xml:space="preserve">Цели подпрограммы </w:t>
            </w:r>
          </w:p>
        </w:tc>
        <w:tc>
          <w:tcPr>
            <w:tcW w:w="3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27C" w:rsidRPr="004F227C" w:rsidRDefault="004F227C" w:rsidP="00EF4513">
            <w:pPr>
              <w:rPr>
                <w:sz w:val="24"/>
                <w:szCs w:val="28"/>
              </w:rPr>
            </w:pPr>
            <w:r w:rsidRPr="004F227C">
              <w:rPr>
                <w:sz w:val="24"/>
                <w:szCs w:val="28"/>
              </w:rPr>
              <w:t>Создание необходимых условий для максимальной реализации потребителями своих законных прав и интересов</w:t>
            </w:r>
          </w:p>
        </w:tc>
      </w:tr>
      <w:tr w:rsidR="004F227C" w:rsidRPr="004F227C" w:rsidTr="00BB2FFD">
        <w:trPr>
          <w:trHeight w:val="284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7C" w:rsidRPr="004F227C" w:rsidRDefault="004F227C" w:rsidP="00EF4513">
            <w:pPr>
              <w:rPr>
                <w:sz w:val="24"/>
                <w:szCs w:val="28"/>
              </w:rPr>
            </w:pPr>
            <w:r w:rsidRPr="004F227C">
              <w:rPr>
                <w:sz w:val="24"/>
                <w:szCs w:val="28"/>
              </w:rPr>
              <w:t>Задачи подпрограммы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27C" w:rsidRPr="004F227C" w:rsidRDefault="004F227C" w:rsidP="00EF4513">
            <w:pPr>
              <w:rPr>
                <w:sz w:val="24"/>
                <w:szCs w:val="28"/>
              </w:rPr>
            </w:pPr>
            <w:r w:rsidRPr="004F227C">
              <w:rPr>
                <w:sz w:val="24"/>
                <w:szCs w:val="28"/>
              </w:rPr>
              <w:t>- обеспечение функционирования информационно-консультационного центра для информирования и консультирования потребителей;</w:t>
            </w:r>
          </w:p>
          <w:p w:rsidR="004F227C" w:rsidRPr="004F227C" w:rsidRDefault="004F227C" w:rsidP="00EF4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227C">
              <w:rPr>
                <w:rFonts w:ascii="Times New Roman" w:hAnsi="Times New Roman" w:cs="Times New Roman"/>
                <w:sz w:val="24"/>
                <w:szCs w:val="28"/>
              </w:rPr>
              <w:t>- повышение уровня правовой грамотности и формирование у населения навыков рационального потребительского поведения;</w:t>
            </w:r>
          </w:p>
          <w:p w:rsidR="004F227C" w:rsidRPr="004F227C" w:rsidRDefault="004F227C" w:rsidP="00EF4513">
            <w:pPr>
              <w:rPr>
                <w:sz w:val="24"/>
                <w:szCs w:val="28"/>
                <w:highlight w:val="green"/>
              </w:rPr>
            </w:pPr>
            <w:r w:rsidRPr="004F227C">
              <w:rPr>
                <w:color w:val="000000"/>
                <w:sz w:val="24"/>
                <w:szCs w:val="28"/>
              </w:rPr>
              <w:t>- дальнейшее развитие и обеспечение функционирования системы защиты прав потребителей в Тихвинском районе</w:t>
            </w:r>
          </w:p>
        </w:tc>
      </w:tr>
      <w:tr w:rsidR="004F227C" w:rsidRPr="004F227C" w:rsidTr="00BB2FFD">
        <w:trPr>
          <w:trHeight w:val="284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7C" w:rsidRPr="004F227C" w:rsidRDefault="004F227C" w:rsidP="00EF4513">
            <w:pPr>
              <w:rPr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27C" w:rsidRPr="004F227C" w:rsidRDefault="004F227C" w:rsidP="009A57C7">
            <w:pPr>
              <w:rPr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>- количество консультаций, оказанных информационно-консультационным центром муниципального образования, в том числе претензий и исков</w:t>
            </w:r>
          </w:p>
        </w:tc>
      </w:tr>
      <w:tr w:rsidR="004F227C" w:rsidRPr="004F227C" w:rsidTr="00BB2FFD">
        <w:trPr>
          <w:trHeight w:val="284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7C" w:rsidRPr="004F227C" w:rsidRDefault="004F227C" w:rsidP="00EF4513">
            <w:pPr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 xml:space="preserve">Этапы и сроки реализации муниципальной подпрограммы 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7C" w:rsidRPr="004F227C" w:rsidRDefault="004F227C" w:rsidP="00EF4513">
            <w:pPr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 xml:space="preserve">2020-2022 годы. Реализуется в один этап </w:t>
            </w:r>
          </w:p>
        </w:tc>
      </w:tr>
      <w:tr w:rsidR="004F227C" w:rsidRPr="004F227C" w:rsidTr="00BB2FFD">
        <w:trPr>
          <w:trHeight w:val="284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7C" w:rsidRPr="004F227C" w:rsidRDefault="004F227C" w:rsidP="00EF4513">
            <w:pPr>
              <w:rPr>
                <w:sz w:val="24"/>
                <w:szCs w:val="28"/>
              </w:rPr>
            </w:pPr>
            <w:r w:rsidRPr="004F227C">
              <w:rPr>
                <w:sz w:val="24"/>
                <w:szCs w:val="28"/>
              </w:rPr>
              <w:t>Объем бюджетных ассигнований подпрограммы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7C" w:rsidRPr="004F227C" w:rsidRDefault="004F227C" w:rsidP="00EF4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227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Объем финансирования подпрограммы в 2020- 2022 годах составит </w:t>
            </w:r>
            <w:r w:rsidRPr="004F22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309,6 тыс. руб</w:t>
            </w:r>
            <w:r w:rsidRPr="004F227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., </w:t>
            </w:r>
            <w:r w:rsidRPr="004F227C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4F227C" w:rsidRPr="004F227C" w:rsidRDefault="004F227C" w:rsidP="00EF4513">
            <w:pPr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 xml:space="preserve">местный бюджет - 61,2 тыс.руб., </w:t>
            </w:r>
          </w:p>
          <w:p w:rsidR="004F227C" w:rsidRPr="004F227C" w:rsidRDefault="004F227C" w:rsidP="00EF4513">
            <w:pPr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>областной бюджет - 248,4 тыс.руб.,</w:t>
            </w:r>
          </w:p>
          <w:p w:rsidR="004F227C" w:rsidRPr="004F227C" w:rsidRDefault="004F227C" w:rsidP="00EF4513">
            <w:pPr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>в том числе:</w:t>
            </w:r>
          </w:p>
          <w:p w:rsidR="004F227C" w:rsidRPr="004F227C" w:rsidRDefault="004F227C" w:rsidP="00EF4513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4F227C">
              <w:rPr>
                <w:b/>
                <w:bCs/>
                <w:color w:val="000000"/>
                <w:sz w:val="24"/>
                <w:szCs w:val="28"/>
              </w:rPr>
              <w:t>2020 год</w:t>
            </w:r>
            <w:r w:rsidRPr="004F227C">
              <w:rPr>
                <w:color w:val="000000"/>
                <w:sz w:val="24"/>
                <w:szCs w:val="28"/>
              </w:rPr>
              <w:t xml:space="preserve"> - </w:t>
            </w:r>
            <w:r w:rsidRPr="004F227C">
              <w:rPr>
                <w:b/>
                <w:bCs/>
                <w:color w:val="000000"/>
                <w:sz w:val="24"/>
                <w:szCs w:val="28"/>
              </w:rPr>
              <w:t>103,2 тыс.руб.</w:t>
            </w:r>
          </w:p>
          <w:p w:rsidR="004F227C" w:rsidRPr="004F227C" w:rsidRDefault="004F227C" w:rsidP="00EF4513">
            <w:pPr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>местный бюджет - 20,4 тыс.руб.</w:t>
            </w:r>
          </w:p>
          <w:p w:rsidR="004F227C" w:rsidRPr="004F227C" w:rsidRDefault="004F227C" w:rsidP="00EF4513">
            <w:pPr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>областной бюджет - 82,8 тыс.руб.</w:t>
            </w:r>
          </w:p>
          <w:p w:rsidR="004F227C" w:rsidRPr="004F227C" w:rsidRDefault="004F227C" w:rsidP="00EF4513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4F227C">
              <w:rPr>
                <w:b/>
                <w:bCs/>
                <w:color w:val="000000"/>
                <w:sz w:val="24"/>
                <w:szCs w:val="28"/>
              </w:rPr>
              <w:t>2021 год</w:t>
            </w:r>
            <w:r w:rsidRPr="004F227C">
              <w:rPr>
                <w:color w:val="000000"/>
                <w:sz w:val="24"/>
                <w:szCs w:val="28"/>
              </w:rPr>
              <w:t xml:space="preserve"> - </w:t>
            </w:r>
            <w:r w:rsidRPr="004F227C">
              <w:rPr>
                <w:b/>
                <w:bCs/>
                <w:color w:val="000000"/>
                <w:sz w:val="24"/>
                <w:szCs w:val="28"/>
              </w:rPr>
              <w:t>103,2 тыс.руб.</w:t>
            </w:r>
          </w:p>
          <w:p w:rsidR="004F227C" w:rsidRPr="004F227C" w:rsidRDefault="004F227C" w:rsidP="00EF4513">
            <w:pPr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>местный бюджет - 20,4 тыс.руб.</w:t>
            </w:r>
          </w:p>
          <w:p w:rsidR="004F227C" w:rsidRPr="004F227C" w:rsidRDefault="004F227C" w:rsidP="00EF4513">
            <w:pPr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>областной бюджет - 82,8 тыс.руб.</w:t>
            </w:r>
          </w:p>
          <w:p w:rsidR="004F227C" w:rsidRPr="004F227C" w:rsidRDefault="004F227C" w:rsidP="00EF4513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4F227C">
              <w:rPr>
                <w:b/>
                <w:bCs/>
                <w:color w:val="000000"/>
                <w:sz w:val="24"/>
                <w:szCs w:val="28"/>
              </w:rPr>
              <w:t>2022 год</w:t>
            </w:r>
            <w:r w:rsidRPr="004F227C">
              <w:rPr>
                <w:color w:val="000000"/>
                <w:sz w:val="24"/>
                <w:szCs w:val="28"/>
              </w:rPr>
              <w:t xml:space="preserve"> - </w:t>
            </w:r>
            <w:r w:rsidRPr="004F227C">
              <w:rPr>
                <w:b/>
                <w:bCs/>
                <w:color w:val="000000"/>
                <w:sz w:val="24"/>
                <w:szCs w:val="28"/>
              </w:rPr>
              <w:t>103,2 тыс.руб.</w:t>
            </w:r>
          </w:p>
          <w:p w:rsidR="004F227C" w:rsidRPr="004F227C" w:rsidRDefault="004F227C" w:rsidP="00EF4513">
            <w:pPr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>местный бюджет - 20,4 тыс.руб.</w:t>
            </w:r>
          </w:p>
          <w:p w:rsidR="004F227C" w:rsidRPr="004F227C" w:rsidRDefault="004F227C" w:rsidP="00EF4513">
            <w:pPr>
              <w:rPr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>областной бюджет - 82,8 тыс.руб.</w:t>
            </w:r>
          </w:p>
        </w:tc>
      </w:tr>
      <w:tr w:rsidR="004F227C" w:rsidRPr="004F227C" w:rsidTr="00BB2FFD">
        <w:trPr>
          <w:trHeight w:val="284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7C" w:rsidRPr="004F227C" w:rsidRDefault="004F227C" w:rsidP="00EF4513">
            <w:pPr>
              <w:rPr>
                <w:sz w:val="24"/>
                <w:szCs w:val="28"/>
              </w:rPr>
            </w:pPr>
            <w:r w:rsidRPr="004F227C">
              <w:rPr>
                <w:sz w:val="24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27C" w:rsidRPr="004F227C" w:rsidRDefault="004F227C" w:rsidP="00EF4513">
            <w:pPr>
              <w:rPr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>- количество консультаций, оказанных информационно- консультационным центром муниципального образования, в том числе претензий и исков не менее 167</w:t>
            </w:r>
          </w:p>
        </w:tc>
      </w:tr>
    </w:tbl>
    <w:p w:rsidR="004F227C" w:rsidRPr="004F227C" w:rsidRDefault="004F227C" w:rsidP="00EF4513">
      <w:pPr>
        <w:ind w:firstLine="708"/>
        <w:rPr>
          <w:color w:val="000000"/>
          <w:szCs w:val="28"/>
        </w:rPr>
      </w:pPr>
    </w:p>
    <w:p w:rsidR="004F227C" w:rsidRPr="004F227C" w:rsidRDefault="004F227C" w:rsidP="00997412">
      <w:pPr>
        <w:ind w:firstLine="708"/>
        <w:rPr>
          <w:color w:val="000000"/>
          <w:szCs w:val="28"/>
        </w:rPr>
      </w:pPr>
      <w:r w:rsidRPr="004F227C">
        <w:rPr>
          <w:color w:val="000000"/>
          <w:szCs w:val="28"/>
        </w:rPr>
        <w:lastRenderedPageBreak/>
        <w:t>1.5. В разделе 2 «Цели, задачи, ожидаемые результаты, сроки и этапы реализации подпрограммы» Подпрограммы в абзаце «Ожидаемые результаты реализации подпрограммы к концу 2022 года» слова «- количество консультаций, оказанных информационно-консультационным центром муниципального образования - 168, - количество составленных претензий и исковых заявлений - 34.» заменить словами «- количество консультаций, оказанных информационно-консультационным центром муниципального образования, в том числе претензий и исков не менее 167».</w:t>
      </w:r>
    </w:p>
    <w:p w:rsidR="004F227C" w:rsidRPr="004F227C" w:rsidRDefault="004F227C" w:rsidP="00997412">
      <w:pPr>
        <w:ind w:firstLine="708"/>
        <w:rPr>
          <w:color w:val="000000"/>
          <w:szCs w:val="28"/>
        </w:rPr>
      </w:pPr>
      <w:r w:rsidRPr="004F227C">
        <w:rPr>
          <w:color w:val="000000"/>
          <w:szCs w:val="28"/>
        </w:rPr>
        <w:t>1.6. Приложение 1 «Прогнозные значения показателей (индикаторов) реализации подпрограммы Тихвинского района «Развитие системы защиты прав потребителей в Тихвинском районе» к Подпрограмме читать в новой редакции:</w:t>
      </w:r>
    </w:p>
    <w:p w:rsidR="004F227C" w:rsidRDefault="004F227C" w:rsidP="004F227C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8"/>
        </w:rPr>
      </w:pPr>
    </w:p>
    <w:p w:rsidR="004F227C" w:rsidRDefault="004F227C" w:rsidP="004F227C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8"/>
        </w:rPr>
      </w:pPr>
      <w:r w:rsidRPr="004F227C">
        <w:rPr>
          <w:bCs/>
          <w:color w:val="000000"/>
          <w:sz w:val="24"/>
          <w:szCs w:val="28"/>
        </w:rPr>
        <w:t>Приложение №1 к подпрограмме</w:t>
      </w:r>
    </w:p>
    <w:p w:rsidR="004F227C" w:rsidRDefault="004F227C" w:rsidP="004F227C">
      <w:pPr>
        <w:autoSpaceDE w:val="0"/>
        <w:autoSpaceDN w:val="0"/>
        <w:adjustRightInd w:val="0"/>
        <w:jc w:val="right"/>
        <w:rPr>
          <w:color w:val="000000"/>
          <w:sz w:val="24"/>
          <w:szCs w:val="28"/>
        </w:rPr>
      </w:pPr>
      <w:r w:rsidRPr="004F227C">
        <w:rPr>
          <w:bCs/>
          <w:color w:val="000000"/>
          <w:sz w:val="24"/>
          <w:szCs w:val="28"/>
        </w:rPr>
        <w:t xml:space="preserve">Тихвинского района </w:t>
      </w:r>
      <w:r w:rsidRPr="004F227C">
        <w:rPr>
          <w:color w:val="000000"/>
          <w:sz w:val="24"/>
          <w:szCs w:val="28"/>
        </w:rPr>
        <w:t xml:space="preserve">«Развитие системы защиты </w:t>
      </w:r>
    </w:p>
    <w:p w:rsidR="004F227C" w:rsidRPr="004F227C" w:rsidRDefault="004F227C" w:rsidP="004F227C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8"/>
        </w:rPr>
      </w:pPr>
      <w:r w:rsidRPr="004F227C">
        <w:rPr>
          <w:color w:val="000000"/>
          <w:sz w:val="24"/>
          <w:szCs w:val="28"/>
        </w:rPr>
        <w:t>прав потребителей в Тихвинском районе»</w:t>
      </w:r>
    </w:p>
    <w:p w:rsidR="004F227C" w:rsidRPr="004F227C" w:rsidRDefault="004F227C" w:rsidP="004F227C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8"/>
        </w:rPr>
      </w:pPr>
    </w:p>
    <w:p w:rsidR="004F227C" w:rsidRPr="004F227C" w:rsidRDefault="004F227C" w:rsidP="0099741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8"/>
        </w:rPr>
      </w:pPr>
      <w:r w:rsidRPr="004F227C">
        <w:rPr>
          <w:b/>
          <w:bCs/>
          <w:color w:val="000000"/>
          <w:sz w:val="24"/>
          <w:szCs w:val="28"/>
        </w:rPr>
        <w:t>ПРОГНОЗНЫЕ ЗНАЧЕНИЯ</w:t>
      </w:r>
    </w:p>
    <w:p w:rsidR="004F227C" w:rsidRPr="004F227C" w:rsidRDefault="004F227C" w:rsidP="00997412">
      <w:pPr>
        <w:autoSpaceDE w:val="0"/>
        <w:autoSpaceDN w:val="0"/>
        <w:adjustRightInd w:val="0"/>
        <w:jc w:val="center"/>
        <w:rPr>
          <w:color w:val="000000"/>
          <w:sz w:val="24"/>
          <w:szCs w:val="28"/>
        </w:rPr>
      </w:pPr>
      <w:r w:rsidRPr="004F227C">
        <w:rPr>
          <w:b/>
          <w:bCs/>
          <w:color w:val="000000"/>
          <w:sz w:val="24"/>
          <w:szCs w:val="28"/>
        </w:rPr>
        <w:t>показателей (индикаторов) реализации</w:t>
      </w:r>
    </w:p>
    <w:p w:rsidR="004F227C" w:rsidRPr="004F227C" w:rsidRDefault="004F227C" w:rsidP="00997412">
      <w:pPr>
        <w:autoSpaceDE w:val="0"/>
        <w:autoSpaceDN w:val="0"/>
        <w:adjustRightInd w:val="0"/>
        <w:jc w:val="center"/>
        <w:rPr>
          <w:color w:val="000000"/>
          <w:sz w:val="24"/>
          <w:szCs w:val="28"/>
        </w:rPr>
      </w:pPr>
      <w:r w:rsidRPr="004F227C">
        <w:rPr>
          <w:b/>
          <w:bCs/>
          <w:color w:val="000000"/>
          <w:sz w:val="24"/>
          <w:szCs w:val="28"/>
        </w:rPr>
        <w:t>подпрограммы Тихвинского района</w:t>
      </w:r>
    </w:p>
    <w:p w:rsidR="004F227C" w:rsidRPr="004F227C" w:rsidRDefault="004F227C" w:rsidP="00997412">
      <w:pPr>
        <w:autoSpaceDE w:val="0"/>
        <w:autoSpaceDN w:val="0"/>
        <w:adjustRightInd w:val="0"/>
        <w:jc w:val="center"/>
        <w:rPr>
          <w:color w:val="000000"/>
          <w:sz w:val="24"/>
          <w:szCs w:val="28"/>
        </w:rPr>
      </w:pPr>
      <w:r w:rsidRPr="004F227C">
        <w:rPr>
          <w:color w:val="000000"/>
          <w:sz w:val="24"/>
          <w:szCs w:val="28"/>
        </w:rPr>
        <w:t xml:space="preserve"> </w:t>
      </w:r>
      <w:r w:rsidRPr="004F227C">
        <w:rPr>
          <w:b/>
          <w:bCs/>
          <w:color w:val="000000"/>
          <w:sz w:val="24"/>
          <w:szCs w:val="28"/>
        </w:rPr>
        <w:t>«Развитие системы защиты прав потребителей</w:t>
      </w:r>
      <w:r w:rsidRPr="004F227C">
        <w:rPr>
          <w:color w:val="000000"/>
          <w:sz w:val="24"/>
          <w:szCs w:val="28"/>
        </w:rPr>
        <w:t xml:space="preserve"> </w:t>
      </w:r>
      <w:r w:rsidRPr="004F227C">
        <w:rPr>
          <w:b/>
          <w:bCs/>
          <w:color w:val="000000"/>
          <w:sz w:val="24"/>
          <w:szCs w:val="28"/>
        </w:rPr>
        <w:t>в Тихвинском районе»</w:t>
      </w:r>
      <w:r w:rsidRPr="004F227C">
        <w:rPr>
          <w:color w:val="000000"/>
          <w:sz w:val="24"/>
          <w:szCs w:val="28"/>
        </w:rPr>
        <w:t xml:space="preserve"> </w:t>
      </w:r>
    </w:p>
    <w:p w:rsidR="004F227C" w:rsidRPr="004F227C" w:rsidRDefault="004F227C" w:rsidP="00997412">
      <w:pPr>
        <w:autoSpaceDE w:val="0"/>
        <w:autoSpaceDN w:val="0"/>
        <w:adjustRightInd w:val="0"/>
        <w:jc w:val="center"/>
        <w:rPr>
          <w:color w:val="000000"/>
          <w:sz w:val="24"/>
          <w:szCs w:val="28"/>
        </w:rPr>
      </w:pPr>
    </w:p>
    <w:tbl>
      <w:tblPr>
        <w:tblW w:w="9516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55"/>
        <w:gridCol w:w="4123"/>
        <w:gridCol w:w="1418"/>
        <w:gridCol w:w="1155"/>
        <w:gridCol w:w="1185"/>
        <w:gridCol w:w="1080"/>
      </w:tblGrid>
      <w:tr w:rsidR="004F227C" w:rsidRPr="004F227C" w:rsidTr="0039023F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3902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4F227C">
              <w:rPr>
                <w:b/>
                <w:bCs/>
                <w:color w:val="000000"/>
                <w:sz w:val="24"/>
                <w:szCs w:val="28"/>
              </w:rPr>
              <w:t>№</w:t>
            </w:r>
          </w:p>
          <w:p w:rsidR="004F227C" w:rsidRPr="004F227C" w:rsidRDefault="004F227C" w:rsidP="0039023F">
            <w:pPr>
              <w:autoSpaceDE w:val="0"/>
              <w:autoSpaceDN w:val="0"/>
              <w:adjustRightInd w:val="0"/>
              <w:ind w:left="-138" w:right="-142"/>
              <w:jc w:val="center"/>
              <w:rPr>
                <w:color w:val="000000"/>
                <w:sz w:val="24"/>
                <w:szCs w:val="28"/>
              </w:rPr>
            </w:pPr>
            <w:r w:rsidRPr="004F227C">
              <w:rPr>
                <w:b/>
                <w:bCs/>
                <w:color w:val="000000"/>
                <w:sz w:val="24"/>
                <w:szCs w:val="28"/>
              </w:rPr>
              <w:t>пп</w:t>
            </w:r>
          </w:p>
          <w:p w:rsidR="004F227C" w:rsidRPr="004F227C" w:rsidRDefault="004F227C" w:rsidP="003902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4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3902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4F227C">
              <w:rPr>
                <w:b/>
                <w:bCs/>
                <w:color w:val="000000"/>
                <w:sz w:val="24"/>
                <w:szCs w:val="28"/>
              </w:rPr>
              <w:t>Наименование показателя</w:t>
            </w:r>
          </w:p>
          <w:p w:rsidR="004F227C" w:rsidRPr="004F227C" w:rsidRDefault="004F227C" w:rsidP="003902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3902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4F227C">
              <w:rPr>
                <w:b/>
                <w:bCs/>
                <w:color w:val="000000"/>
                <w:sz w:val="24"/>
                <w:szCs w:val="28"/>
              </w:rPr>
              <w:t>Единица</w:t>
            </w:r>
          </w:p>
          <w:p w:rsidR="004F227C" w:rsidRPr="004F227C" w:rsidRDefault="004F227C" w:rsidP="00C55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4F227C">
              <w:rPr>
                <w:b/>
                <w:bCs/>
                <w:color w:val="000000"/>
                <w:sz w:val="24"/>
                <w:szCs w:val="28"/>
              </w:rPr>
              <w:t>измерения</w:t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3902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4F227C">
              <w:rPr>
                <w:b/>
                <w:bCs/>
                <w:color w:val="000000"/>
                <w:sz w:val="24"/>
                <w:szCs w:val="28"/>
              </w:rPr>
              <w:t>Значение показателя</w:t>
            </w:r>
          </w:p>
          <w:p w:rsidR="004F227C" w:rsidRPr="004F227C" w:rsidRDefault="004F227C" w:rsidP="003902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4F227C" w:rsidRPr="004F227C" w:rsidTr="0039023F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39023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 xml:space="preserve">  </w:t>
            </w:r>
          </w:p>
        </w:tc>
        <w:tc>
          <w:tcPr>
            <w:tcW w:w="4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39023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39023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 xml:space="preserve"> 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3902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4F227C">
              <w:rPr>
                <w:b/>
                <w:bCs/>
                <w:color w:val="000000"/>
                <w:sz w:val="24"/>
                <w:szCs w:val="28"/>
              </w:rPr>
              <w:t>2020 г.</w:t>
            </w:r>
            <w:r w:rsidRPr="004F227C">
              <w:rPr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3902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4F227C">
              <w:rPr>
                <w:b/>
                <w:bCs/>
                <w:color w:val="000000"/>
                <w:sz w:val="24"/>
                <w:szCs w:val="28"/>
              </w:rPr>
              <w:t>2021 г.</w:t>
            </w:r>
            <w:r w:rsidRPr="004F227C">
              <w:rPr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C55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4F227C">
              <w:rPr>
                <w:b/>
                <w:bCs/>
                <w:color w:val="000000"/>
                <w:sz w:val="24"/>
                <w:szCs w:val="28"/>
              </w:rPr>
              <w:t>2022 г.</w:t>
            </w:r>
          </w:p>
        </w:tc>
      </w:tr>
      <w:tr w:rsidR="004F227C" w:rsidRPr="004F227C" w:rsidTr="0039023F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39023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 xml:space="preserve">1. </w:t>
            </w:r>
          </w:p>
        </w:tc>
        <w:tc>
          <w:tcPr>
            <w:tcW w:w="4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39023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 xml:space="preserve">Количество консультаций, в том числе претензий и исков, оказанных информационно- консультационным центром муниципального образования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39023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>Ед.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39023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 xml:space="preserve">167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39023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 xml:space="preserve">167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27C" w:rsidRPr="004F227C" w:rsidRDefault="004F227C" w:rsidP="0039023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8"/>
              </w:rPr>
            </w:pPr>
            <w:r w:rsidRPr="004F227C">
              <w:rPr>
                <w:color w:val="000000"/>
                <w:sz w:val="24"/>
                <w:szCs w:val="28"/>
              </w:rPr>
              <w:t xml:space="preserve">167 </w:t>
            </w:r>
          </w:p>
        </w:tc>
      </w:tr>
    </w:tbl>
    <w:p w:rsidR="004F227C" w:rsidRPr="004F227C" w:rsidRDefault="004F227C" w:rsidP="00997412">
      <w:pPr>
        <w:ind w:firstLine="225"/>
        <w:rPr>
          <w:color w:val="000000"/>
          <w:szCs w:val="28"/>
        </w:rPr>
      </w:pPr>
    </w:p>
    <w:p w:rsidR="004F227C" w:rsidRPr="004F227C" w:rsidRDefault="004F227C" w:rsidP="00997412">
      <w:pPr>
        <w:ind w:firstLine="708"/>
        <w:rPr>
          <w:color w:val="000000"/>
          <w:szCs w:val="28"/>
        </w:rPr>
      </w:pPr>
      <w:r w:rsidRPr="004F227C">
        <w:rPr>
          <w:color w:val="000000"/>
          <w:szCs w:val="28"/>
        </w:rPr>
        <w:t xml:space="preserve">2. Постановление вступает в силу с момента подписания и распространяется на правоотношения, возникшие с 1 января 2020 года. </w:t>
      </w:r>
    </w:p>
    <w:p w:rsidR="004F227C" w:rsidRPr="004F227C" w:rsidRDefault="004F227C" w:rsidP="00997412">
      <w:pPr>
        <w:ind w:firstLine="708"/>
        <w:rPr>
          <w:color w:val="000000"/>
          <w:szCs w:val="28"/>
        </w:rPr>
      </w:pPr>
      <w:r w:rsidRPr="004F227C">
        <w:rPr>
          <w:color w:val="000000"/>
          <w:szCs w:val="28"/>
        </w:rPr>
        <w:t>3.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4F227C" w:rsidRPr="004F227C" w:rsidRDefault="004F227C" w:rsidP="00997412">
      <w:pPr>
        <w:ind w:firstLine="225"/>
        <w:rPr>
          <w:color w:val="000000"/>
          <w:szCs w:val="28"/>
        </w:rPr>
      </w:pPr>
    </w:p>
    <w:p w:rsidR="004F227C" w:rsidRPr="004F227C" w:rsidRDefault="004F227C" w:rsidP="00997412">
      <w:pPr>
        <w:ind w:firstLine="225"/>
        <w:rPr>
          <w:color w:val="000000"/>
          <w:szCs w:val="28"/>
        </w:rPr>
      </w:pPr>
    </w:p>
    <w:p w:rsidR="004F227C" w:rsidRPr="006F3F8C" w:rsidRDefault="004F227C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4F227C" w:rsidRDefault="004F227C" w:rsidP="00997412">
      <w:pPr>
        <w:rPr>
          <w:color w:val="000000"/>
          <w:sz w:val="26"/>
          <w:szCs w:val="26"/>
        </w:rPr>
      </w:pPr>
    </w:p>
    <w:p w:rsidR="004F227C" w:rsidRDefault="004F227C" w:rsidP="00997412">
      <w:pPr>
        <w:rPr>
          <w:color w:val="000000"/>
          <w:sz w:val="26"/>
          <w:szCs w:val="26"/>
        </w:rPr>
      </w:pPr>
    </w:p>
    <w:p w:rsidR="00C5535B" w:rsidRDefault="00C5535B" w:rsidP="00997412">
      <w:pPr>
        <w:rPr>
          <w:color w:val="000000"/>
          <w:sz w:val="26"/>
          <w:szCs w:val="26"/>
        </w:rPr>
      </w:pPr>
    </w:p>
    <w:p w:rsidR="00C5535B" w:rsidRDefault="00C5535B" w:rsidP="00997412">
      <w:pPr>
        <w:rPr>
          <w:color w:val="000000"/>
          <w:sz w:val="26"/>
          <w:szCs w:val="26"/>
        </w:rPr>
      </w:pPr>
    </w:p>
    <w:p w:rsidR="00C5535B" w:rsidRPr="004B6B46" w:rsidRDefault="00C5535B" w:rsidP="00997412">
      <w:pPr>
        <w:rPr>
          <w:color w:val="000000"/>
          <w:sz w:val="26"/>
          <w:szCs w:val="26"/>
        </w:rPr>
      </w:pPr>
    </w:p>
    <w:p w:rsidR="004F227C" w:rsidRPr="00AF70DD" w:rsidRDefault="004F227C" w:rsidP="00997412">
      <w:pPr>
        <w:rPr>
          <w:color w:val="000000"/>
          <w:sz w:val="24"/>
          <w:szCs w:val="24"/>
        </w:rPr>
      </w:pPr>
      <w:r w:rsidRPr="00AF70DD">
        <w:rPr>
          <w:color w:val="000000"/>
          <w:sz w:val="24"/>
          <w:szCs w:val="24"/>
        </w:rPr>
        <w:t xml:space="preserve">Салов Алексей Владимирович, </w:t>
      </w:r>
    </w:p>
    <w:p w:rsidR="004F227C" w:rsidRDefault="004F227C" w:rsidP="00997412">
      <w:pPr>
        <w:rPr>
          <w:color w:val="000000"/>
          <w:sz w:val="24"/>
          <w:szCs w:val="24"/>
        </w:rPr>
      </w:pPr>
      <w:r w:rsidRPr="00AF70DD">
        <w:rPr>
          <w:color w:val="000000"/>
          <w:sz w:val="24"/>
          <w:szCs w:val="24"/>
        </w:rPr>
        <w:t>74</w:t>
      </w:r>
      <w:r>
        <w:rPr>
          <w:color w:val="000000"/>
          <w:sz w:val="24"/>
          <w:szCs w:val="24"/>
        </w:rPr>
        <w:t>-</w:t>
      </w:r>
      <w:r w:rsidRPr="00AF70DD">
        <w:rPr>
          <w:color w:val="000000"/>
          <w:sz w:val="24"/>
          <w:szCs w:val="24"/>
        </w:rPr>
        <w:t>113</w:t>
      </w:r>
    </w:p>
    <w:p w:rsidR="004F227C" w:rsidRDefault="004F227C" w:rsidP="00997412">
      <w:pPr>
        <w:rPr>
          <w:b/>
          <w:bCs/>
          <w:iCs/>
          <w:color w:val="000000"/>
          <w:sz w:val="24"/>
          <w:szCs w:val="24"/>
        </w:rPr>
      </w:pPr>
    </w:p>
    <w:p w:rsidR="004F227C" w:rsidRDefault="004F227C" w:rsidP="00997412">
      <w:pPr>
        <w:rPr>
          <w:b/>
          <w:bCs/>
          <w:iCs/>
          <w:color w:val="000000"/>
          <w:sz w:val="24"/>
          <w:szCs w:val="24"/>
        </w:rPr>
      </w:pPr>
    </w:p>
    <w:p w:rsidR="004F227C" w:rsidRPr="004F227C" w:rsidRDefault="004F227C" w:rsidP="00997412">
      <w:pPr>
        <w:rPr>
          <w:i/>
          <w:color w:val="000000"/>
          <w:sz w:val="18"/>
          <w:szCs w:val="24"/>
        </w:rPr>
      </w:pPr>
      <w:r w:rsidRPr="004F227C">
        <w:rPr>
          <w:b/>
          <w:bCs/>
          <w:i/>
          <w:iCs/>
          <w:color w:val="000000"/>
          <w:sz w:val="18"/>
          <w:szCs w:val="24"/>
        </w:rPr>
        <w:t>СОГЛАСОВАНО:</w:t>
      </w:r>
    </w:p>
    <w:p w:rsidR="004F227C" w:rsidRPr="004F227C" w:rsidRDefault="004F227C" w:rsidP="00997412">
      <w:pPr>
        <w:rPr>
          <w:i/>
          <w:iCs/>
          <w:color w:val="000000"/>
          <w:sz w:val="18"/>
          <w:szCs w:val="24"/>
        </w:rPr>
      </w:pPr>
      <w:r w:rsidRPr="004F227C">
        <w:rPr>
          <w:i/>
          <w:iCs/>
          <w:color w:val="000000"/>
          <w:sz w:val="18"/>
          <w:szCs w:val="24"/>
        </w:rPr>
        <w:t>Заместитель главы администрации</w:t>
      </w:r>
    </w:p>
    <w:p w:rsidR="004F227C" w:rsidRPr="004F227C" w:rsidRDefault="004F227C" w:rsidP="00997412">
      <w:pPr>
        <w:rPr>
          <w:i/>
          <w:iCs/>
          <w:color w:val="000000"/>
          <w:sz w:val="18"/>
          <w:szCs w:val="24"/>
        </w:rPr>
      </w:pPr>
      <w:r w:rsidRPr="004F227C">
        <w:rPr>
          <w:i/>
          <w:iCs/>
          <w:color w:val="000000"/>
          <w:sz w:val="18"/>
          <w:szCs w:val="24"/>
        </w:rPr>
        <w:t>по социальным и общим вопросам</w:t>
      </w:r>
      <w:r w:rsidRPr="004F227C">
        <w:rPr>
          <w:i/>
          <w:iCs/>
          <w:color w:val="000000"/>
          <w:sz w:val="18"/>
          <w:szCs w:val="24"/>
        </w:rPr>
        <w:tab/>
      </w:r>
      <w:r w:rsidRPr="004F227C">
        <w:rPr>
          <w:i/>
          <w:iCs/>
          <w:color w:val="000000"/>
          <w:sz w:val="18"/>
          <w:szCs w:val="24"/>
        </w:rPr>
        <w:tab/>
      </w:r>
      <w:r w:rsidRPr="004F227C">
        <w:rPr>
          <w:i/>
          <w:iCs/>
          <w:color w:val="000000"/>
          <w:sz w:val="18"/>
          <w:szCs w:val="24"/>
        </w:rPr>
        <w:tab/>
      </w:r>
      <w:r w:rsidRPr="004F227C">
        <w:rPr>
          <w:i/>
          <w:iCs/>
          <w:color w:val="000000"/>
          <w:sz w:val="18"/>
          <w:szCs w:val="24"/>
        </w:rPr>
        <w:tab/>
      </w:r>
      <w:r w:rsidRPr="004F227C">
        <w:rPr>
          <w:i/>
          <w:iCs/>
          <w:color w:val="000000"/>
          <w:sz w:val="18"/>
          <w:szCs w:val="24"/>
        </w:rPr>
        <w:tab/>
      </w:r>
      <w:r>
        <w:rPr>
          <w:i/>
          <w:iCs/>
          <w:color w:val="000000"/>
          <w:sz w:val="18"/>
          <w:szCs w:val="24"/>
        </w:rPr>
        <w:tab/>
      </w:r>
      <w:r w:rsidRPr="004F227C">
        <w:rPr>
          <w:i/>
          <w:iCs/>
          <w:color w:val="000000"/>
          <w:sz w:val="18"/>
          <w:szCs w:val="24"/>
        </w:rPr>
        <w:t>Гребешкова И.В.</w:t>
      </w:r>
    </w:p>
    <w:p w:rsidR="004F227C" w:rsidRPr="004F227C" w:rsidRDefault="004F227C" w:rsidP="00997412">
      <w:pPr>
        <w:ind w:firstLine="225"/>
        <w:rPr>
          <w:i/>
          <w:iCs/>
          <w:color w:val="000000"/>
          <w:sz w:val="18"/>
          <w:szCs w:val="24"/>
        </w:rPr>
      </w:pPr>
    </w:p>
    <w:p w:rsidR="004F227C" w:rsidRPr="004F227C" w:rsidRDefault="004F227C" w:rsidP="00997412">
      <w:pPr>
        <w:rPr>
          <w:i/>
          <w:color w:val="000000"/>
          <w:sz w:val="18"/>
          <w:szCs w:val="24"/>
        </w:rPr>
      </w:pPr>
      <w:r w:rsidRPr="004F227C">
        <w:rPr>
          <w:i/>
          <w:iCs/>
          <w:color w:val="000000"/>
          <w:sz w:val="18"/>
          <w:szCs w:val="24"/>
        </w:rPr>
        <w:t>Заместитель главы администрации -</w:t>
      </w:r>
    </w:p>
    <w:p w:rsidR="004F227C" w:rsidRPr="004F227C" w:rsidRDefault="004F227C" w:rsidP="00997412">
      <w:pPr>
        <w:rPr>
          <w:i/>
          <w:iCs/>
          <w:color w:val="000000"/>
          <w:sz w:val="18"/>
          <w:szCs w:val="24"/>
        </w:rPr>
      </w:pPr>
      <w:r w:rsidRPr="004F227C">
        <w:rPr>
          <w:i/>
          <w:iCs/>
          <w:color w:val="000000"/>
          <w:sz w:val="18"/>
          <w:szCs w:val="24"/>
        </w:rPr>
        <w:t>председатель комитета финансов</w:t>
      </w:r>
      <w:r w:rsidRPr="004F227C">
        <w:rPr>
          <w:i/>
          <w:iCs/>
          <w:color w:val="000000"/>
          <w:sz w:val="18"/>
          <w:szCs w:val="24"/>
        </w:rPr>
        <w:tab/>
      </w:r>
      <w:r w:rsidRPr="004F227C">
        <w:rPr>
          <w:i/>
          <w:iCs/>
          <w:color w:val="000000"/>
          <w:sz w:val="18"/>
          <w:szCs w:val="24"/>
        </w:rPr>
        <w:tab/>
      </w:r>
      <w:r w:rsidRPr="004F227C">
        <w:rPr>
          <w:i/>
          <w:iCs/>
          <w:color w:val="000000"/>
          <w:sz w:val="18"/>
          <w:szCs w:val="24"/>
        </w:rPr>
        <w:tab/>
      </w:r>
      <w:r w:rsidRPr="004F227C">
        <w:rPr>
          <w:i/>
          <w:iCs/>
          <w:color w:val="000000"/>
          <w:sz w:val="18"/>
          <w:szCs w:val="24"/>
        </w:rPr>
        <w:tab/>
      </w:r>
      <w:r w:rsidRPr="004F227C">
        <w:rPr>
          <w:i/>
          <w:iCs/>
          <w:color w:val="000000"/>
          <w:sz w:val="18"/>
          <w:szCs w:val="24"/>
        </w:rPr>
        <w:tab/>
      </w:r>
      <w:r w:rsidRPr="004F227C">
        <w:rPr>
          <w:i/>
          <w:iCs/>
          <w:color w:val="000000"/>
          <w:sz w:val="18"/>
          <w:szCs w:val="24"/>
        </w:rPr>
        <w:tab/>
        <w:t>Суворова С.А.</w:t>
      </w:r>
    </w:p>
    <w:p w:rsidR="004F227C" w:rsidRPr="004F227C" w:rsidRDefault="004F227C" w:rsidP="00997412">
      <w:pPr>
        <w:ind w:firstLine="225"/>
        <w:rPr>
          <w:i/>
          <w:iCs/>
          <w:color w:val="000000"/>
          <w:sz w:val="18"/>
          <w:szCs w:val="24"/>
        </w:rPr>
      </w:pPr>
    </w:p>
    <w:p w:rsidR="004F227C" w:rsidRPr="004F227C" w:rsidRDefault="004F227C" w:rsidP="004F227C">
      <w:pPr>
        <w:rPr>
          <w:i/>
          <w:color w:val="000000"/>
          <w:sz w:val="18"/>
          <w:szCs w:val="24"/>
        </w:rPr>
      </w:pPr>
      <w:r w:rsidRPr="004F227C">
        <w:rPr>
          <w:i/>
          <w:iCs/>
          <w:color w:val="000000"/>
          <w:sz w:val="18"/>
          <w:szCs w:val="24"/>
        </w:rPr>
        <w:t>Заместитель главы администрации -</w:t>
      </w:r>
    </w:p>
    <w:p w:rsidR="004F227C" w:rsidRPr="004F227C" w:rsidRDefault="004F227C" w:rsidP="00997412">
      <w:pPr>
        <w:rPr>
          <w:i/>
          <w:iCs/>
          <w:color w:val="000000"/>
          <w:sz w:val="18"/>
          <w:szCs w:val="24"/>
        </w:rPr>
      </w:pPr>
      <w:r w:rsidRPr="004F227C">
        <w:rPr>
          <w:i/>
          <w:iCs/>
          <w:color w:val="000000"/>
          <w:sz w:val="18"/>
          <w:szCs w:val="24"/>
        </w:rPr>
        <w:t>председатель комитета</w:t>
      </w:r>
    </w:p>
    <w:p w:rsidR="004F227C" w:rsidRPr="004F227C" w:rsidRDefault="004F227C" w:rsidP="00997412">
      <w:pPr>
        <w:rPr>
          <w:i/>
          <w:iCs/>
          <w:color w:val="000000"/>
          <w:sz w:val="18"/>
          <w:szCs w:val="24"/>
        </w:rPr>
      </w:pPr>
      <w:r w:rsidRPr="004F227C">
        <w:rPr>
          <w:i/>
          <w:iCs/>
          <w:color w:val="000000"/>
          <w:sz w:val="18"/>
          <w:szCs w:val="24"/>
        </w:rPr>
        <w:t>по экономике и инвестициям</w:t>
      </w:r>
      <w:r w:rsidRPr="004F227C">
        <w:rPr>
          <w:i/>
          <w:iCs/>
          <w:color w:val="000000"/>
          <w:sz w:val="18"/>
          <w:szCs w:val="24"/>
        </w:rPr>
        <w:tab/>
      </w:r>
      <w:r w:rsidRPr="004F227C">
        <w:rPr>
          <w:i/>
          <w:iCs/>
          <w:color w:val="000000"/>
          <w:sz w:val="18"/>
          <w:szCs w:val="24"/>
        </w:rPr>
        <w:tab/>
      </w:r>
      <w:r w:rsidRPr="004F227C">
        <w:rPr>
          <w:i/>
          <w:iCs/>
          <w:color w:val="000000"/>
          <w:sz w:val="18"/>
          <w:szCs w:val="24"/>
        </w:rPr>
        <w:tab/>
      </w:r>
      <w:r w:rsidRPr="004F227C">
        <w:rPr>
          <w:i/>
          <w:iCs/>
          <w:color w:val="000000"/>
          <w:sz w:val="18"/>
          <w:szCs w:val="24"/>
        </w:rPr>
        <w:tab/>
      </w:r>
      <w:r w:rsidRPr="004F227C">
        <w:rPr>
          <w:i/>
          <w:iCs/>
          <w:color w:val="000000"/>
          <w:sz w:val="18"/>
          <w:szCs w:val="24"/>
        </w:rPr>
        <w:tab/>
      </w:r>
      <w:r w:rsidRPr="004F227C">
        <w:rPr>
          <w:i/>
          <w:iCs/>
          <w:color w:val="000000"/>
          <w:sz w:val="18"/>
          <w:szCs w:val="24"/>
        </w:rPr>
        <w:tab/>
        <w:t>Федоров П.А.</w:t>
      </w:r>
    </w:p>
    <w:p w:rsidR="004F227C" w:rsidRPr="004F227C" w:rsidRDefault="004F227C" w:rsidP="00997412">
      <w:pPr>
        <w:ind w:firstLine="225"/>
        <w:rPr>
          <w:i/>
          <w:iCs/>
          <w:color w:val="000000"/>
          <w:sz w:val="18"/>
          <w:szCs w:val="24"/>
        </w:rPr>
      </w:pPr>
    </w:p>
    <w:p w:rsidR="004F227C" w:rsidRPr="004F227C" w:rsidRDefault="004F227C" w:rsidP="00997412">
      <w:pPr>
        <w:rPr>
          <w:i/>
          <w:iCs/>
          <w:color w:val="000000"/>
          <w:sz w:val="18"/>
          <w:szCs w:val="24"/>
        </w:rPr>
      </w:pPr>
      <w:r w:rsidRPr="004F227C">
        <w:rPr>
          <w:i/>
          <w:iCs/>
          <w:color w:val="000000"/>
          <w:sz w:val="18"/>
          <w:szCs w:val="24"/>
        </w:rPr>
        <w:t>Заведующий юридическим отделом</w:t>
      </w:r>
      <w:r w:rsidRPr="004F227C">
        <w:rPr>
          <w:i/>
          <w:iCs/>
          <w:color w:val="000000"/>
          <w:sz w:val="18"/>
          <w:szCs w:val="24"/>
        </w:rPr>
        <w:tab/>
      </w:r>
      <w:r w:rsidRPr="004F227C">
        <w:rPr>
          <w:i/>
          <w:iCs/>
          <w:color w:val="000000"/>
          <w:sz w:val="18"/>
          <w:szCs w:val="24"/>
        </w:rPr>
        <w:tab/>
      </w:r>
      <w:r w:rsidRPr="004F227C">
        <w:rPr>
          <w:i/>
          <w:iCs/>
          <w:color w:val="000000"/>
          <w:sz w:val="18"/>
          <w:szCs w:val="24"/>
        </w:rPr>
        <w:tab/>
      </w:r>
      <w:r w:rsidRPr="004F227C">
        <w:rPr>
          <w:i/>
          <w:iCs/>
          <w:color w:val="000000"/>
          <w:sz w:val="18"/>
          <w:szCs w:val="24"/>
        </w:rPr>
        <w:tab/>
      </w:r>
      <w:r w:rsidRPr="004F227C">
        <w:rPr>
          <w:i/>
          <w:iCs/>
          <w:color w:val="000000"/>
          <w:sz w:val="18"/>
          <w:szCs w:val="24"/>
        </w:rPr>
        <w:tab/>
      </w:r>
      <w:r>
        <w:rPr>
          <w:i/>
          <w:iCs/>
          <w:color w:val="000000"/>
          <w:sz w:val="18"/>
          <w:szCs w:val="24"/>
        </w:rPr>
        <w:tab/>
      </w:r>
      <w:r w:rsidRPr="004F227C">
        <w:rPr>
          <w:i/>
          <w:iCs/>
          <w:color w:val="000000"/>
          <w:sz w:val="18"/>
          <w:szCs w:val="24"/>
        </w:rPr>
        <w:t>Максимов В.В.</w:t>
      </w:r>
    </w:p>
    <w:p w:rsidR="004F227C" w:rsidRPr="004F227C" w:rsidRDefault="004F227C" w:rsidP="00997412">
      <w:pPr>
        <w:ind w:firstLine="720"/>
        <w:rPr>
          <w:i/>
          <w:iCs/>
          <w:color w:val="000000"/>
          <w:sz w:val="18"/>
          <w:szCs w:val="24"/>
        </w:rPr>
      </w:pPr>
    </w:p>
    <w:p w:rsidR="004F227C" w:rsidRPr="004F227C" w:rsidRDefault="004F227C" w:rsidP="00997412">
      <w:pPr>
        <w:rPr>
          <w:i/>
          <w:iCs/>
          <w:color w:val="000000"/>
          <w:sz w:val="18"/>
          <w:szCs w:val="24"/>
        </w:rPr>
      </w:pPr>
      <w:r w:rsidRPr="004F227C">
        <w:rPr>
          <w:i/>
          <w:iCs/>
          <w:color w:val="000000"/>
          <w:sz w:val="18"/>
          <w:szCs w:val="24"/>
        </w:rPr>
        <w:t>Заведующий организационным отделом</w:t>
      </w:r>
      <w:r w:rsidRPr="004F227C">
        <w:rPr>
          <w:i/>
          <w:iCs/>
          <w:color w:val="000000"/>
          <w:sz w:val="18"/>
          <w:szCs w:val="24"/>
        </w:rPr>
        <w:tab/>
      </w:r>
      <w:r w:rsidRPr="004F227C">
        <w:rPr>
          <w:i/>
          <w:iCs/>
          <w:color w:val="000000"/>
          <w:sz w:val="18"/>
          <w:szCs w:val="24"/>
        </w:rPr>
        <w:tab/>
      </w:r>
      <w:r w:rsidRPr="004F227C">
        <w:rPr>
          <w:i/>
          <w:iCs/>
          <w:color w:val="000000"/>
          <w:sz w:val="18"/>
          <w:szCs w:val="24"/>
        </w:rPr>
        <w:tab/>
      </w:r>
      <w:r w:rsidRPr="004F227C">
        <w:rPr>
          <w:i/>
          <w:iCs/>
          <w:color w:val="000000"/>
          <w:sz w:val="18"/>
          <w:szCs w:val="24"/>
        </w:rPr>
        <w:tab/>
      </w:r>
      <w:r w:rsidRPr="004F227C">
        <w:rPr>
          <w:i/>
          <w:iCs/>
          <w:color w:val="000000"/>
          <w:sz w:val="18"/>
          <w:szCs w:val="24"/>
        </w:rPr>
        <w:tab/>
        <w:t>Акмаева О.Д.</w:t>
      </w:r>
    </w:p>
    <w:p w:rsidR="004F227C" w:rsidRPr="004F227C" w:rsidRDefault="004F227C" w:rsidP="00997412">
      <w:pPr>
        <w:ind w:firstLine="720"/>
        <w:rPr>
          <w:i/>
          <w:iCs/>
          <w:color w:val="000000"/>
          <w:sz w:val="18"/>
          <w:szCs w:val="24"/>
        </w:rPr>
      </w:pPr>
    </w:p>
    <w:p w:rsidR="004F227C" w:rsidRDefault="004F227C" w:rsidP="00997412">
      <w:pPr>
        <w:rPr>
          <w:i/>
          <w:iCs/>
          <w:color w:val="000000"/>
          <w:sz w:val="18"/>
          <w:szCs w:val="24"/>
        </w:rPr>
      </w:pPr>
      <w:r w:rsidRPr="004F227C">
        <w:rPr>
          <w:i/>
          <w:iCs/>
          <w:color w:val="000000"/>
          <w:sz w:val="18"/>
          <w:szCs w:val="24"/>
        </w:rPr>
        <w:t>Заведующий общим отделом</w:t>
      </w:r>
      <w:r w:rsidRPr="004F227C">
        <w:rPr>
          <w:i/>
          <w:iCs/>
          <w:color w:val="000000"/>
          <w:sz w:val="18"/>
          <w:szCs w:val="24"/>
        </w:rPr>
        <w:tab/>
      </w:r>
      <w:r w:rsidRPr="004F227C">
        <w:rPr>
          <w:i/>
          <w:iCs/>
          <w:color w:val="000000"/>
          <w:sz w:val="18"/>
          <w:szCs w:val="24"/>
        </w:rPr>
        <w:tab/>
      </w:r>
      <w:r w:rsidRPr="004F227C">
        <w:rPr>
          <w:i/>
          <w:iCs/>
          <w:color w:val="000000"/>
          <w:sz w:val="18"/>
          <w:szCs w:val="24"/>
        </w:rPr>
        <w:tab/>
      </w:r>
      <w:r w:rsidRPr="004F227C">
        <w:rPr>
          <w:i/>
          <w:iCs/>
          <w:color w:val="000000"/>
          <w:sz w:val="18"/>
          <w:szCs w:val="24"/>
        </w:rPr>
        <w:tab/>
      </w:r>
      <w:r w:rsidRPr="004F227C">
        <w:rPr>
          <w:i/>
          <w:iCs/>
          <w:color w:val="000000"/>
          <w:sz w:val="18"/>
          <w:szCs w:val="24"/>
        </w:rPr>
        <w:tab/>
      </w:r>
      <w:r w:rsidRPr="004F227C">
        <w:rPr>
          <w:i/>
          <w:iCs/>
          <w:color w:val="000000"/>
          <w:sz w:val="18"/>
          <w:szCs w:val="24"/>
        </w:rPr>
        <w:tab/>
        <w:t>Савранская И.Г.</w:t>
      </w:r>
      <w:r w:rsidR="00C5535B">
        <w:rPr>
          <w:i/>
          <w:iCs/>
          <w:color w:val="000000"/>
          <w:sz w:val="18"/>
          <w:szCs w:val="24"/>
        </w:rPr>
        <w:t xml:space="preserve"> </w:t>
      </w:r>
    </w:p>
    <w:p w:rsidR="00C5535B" w:rsidRDefault="00C5535B" w:rsidP="00997412">
      <w:pPr>
        <w:rPr>
          <w:i/>
          <w:iCs/>
          <w:color w:val="000000"/>
          <w:sz w:val="18"/>
          <w:szCs w:val="24"/>
        </w:rPr>
      </w:pPr>
    </w:p>
    <w:p w:rsidR="00C5535B" w:rsidRPr="004F227C" w:rsidRDefault="00C5535B" w:rsidP="00997412">
      <w:pPr>
        <w:rPr>
          <w:i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Заведующий отделом бухгалтерского учета и отчетности </w:t>
      </w:r>
      <w:r>
        <w:rPr>
          <w:i/>
          <w:iCs/>
          <w:color w:val="000000"/>
          <w:sz w:val="18"/>
          <w:szCs w:val="24"/>
        </w:rPr>
        <w:tab/>
      </w:r>
      <w:r>
        <w:rPr>
          <w:i/>
          <w:iCs/>
          <w:color w:val="000000"/>
          <w:sz w:val="18"/>
          <w:szCs w:val="24"/>
        </w:rPr>
        <w:tab/>
      </w:r>
      <w:r>
        <w:rPr>
          <w:i/>
          <w:iCs/>
          <w:color w:val="000000"/>
          <w:sz w:val="18"/>
          <w:szCs w:val="24"/>
        </w:rPr>
        <w:tab/>
        <w:t>Жиркова Л.И.</w:t>
      </w:r>
    </w:p>
    <w:p w:rsidR="004F227C" w:rsidRPr="004F227C" w:rsidRDefault="004F227C" w:rsidP="00997412">
      <w:pPr>
        <w:ind w:firstLine="675"/>
        <w:rPr>
          <w:i/>
          <w:color w:val="000000"/>
          <w:sz w:val="18"/>
          <w:szCs w:val="24"/>
        </w:rPr>
      </w:pPr>
    </w:p>
    <w:p w:rsidR="004F227C" w:rsidRPr="004F227C" w:rsidRDefault="004F227C" w:rsidP="00997412">
      <w:pPr>
        <w:ind w:firstLine="675"/>
        <w:rPr>
          <w:i/>
          <w:color w:val="000000"/>
          <w:sz w:val="18"/>
          <w:szCs w:val="24"/>
        </w:rPr>
      </w:pPr>
    </w:p>
    <w:p w:rsidR="004F227C" w:rsidRPr="004F227C" w:rsidRDefault="004F227C" w:rsidP="00997412">
      <w:pPr>
        <w:ind w:firstLine="675"/>
        <w:rPr>
          <w:i/>
          <w:color w:val="000000"/>
          <w:sz w:val="18"/>
          <w:szCs w:val="24"/>
        </w:rPr>
      </w:pPr>
    </w:p>
    <w:p w:rsidR="004F227C" w:rsidRPr="004F227C" w:rsidRDefault="004F227C" w:rsidP="00997412">
      <w:pPr>
        <w:ind w:firstLine="45"/>
        <w:rPr>
          <w:i/>
          <w:color w:val="000000"/>
          <w:sz w:val="18"/>
          <w:szCs w:val="24"/>
        </w:rPr>
      </w:pPr>
    </w:p>
    <w:p w:rsidR="004F227C" w:rsidRPr="004F227C" w:rsidRDefault="004F227C" w:rsidP="00997412">
      <w:pPr>
        <w:ind w:firstLine="45"/>
        <w:rPr>
          <w:i/>
          <w:color w:val="000000"/>
          <w:sz w:val="18"/>
          <w:szCs w:val="24"/>
        </w:rPr>
      </w:pPr>
      <w:r w:rsidRPr="004F227C">
        <w:rPr>
          <w:b/>
          <w:bCs/>
          <w:i/>
          <w:iCs/>
          <w:color w:val="000000"/>
          <w:sz w:val="18"/>
          <w:szCs w:val="24"/>
        </w:rPr>
        <w:t>РАССЫЛКА:</w:t>
      </w:r>
      <w:r w:rsidRPr="004F227C">
        <w:rPr>
          <w:i/>
          <w:color w:val="000000"/>
          <w:sz w:val="18"/>
          <w:szCs w:val="24"/>
        </w:rPr>
        <w:t xml:space="preserve"> </w:t>
      </w:r>
    </w:p>
    <w:p w:rsidR="004F227C" w:rsidRPr="004F227C" w:rsidRDefault="004F227C" w:rsidP="00997412">
      <w:pPr>
        <w:ind w:firstLine="45"/>
        <w:rPr>
          <w:i/>
          <w:color w:val="000000"/>
          <w:sz w:val="18"/>
          <w:szCs w:val="24"/>
        </w:rPr>
      </w:pPr>
    </w:p>
    <w:tbl>
      <w:tblPr>
        <w:tblW w:w="0" w:type="auto"/>
        <w:tblInd w:w="13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30"/>
        <w:gridCol w:w="570"/>
      </w:tblGrid>
      <w:tr w:rsidR="004F227C" w:rsidRPr="004F227C" w:rsidTr="006B50C9">
        <w:tc>
          <w:tcPr>
            <w:tcW w:w="7230" w:type="dxa"/>
          </w:tcPr>
          <w:p w:rsidR="004F227C" w:rsidRPr="004F227C" w:rsidRDefault="004F227C" w:rsidP="00997412">
            <w:pPr>
              <w:rPr>
                <w:i/>
                <w:color w:val="000000"/>
                <w:sz w:val="18"/>
                <w:szCs w:val="24"/>
              </w:rPr>
            </w:pPr>
            <w:r w:rsidRPr="004F227C">
              <w:rPr>
                <w:i/>
                <w:iCs/>
                <w:color w:val="000000"/>
                <w:sz w:val="18"/>
                <w:szCs w:val="24"/>
              </w:rPr>
              <w:t>Дело</w:t>
            </w:r>
            <w:r w:rsidRPr="004F227C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4F227C" w:rsidRPr="004F227C" w:rsidRDefault="004F227C" w:rsidP="00997412">
            <w:pPr>
              <w:rPr>
                <w:i/>
                <w:color w:val="000000"/>
                <w:sz w:val="18"/>
                <w:szCs w:val="24"/>
              </w:rPr>
            </w:pPr>
            <w:r w:rsidRPr="004F227C">
              <w:rPr>
                <w:i/>
                <w:iCs/>
                <w:color w:val="000000"/>
                <w:sz w:val="18"/>
                <w:szCs w:val="24"/>
              </w:rPr>
              <w:t>1</w:t>
            </w:r>
            <w:r w:rsidRPr="004F227C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</w:tr>
      <w:tr w:rsidR="004F227C" w:rsidRPr="004F227C" w:rsidTr="006B50C9">
        <w:tc>
          <w:tcPr>
            <w:tcW w:w="7230" w:type="dxa"/>
          </w:tcPr>
          <w:p w:rsidR="004F227C" w:rsidRPr="004F227C" w:rsidRDefault="004F227C" w:rsidP="00997412">
            <w:pPr>
              <w:rPr>
                <w:i/>
                <w:color w:val="000000"/>
                <w:sz w:val="18"/>
                <w:szCs w:val="24"/>
              </w:rPr>
            </w:pPr>
            <w:r w:rsidRPr="004F227C">
              <w:rPr>
                <w:i/>
                <w:iCs/>
                <w:color w:val="000000"/>
                <w:sz w:val="18"/>
                <w:szCs w:val="24"/>
              </w:rPr>
              <w:t>Суворовой С.А.</w:t>
            </w:r>
            <w:r w:rsidRPr="004F227C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4F227C" w:rsidRPr="004F227C" w:rsidRDefault="004F227C" w:rsidP="00997412">
            <w:pPr>
              <w:rPr>
                <w:i/>
                <w:color w:val="000000"/>
                <w:sz w:val="18"/>
                <w:szCs w:val="24"/>
              </w:rPr>
            </w:pPr>
            <w:r w:rsidRPr="004F227C">
              <w:rPr>
                <w:i/>
                <w:iCs/>
                <w:color w:val="000000"/>
                <w:sz w:val="18"/>
                <w:szCs w:val="24"/>
              </w:rPr>
              <w:t>1</w:t>
            </w:r>
            <w:r w:rsidRPr="004F227C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</w:tr>
      <w:tr w:rsidR="004F227C" w:rsidRPr="004F227C" w:rsidTr="006B50C9">
        <w:tc>
          <w:tcPr>
            <w:tcW w:w="7230" w:type="dxa"/>
          </w:tcPr>
          <w:p w:rsidR="004F227C" w:rsidRPr="004F227C" w:rsidRDefault="004F227C" w:rsidP="00997412">
            <w:pPr>
              <w:rPr>
                <w:i/>
                <w:color w:val="000000"/>
                <w:sz w:val="18"/>
                <w:szCs w:val="24"/>
              </w:rPr>
            </w:pPr>
            <w:r w:rsidRPr="004F227C">
              <w:rPr>
                <w:i/>
                <w:iCs/>
                <w:color w:val="000000"/>
                <w:sz w:val="18"/>
                <w:szCs w:val="24"/>
              </w:rPr>
              <w:t>Федорову П.А.</w:t>
            </w:r>
            <w:r w:rsidRPr="004F227C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4F227C" w:rsidRPr="004F227C" w:rsidRDefault="004F227C" w:rsidP="00997412">
            <w:pPr>
              <w:rPr>
                <w:i/>
                <w:color w:val="000000"/>
                <w:sz w:val="18"/>
                <w:szCs w:val="24"/>
              </w:rPr>
            </w:pPr>
            <w:r w:rsidRPr="004F227C">
              <w:rPr>
                <w:i/>
                <w:iCs/>
                <w:color w:val="000000"/>
                <w:sz w:val="18"/>
                <w:szCs w:val="24"/>
              </w:rPr>
              <w:t>1</w:t>
            </w:r>
            <w:r w:rsidRPr="004F227C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</w:tr>
      <w:tr w:rsidR="004F227C" w:rsidRPr="004F227C" w:rsidTr="006B50C9">
        <w:tc>
          <w:tcPr>
            <w:tcW w:w="7230" w:type="dxa"/>
          </w:tcPr>
          <w:p w:rsidR="004F227C" w:rsidRPr="004F227C" w:rsidRDefault="004F227C" w:rsidP="00997412">
            <w:pPr>
              <w:rPr>
                <w:i/>
                <w:color w:val="000000"/>
                <w:sz w:val="18"/>
                <w:szCs w:val="24"/>
              </w:rPr>
            </w:pPr>
            <w:r w:rsidRPr="004F227C">
              <w:rPr>
                <w:i/>
                <w:iCs/>
                <w:color w:val="000000"/>
                <w:sz w:val="18"/>
                <w:szCs w:val="24"/>
              </w:rPr>
              <w:t>Организационный отдел</w:t>
            </w:r>
            <w:r w:rsidRPr="004F227C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4F227C" w:rsidRPr="004F227C" w:rsidRDefault="004F227C" w:rsidP="00997412">
            <w:pPr>
              <w:rPr>
                <w:i/>
                <w:color w:val="000000"/>
                <w:sz w:val="18"/>
                <w:szCs w:val="24"/>
              </w:rPr>
            </w:pPr>
            <w:r w:rsidRPr="004F227C">
              <w:rPr>
                <w:i/>
                <w:iCs/>
                <w:color w:val="000000"/>
                <w:sz w:val="18"/>
                <w:szCs w:val="24"/>
              </w:rPr>
              <w:t>1</w:t>
            </w:r>
            <w:r w:rsidRPr="004F227C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</w:tr>
      <w:tr w:rsidR="00C5535B" w:rsidRPr="004F227C" w:rsidTr="006B50C9">
        <w:tc>
          <w:tcPr>
            <w:tcW w:w="7230" w:type="dxa"/>
          </w:tcPr>
          <w:p w:rsidR="00C5535B" w:rsidRPr="004F227C" w:rsidRDefault="00C5535B" w:rsidP="00C5535B">
            <w:pPr>
              <w:rPr>
                <w:i/>
                <w:iCs/>
                <w:color w:val="000000"/>
                <w:sz w:val="18"/>
                <w:szCs w:val="24"/>
              </w:rPr>
            </w:pPr>
            <w:r>
              <w:rPr>
                <w:i/>
                <w:iCs/>
                <w:color w:val="000000"/>
                <w:sz w:val="18"/>
                <w:szCs w:val="24"/>
              </w:rPr>
              <w:t>Отдел бухгалтерского учета и отчетности</w:t>
            </w:r>
          </w:p>
        </w:tc>
        <w:tc>
          <w:tcPr>
            <w:tcW w:w="570" w:type="dxa"/>
          </w:tcPr>
          <w:p w:rsidR="00C5535B" w:rsidRPr="004F227C" w:rsidRDefault="00C5535B" w:rsidP="00997412">
            <w:pPr>
              <w:rPr>
                <w:i/>
                <w:iCs/>
                <w:color w:val="000000"/>
                <w:sz w:val="18"/>
                <w:szCs w:val="24"/>
              </w:rPr>
            </w:pPr>
            <w:r>
              <w:rPr>
                <w:i/>
                <w:iCs/>
                <w:color w:val="000000"/>
                <w:sz w:val="18"/>
                <w:szCs w:val="24"/>
              </w:rPr>
              <w:t>1</w:t>
            </w:r>
          </w:p>
        </w:tc>
      </w:tr>
      <w:tr w:rsidR="004F227C" w:rsidRPr="004F227C" w:rsidTr="006B50C9">
        <w:tc>
          <w:tcPr>
            <w:tcW w:w="7230" w:type="dxa"/>
          </w:tcPr>
          <w:p w:rsidR="004F227C" w:rsidRPr="004F227C" w:rsidRDefault="004F227C" w:rsidP="00997412">
            <w:pPr>
              <w:rPr>
                <w:i/>
                <w:color w:val="000000"/>
                <w:sz w:val="18"/>
                <w:szCs w:val="24"/>
              </w:rPr>
            </w:pPr>
            <w:r w:rsidRPr="004F227C">
              <w:rPr>
                <w:b/>
                <w:bCs/>
                <w:i/>
                <w:iCs/>
                <w:color w:val="000000"/>
                <w:sz w:val="18"/>
                <w:szCs w:val="24"/>
              </w:rPr>
              <w:t>ВСЕГО:</w:t>
            </w:r>
            <w:r w:rsidRPr="004F227C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4F227C" w:rsidRPr="004F227C" w:rsidRDefault="00C5535B" w:rsidP="00997412">
            <w:pPr>
              <w:rPr>
                <w:i/>
                <w:color w:val="000000"/>
                <w:sz w:val="18"/>
                <w:szCs w:val="24"/>
              </w:rPr>
            </w:pPr>
            <w:r>
              <w:rPr>
                <w:i/>
                <w:iCs/>
                <w:color w:val="000000"/>
                <w:sz w:val="18"/>
                <w:szCs w:val="24"/>
              </w:rPr>
              <w:t>5</w:t>
            </w:r>
          </w:p>
        </w:tc>
      </w:tr>
    </w:tbl>
    <w:p w:rsidR="004F227C" w:rsidRPr="004F227C" w:rsidRDefault="004F227C" w:rsidP="00997412">
      <w:pPr>
        <w:rPr>
          <w:i/>
          <w:color w:val="000000"/>
          <w:sz w:val="18"/>
          <w:szCs w:val="24"/>
        </w:rPr>
      </w:pPr>
    </w:p>
    <w:p w:rsidR="004F227C" w:rsidRPr="004F227C" w:rsidRDefault="004F227C" w:rsidP="001A2440">
      <w:pPr>
        <w:ind w:right="-1" w:firstLine="709"/>
        <w:rPr>
          <w:i/>
          <w:sz w:val="16"/>
          <w:szCs w:val="22"/>
        </w:rPr>
      </w:pPr>
    </w:p>
    <w:sectPr w:rsidR="004F227C" w:rsidRPr="004F227C" w:rsidSect="00C5535B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714" w:rsidRDefault="00860714" w:rsidP="00C5535B">
      <w:r>
        <w:separator/>
      </w:r>
    </w:p>
  </w:endnote>
  <w:endnote w:type="continuationSeparator" w:id="0">
    <w:p w:rsidR="00860714" w:rsidRDefault="00860714" w:rsidP="00C5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714" w:rsidRDefault="00860714" w:rsidP="00C5535B">
      <w:r>
        <w:separator/>
      </w:r>
    </w:p>
  </w:footnote>
  <w:footnote w:type="continuationSeparator" w:id="0">
    <w:p w:rsidR="00860714" w:rsidRDefault="00860714" w:rsidP="00C55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35B" w:rsidRDefault="00C5535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220AB">
      <w:rPr>
        <w:noProof/>
      </w:rPr>
      <w:t>2</w:t>
    </w:r>
    <w:r>
      <w:fldChar w:fldCharType="end"/>
    </w:r>
  </w:p>
  <w:p w:rsidR="00C5535B" w:rsidRDefault="00C5535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220AB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F227C"/>
    <w:rsid w:val="00511A2B"/>
    <w:rsid w:val="00554BEC"/>
    <w:rsid w:val="00595F6F"/>
    <w:rsid w:val="005C0140"/>
    <w:rsid w:val="006415B0"/>
    <w:rsid w:val="006463D8"/>
    <w:rsid w:val="006A06C0"/>
    <w:rsid w:val="006B609E"/>
    <w:rsid w:val="00711921"/>
    <w:rsid w:val="00796BD1"/>
    <w:rsid w:val="00860714"/>
    <w:rsid w:val="008A3858"/>
    <w:rsid w:val="009840BA"/>
    <w:rsid w:val="009A57C7"/>
    <w:rsid w:val="00A03876"/>
    <w:rsid w:val="00A13C7B"/>
    <w:rsid w:val="00AE1A2A"/>
    <w:rsid w:val="00B52D22"/>
    <w:rsid w:val="00B83D8D"/>
    <w:rsid w:val="00B95FEE"/>
    <w:rsid w:val="00BF2B0B"/>
    <w:rsid w:val="00C5535B"/>
    <w:rsid w:val="00D365BF"/>
    <w:rsid w:val="00D368DC"/>
    <w:rsid w:val="00D97342"/>
    <w:rsid w:val="00EC1E2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C23160"/>
  <w15:chartTrackingRefBased/>
  <w15:docId w15:val="{D5AEF7EE-2919-490B-A8C1-F636E44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4F227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4F22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C553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5535B"/>
    <w:rPr>
      <w:sz w:val="28"/>
    </w:rPr>
  </w:style>
  <w:style w:type="paragraph" w:styleId="ab">
    <w:name w:val="footer"/>
    <w:basedOn w:val="a"/>
    <w:link w:val="ac"/>
    <w:rsid w:val="00C553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553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2020-07-23T12:04:00Z</cp:lastPrinted>
  <dcterms:created xsi:type="dcterms:W3CDTF">2020-07-23T06:28:00Z</dcterms:created>
  <dcterms:modified xsi:type="dcterms:W3CDTF">2020-07-23T12:05:00Z</dcterms:modified>
</cp:coreProperties>
</file>