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B5B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8A39FC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835194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817113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7FCE1DE" w14:textId="77777777" w:rsidR="00B52D22" w:rsidRDefault="00B52D22">
      <w:pPr>
        <w:jc w:val="center"/>
        <w:rPr>
          <w:b/>
          <w:sz w:val="32"/>
        </w:rPr>
      </w:pPr>
    </w:p>
    <w:p w14:paraId="6B71EEE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CE69A97" w14:textId="77777777" w:rsidR="00B52D22" w:rsidRDefault="00B52D22">
      <w:pPr>
        <w:jc w:val="center"/>
        <w:rPr>
          <w:sz w:val="10"/>
        </w:rPr>
      </w:pPr>
    </w:p>
    <w:p w14:paraId="05C54CC7" w14:textId="77777777" w:rsidR="00B52D22" w:rsidRDefault="00B52D22">
      <w:pPr>
        <w:jc w:val="center"/>
        <w:rPr>
          <w:sz w:val="10"/>
        </w:rPr>
      </w:pPr>
    </w:p>
    <w:p w14:paraId="7D1F316D" w14:textId="77777777" w:rsidR="00B52D22" w:rsidRDefault="00B52D22">
      <w:pPr>
        <w:tabs>
          <w:tab w:val="left" w:pos="4962"/>
        </w:tabs>
        <w:rPr>
          <w:sz w:val="16"/>
        </w:rPr>
      </w:pPr>
    </w:p>
    <w:p w14:paraId="30B8193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1ABF4C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CDA26B2" w14:textId="7B6084B3" w:rsidR="00B52D22" w:rsidRDefault="00610C99">
      <w:pPr>
        <w:tabs>
          <w:tab w:val="left" w:pos="567"/>
          <w:tab w:val="left" w:pos="3686"/>
        </w:tabs>
      </w:pPr>
      <w:r>
        <w:tab/>
        <w:t>27 апреля 2023 г.</w:t>
      </w:r>
      <w:r>
        <w:tab/>
        <w:t>01-1099-а</w:t>
      </w:r>
    </w:p>
    <w:p w14:paraId="380B618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7A9D40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389C2D6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9381C23" w14:textId="07572AC1" w:rsidR="008A3858" w:rsidRPr="008A3858" w:rsidRDefault="000715D2" w:rsidP="00B52D22">
            <w:pPr>
              <w:rPr>
                <w:b/>
                <w:sz w:val="24"/>
                <w:szCs w:val="24"/>
              </w:rPr>
            </w:pPr>
            <w:r w:rsidRPr="000715D2">
              <w:rPr>
                <w:rFonts w:eastAsia="Calibri"/>
                <w:color w:val="000000"/>
                <w:sz w:val="24"/>
                <w:szCs w:val="24"/>
                <w:lang w:eastAsia="en-US"/>
              </w:rPr>
              <w:t>О признании утратившим силу постановления администрации Тихвинского района</w:t>
            </w:r>
          </w:p>
        </w:tc>
      </w:tr>
      <w:tr w:rsidR="000715D2" w14:paraId="6BC5CB0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BDF978D" w14:textId="7DA66191" w:rsidR="000715D2" w:rsidRPr="000715D2" w:rsidRDefault="000715D2" w:rsidP="00B52D2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10C9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21.0400 ДО</w:t>
            </w:r>
          </w:p>
        </w:tc>
      </w:tr>
    </w:tbl>
    <w:p w14:paraId="5A86953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875C33F" w14:textId="3CF59006" w:rsidR="000715D2" w:rsidRPr="001776ED" w:rsidRDefault="000715D2" w:rsidP="000715D2">
      <w:pPr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372A62">
        <w:rPr>
          <w:rFonts w:eastAsia="Calibri"/>
          <w:color w:val="000000"/>
          <w:szCs w:val="28"/>
          <w:lang w:eastAsia="en-US"/>
        </w:rPr>
        <w:t>На основании пункта 5 статьи 36 Устава муниципального образования Тихвинский муниципальный район Ленинградской области, администрация Тихвинского района ПОСТАНОВЛЯЕТ</w:t>
      </w:r>
      <w:r w:rsidRPr="001776ED">
        <w:rPr>
          <w:rFonts w:eastAsia="Calibri"/>
          <w:color w:val="000000"/>
          <w:szCs w:val="28"/>
          <w:lang w:eastAsia="en-US"/>
        </w:rPr>
        <w:t>:</w:t>
      </w:r>
    </w:p>
    <w:p w14:paraId="68D02E89" w14:textId="78C5D28D" w:rsidR="000715D2" w:rsidRPr="00372A62" w:rsidRDefault="000715D2" w:rsidP="000715D2">
      <w:pPr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</w:t>
      </w:r>
      <w:r w:rsidRPr="00372A62">
        <w:rPr>
          <w:rFonts w:eastAsia="Calibri"/>
          <w:color w:val="000000"/>
          <w:szCs w:val="28"/>
          <w:lang w:eastAsia="en-US"/>
        </w:rPr>
        <w:t>Признать утратившими</w:t>
      </w:r>
      <w:r>
        <w:rPr>
          <w:rFonts w:eastAsia="Calibri"/>
          <w:color w:val="000000"/>
          <w:szCs w:val="28"/>
          <w:lang w:eastAsia="en-US"/>
        </w:rPr>
        <w:t xml:space="preserve"> силу постановлени</w:t>
      </w:r>
      <w:r w:rsidR="006E76FD">
        <w:rPr>
          <w:rFonts w:eastAsia="Calibri"/>
          <w:color w:val="000000"/>
          <w:szCs w:val="28"/>
          <w:lang w:eastAsia="en-US"/>
        </w:rPr>
        <w:t>е</w:t>
      </w:r>
      <w:r>
        <w:rPr>
          <w:rFonts w:eastAsia="Calibri"/>
          <w:color w:val="000000"/>
          <w:szCs w:val="28"/>
          <w:lang w:eastAsia="en-US"/>
        </w:rPr>
        <w:t xml:space="preserve"> ад</w:t>
      </w:r>
      <w:r w:rsidRPr="00372A62">
        <w:rPr>
          <w:rFonts w:eastAsia="Calibri"/>
          <w:color w:val="000000"/>
          <w:szCs w:val="28"/>
          <w:lang w:eastAsia="en-US"/>
        </w:rPr>
        <w:t>министрации Тихвинского района от 12 февраля 2020 года №01-290-а «Об утверждении плана ремонта автомобильных дорог общего пользования местного значения Тихвинского района на 2020-2024 годы».</w:t>
      </w:r>
    </w:p>
    <w:p w14:paraId="15963821" w14:textId="3FEDDC3B" w:rsidR="000715D2" w:rsidRPr="001776ED" w:rsidRDefault="000715D2" w:rsidP="000715D2">
      <w:pPr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1776ED">
        <w:rPr>
          <w:rFonts w:eastAsia="Calibri"/>
          <w:color w:val="000000"/>
          <w:szCs w:val="28"/>
          <w:lang w:eastAsia="en-US"/>
        </w:rPr>
        <w:t>2. Обнародовать настоящее постановление на официальном сайте Тихвинского района в сети Интернет.</w:t>
      </w:r>
    </w:p>
    <w:p w14:paraId="3EF41537" w14:textId="39C3E19C" w:rsidR="000715D2" w:rsidRPr="001776ED" w:rsidRDefault="000715D2" w:rsidP="000715D2">
      <w:pPr>
        <w:tabs>
          <w:tab w:val="left" w:pos="993"/>
        </w:tabs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1776ED">
        <w:rPr>
          <w:rFonts w:eastAsia="Calibri"/>
          <w:color w:val="000000"/>
          <w:szCs w:val="28"/>
          <w:lang w:eastAsia="en-US"/>
        </w:rPr>
        <w:t xml:space="preserve">3. 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1776ED">
        <w:rPr>
          <w:rFonts w:eastAsia="Calibri"/>
          <w:color w:val="000000"/>
          <w:szCs w:val="28"/>
          <w:lang w:eastAsia="en-US"/>
        </w:rPr>
        <w:t>Контроль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1776ED">
        <w:rPr>
          <w:rFonts w:eastAsia="Calibri"/>
          <w:color w:val="000000"/>
          <w:szCs w:val="28"/>
          <w:lang w:eastAsia="en-US"/>
        </w:rPr>
        <w:t xml:space="preserve"> за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1776ED">
        <w:rPr>
          <w:rFonts w:eastAsia="Calibri"/>
          <w:color w:val="000000"/>
          <w:szCs w:val="28"/>
          <w:lang w:eastAsia="en-US"/>
        </w:rPr>
        <w:t xml:space="preserve">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3B608E4E" w14:textId="77777777" w:rsidR="000715D2" w:rsidRDefault="000715D2" w:rsidP="000715D2">
      <w:pPr>
        <w:contextualSpacing/>
        <w:rPr>
          <w:rFonts w:eastAsia="Calibri"/>
          <w:color w:val="000000"/>
          <w:szCs w:val="28"/>
          <w:lang w:eastAsia="en-US"/>
        </w:rPr>
      </w:pPr>
    </w:p>
    <w:p w14:paraId="72A05EB0" w14:textId="77777777" w:rsidR="000715D2" w:rsidRDefault="000715D2" w:rsidP="000715D2">
      <w:pPr>
        <w:contextualSpacing/>
        <w:rPr>
          <w:rFonts w:eastAsia="Calibri"/>
          <w:color w:val="000000"/>
          <w:szCs w:val="28"/>
          <w:lang w:eastAsia="en-US"/>
        </w:rPr>
      </w:pPr>
    </w:p>
    <w:p w14:paraId="418A7734" w14:textId="02402A38" w:rsidR="000715D2" w:rsidRPr="001776ED" w:rsidRDefault="000715D2" w:rsidP="000715D2">
      <w:pPr>
        <w:contextualSpacing/>
        <w:rPr>
          <w:rFonts w:eastAsia="Calibri"/>
          <w:color w:val="000000"/>
          <w:szCs w:val="28"/>
          <w:lang w:eastAsia="en-US"/>
        </w:rPr>
      </w:pPr>
      <w:r w:rsidRPr="001776ED">
        <w:rPr>
          <w:rFonts w:eastAsia="Calibri"/>
          <w:color w:val="000000"/>
          <w:szCs w:val="28"/>
          <w:lang w:eastAsia="en-US"/>
        </w:rPr>
        <w:t xml:space="preserve">Глава администрации       </w:t>
      </w:r>
      <w:r>
        <w:rPr>
          <w:rFonts w:eastAsia="Calibri"/>
          <w:color w:val="000000"/>
          <w:szCs w:val="28"/>
          <w:lang w:eastAsia="en-US"/>
        </w:rPr>
        <w:t xml:space="preserve">      </w:t>
      </w:r>
      <w:r w:rsidRPr="001776ED">
        <w:rPr>
          <w:rFonts w:eastAsia="Calibri"/>
          <w:color w:val="000000"/>
          <w:szCs w:val="28"/>
          <w:lang w:eastAsia="en-US"/>
        </w:rPr>
        <w:t xml:space="preserve">                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   </w:t>
      </w:r>
      <w:r w:rsidRPr="001776ED">
        <w:rPr>
          <w:rFonts w:eastAsia="Calibri"/>
          <w:color w:val="000000"/>
          <w:szCs w:val="28"/>
          <w:lang w:eastAsia="en-US"/>
        </w:rPr>
        <w:t xml:space="preserve">  Ю.А.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1776ED">
        <w:rPr>
          <w:rFonts w:eastAsia="Calibri"/>
          <w:color w:val="000000"/>
          <w:szCs w:val="28"/>
          <w:lang w:eastAsia="en-US"/>
        </w:rPr>
        <w:t>Наумов</w:t>
      </w:r>
    </w:p>
    <w:p w14:paraId="780BCDD2" w14:textId="77777777" w:rsidR="000715D2" w:rsidRPr="001776ED" w:rsidRDefault="000715D2" w:rsidP="000715D2">
      <w:pPr>
        <w:spacing w:line="256" w:lineRule="auto"/>
        <w:ind w:firstLine="720"/>
        <w:rPr>
          <w:rFonts w:eastAsia="Calibri"/>
          <w:color w:val="000000"/>
          <w:szCs w:val="28"/>
          <w:lang w:eastAsia="en-US"/>
        </w:rPr>
      </w:pPr>
    </w:p>
    <w:p w14:paraId="77E3D983" w14:textId="77777777" w:rsidR="000715D2" w:rsidRDefault="000715D2" w:rsidP="000715D2">
      <w:pPr>
        <w:spacing w:line="256" w:lineRule="auto"/>
        <w:ind w:firstLine="720"/>
        <w:rPr>
          <w:rFonts w:eastAsia="Calibri"/>
          <w:color w:val="000000"/>
          <w:sz w:val="32"/>
          <w:szCs w:val="24"/>
          <w:lang w:eastAsia="en-US"/>
        </w:rPr>
      </w:pPr>
    </w:p>
    <w:p w14:paraId="7B1C69E7" w14:textId="77777777" w:rsidR="000715D2" w:rsidRPr="001776ED" w:rsidRDefault="000715D2" w:rsidP="000715D2">
      <w:pPr>
        <w:spacing w:line="256" w:lineRule="auto"/>
        <w:rPr>
          <w:rFonts w:eastAsia="Calibri"/>
          <w:color w:val="000000"/>
          <w:sz w:val="32"/>
          <w:szCs w:val="24"/>
          <w:lang w:eastAsia="en-US"/>
        </w:rPr>
      </w:pPr>
    </w:p>
    <w:p w14:paraId="0C17B1BE" w14:textId="77777777" w:rsidR="000715D2" w:rsidRDefault="000715D2" w:rsidP="000715D2">
      <w:pPr>
        <w:spacing w:line="256" w:lineRule="auto"/>
        <w:ind w:firstLine="225"/>
        <w:rPr>
          <w:rFonts w:eastAsia="Calibri"/>
          <w:color w:val="000000"/>
          <w:sz w:val="32"/>
          <w:szCs w:val="24"/>
          <w:lang w:eastAsia="en-US"/>
        </w:rPr>
      </w:pPr>
    </w:p>
    <w:p w14:paraId="4459A43E" w14:textId="77777777" w:rsidR="000715D2" w:rsidRDefault="000715D2" w:rsidP="000715D2">
      <w:pPr>
        <w:spacing w:line="256" w:lineRule="auto"/>
        <w:ind w:firstLine="225"/>
        <w:rPr>
          <w:rFonts w:eastAsia="Calibri"/>
          <w:color w:val="000000"/>
          <w:sz w:val="32"/>
          <w:szCs w:val="24"/>
          <w:lang w:eastAsia="en-US"/>
        </w:rPr>
      </w:pPr>
    </w:p>
    <w:p w14:paraId="70B710A9" w14:textId="77777777" w:rsidR="000715D2" w:rsidRDefault="000715D2" w:rsidP="000715D2">
      <w:pPr>
        <w:spacing w:line="256" w:lineRule="auto"/>
        <w:ind w:firstLine="225"/>
        <w:rPr>
          <w:rFonts w:eastAsia="Calibri"/>
          <w:color w:val="000000"/>
          <w:sz w:val="32"/>
          <w:szCs w:val="24"/>
          <w:lang w:eastAsia="en-US"/>
        </w:rPr>
      </w:pPr>
    </w:p>
    <w:p w14:paraId="3D1BCB48" w14:textId="77777777" w:rsidR="000715D2" w:rsidRDefault="000715D2" w:rsidP="000715D2">
      <w:pPr>
        <w:spacing w:line="256" w:lineRule="auto"/>
        <w:ind w:firstLine="225"/>
        <w:rPr>
          <w:rFonts w:eastAsia="Calibri"/>
          <w:color w:val="000000"/>
          <w:sz w:val="32"/>
          <w:szCs w:val="24"/>
          <w:lang w:eastAsia="en-US"/>
        </w:rPr>
      </w:pPr>
    </w:p>
    <w:p w14:paraId="3BBC5212" w14:textId="77777777" w:rsidR="000715D2" w:rsidRDefault="000715D2" w:rsidP="000715D2">
      <w:pPr>
        <w:spacing w:line="256" w:lineRule="auto"/>
        <w:ind w:firstLine="225"/>
        <w:rPr>
          <w:rFonts w:eastAsia="Calibri"/>
          <w:color w:val="000000"/>
          <w:sz w:val="32"/>
          <w:szCs w:val="24"/>
          <w:lang w:eastAsia="en-US"/>
        </w:rPr>
      </w:pPr>
    </w:p>
    <w:p w14:paraId="559A16A7" w14:textId="77777777" w:rsidR="000715D2" w:rsidRDefault="000715D2" w:rsidP="000715D2">
      <w:pPr>
        <w:spacing w:line="256" w:lineRule="auto"/>
        <w:rPr>
          <w:rFonts w:eastAsia="Calibri"/>
          <w:color w:val="000000"/>
          <w:sz w:val="32"/>
          <w:szCs w:val="24"/>
          <w:lang w:eastAsia="en-US"/>
        </w:rPr>
      </w:pPr>
    </w:p>
    <w:p w14:paraId="79E8CC8F" w14:textId="77777777" w:rsidR="000715D2" w:rsidRDefault="000715D2" w:rsidP="000715D2">
      <w:pPr>
        <w:spacing w:line="256" w:lineRule="auto"/>
        <w:rPr>
          <w:rFonts w:eastAsia="Calibri"/>
          <w:color w:val="000000"/>
          <w:sz w:val="32"/>
          <w:szCs w:val="24"/>
          <w:lang w:eastAsia="en-US"/>
        </w:rPr>
      </w:pPr>
    </w:p>
    <w:p w14:paraId="4CBD528D" w14:textId="77777777" w:rsidR="000715D2" w:rsidRDefault="000715D2" w:rsidP="000715D2">
      <w:pPr>
        <w:spacing w:line="256" w:lineRule="auto"/>
        <w:rPr>
          <w:rFonts w:eastAsia="Calibri"/>
          <w:color w:val="000000"/>
          <w:sz w:val="32"/>
          <w:szCs w:val="24"/>
          <w:lang w:eastAsia="en-US"/>
        </w:rPr>
      </w:pPr>
    </w:p>
    <w:p w14:paraId="1EB6ED6D" w14:textId="77777777" w:rsidR="000715D2" w:rsidRDefault="000715D2" w:rsidP="000715D2">
      <w:pPr>
        <w:spacing w:line="256" w:lineRule="auto"/>
        <w:rPr>
          <w:rFonts w:eastAsia="Calibri"/>
          <w:color w:val="000000"/>
          <w:sz w:val="32"/>
          <w:szCs w:val="24"/>
          <w:lang w:eastAsia="en-US"/>
        </w:rPr>
      </w:pPr>
    </w:p>
    <w:p w14:paraId="1EDE8C74" w14:textId="29723DBB" w:rsidR="000715D2" w:rsidRPr="001776ED" w:rsidRDefault="000715D2" w:rsidP="000715D2">
      <w:pPr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1776ED">
        <w:rPr>
          <w:rFonts w:eastAsia="Calibri"/>
          <w:color w:val="000000"/>
          <w:sz w:val="24"/>
          <w:szCs w:val="24"/>
          <w:lang w:eastAsia="en-US"/>
        </w:rPr>
        <w:t>Кадова</w:t>
      </w:r>
      <w:proofErr w:type="spellEnd"/>
      <w:r w:rsidRPr="001776ED">
        <w:rPr>
          <w:rFonts w:eastAsia="Calibri"/>
          <w:color w:val="000000"/>
          <w:sz w:val="24"/>
          <w:szCs w:val="24"/>
          <w:lang w:eastAsia="en-US"/>
        </w:rPr>
        <w:t xml:space="preserve"> Елена Викторовна,</w:t>
      </w:r>
    </w:p>
    <w:p w14:paraId="5ABEFE0E" w14:textId="77777777" w:rsidR="000715D2" w:rsidRDefault="000715D2" w:rsidP="000715D2">
      <w:pPr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1776ED">
        <w:rPr>
          <w:rFonts w:eastAsia="Calibri"/>
          <w:color w:val="000000"/>
          <w:sz w:val="24"/>
          <w:szCs w:val="24"/>
          <w:lang w:eastAsia="en-US"/>
        </w:rPr>
        <w:t>56-188</w:t>
      </w:r>
    </w:p>
    <w:p w14:paraId="668BA032" w14:textId="77777777" w:rsidR="00587E08" w:rsidRDefault="00587E08" w:rsidP="000715D2">
      <w:pPr>
        <w:ind w:right="-1"/>
        <w:rPr>
          <w:sz w:val="22"/>
          <w:szCs w:val="22"/>
        </w:rPr>
      </w:pPr>
    </w:p>
    <w:p w14:paraId="38626B42" w14:textId="71ABCAAF" w:rsidR="000715D2" w:rsidRDefault="00587E08" w:rsidP="00587E08">
      <w:pPr>
        <w:tabs>
          <w:tab w:val="left" w:pos="709"/>
        </w:tabs>
        <w:ind w:right="-1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Ind w:w="-14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95"/>
        <w:gridCol w:w="284"/>
        <w:gridCol w:w="1843"/>
      </w:tblGrid>
      <w:tr w:rsidR="00587E08" w:rsidRPr="00587E08" w14:paraId="4E6EF163" w14:textId="77777777" w:rsidTr="00587E08">
        <w:tc>
          <w:tcPr>
            <w:tcW w:w="7195" w:type="dxa"/>
            <w:hideMark/>
          </w:tcPr>
          <w:p w14:paraId="712331BC" w14:textId="77777777" w:rsidR="00587E08" w:rsidRPr="00587E08" w:rsidRDefault="00587E08" w:rsidP="00587E08">
            <w:pPr>
              <w:rPr>
                <w:sz w:val="22"/>
                <w:szCs w:val="22"/>
              </w:rPr>
            </w:pPr>
            <w:r w:rsidRPr="00587E08">
              <w:rPr>
                <w:iCs/>
                <w:color w:val="000000"/>
                <w:sz w:val="22"/>
                <w:szCs w:val="22"/>
              </w:rPr>
              <w:t xml:space="preserve">Заместитель главы администрации </w:t>
            </w:r>
            <w:r w:rsidRPr="00587E08">
              <w:rPr>
                <w:color w:val="000000"/>
                <w:sz w:val="22"/>
                <w:szCs w:val="22"/>
              </w:rPr>
              <w:t>- п</w:t>
            </w:r>
            <w:r w:rsidRPr="00587E08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 w:rsidRPr="00587E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hideMark/>
          </w:tcPr>
          <w:p w14:paraId="6E37DAB3" w14:textId="77777777" w:rsidR="00587E08" w:rsidRPr="00587E08" w:rsidRDefault="00587E08" w:rsidP="00587E0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6FCE0A52" w14:textId="77777777" w:rsidR="00587E08" w:rsidRPr="00587E08" w:rsidRDefault="00587E08" w:rsidP="00587E08">
            <w:pPr>
              <w:rPr>
                <w:sz w:val="22"/>
                <w:szCs w:val="22"/>
              </w:rPr>
            </w:pPr>
            <w:r w:rsidRPr="00587E08">
              <w:rPr>
                <w:sz w:val="22"/>
                <w:szCs w:val="22"/>
              </w:rPr>
              <w:t>Корцов А.М.</w:t>
            </w:r>
          </w:p>
        </w:tc>
      </w:tr>
      <w:tr w:rsidR="00587E08" w:rsidRPr="00587E08" w14:paraId="791F0DD5" w14:textId="77777777" w:rsidTr="00587E08">
        <w:tc>
          <w:tcPr>
            <w:tcW w:w="7195" w:type="dxa"/>
            <w:hideMark/>
          </w:tcPr>
          <w:p w14:paraId="112F37B6" w14:textId="77777777" w:rsidR="00587E08" w:rsidRPr="00587E08" w:rsidRDefault="00587E08" w:rsidP="00587E08">
            <w:pPr>
              <w:rPr>
                <w:sz w:val="22"/>
                <w:szCs w:val="22"/>
              </w:rPr>
            </w:pPr>
            <w:r w:rsidRPr="00587E08">
              <w:rPr>
                <w:iCs/>
                <w:color w:val="000000"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4" w:type="dxa"/>
            <w:hideMark/>
          </w:tcPr>
          <w:p w14:paraId="5B79054D" w14:textId="77777777" w:rsidR="00587E08" w:rsidRPr="00587E08" w:rsidRDefault="00587E08" w:rsidP="00587E08">
            <w:pPr>
              <w:rPr>
                <w:sz w:val="22"/>
                <w:szCs w:val="22"/>
              </w:rPr>
            </w:pPr>
            <w:r w:rsidRPr="00587E0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4CCD400D" w14:textId="77777777" w:rsidR="00587E08" w:rsidRPr="00587E08" w:rsidRDefault="00587E08" w:rsidP="00587E08">
            <w:pPr>
              <w:rPr>
                <w:sz w:val="22"/>
                <w:szCs w:val="22"/>
              </w:rPr>
            </w:pPr>
            <w:r w:rsidRPr="00587E08">
              <w:rPr>
                <w:sz w:val="22"/>
                <w:szCs w:val="22"/>
              </w:rPr>
              <w:t>Захаров Р.Н.</w:t>
            </w:r>
          </w:p>
        </w:tc>
      </w:tr>
      <w:tr w:rsidR="00587E08" w:rsidRPr="00587E08" w14:paraId="39B0376D" w14:textId="77777777" w:rsidTr="00587E08">
        <w:tc>
          <w:tcPr>
            <w:tcW w:w="7195" w:type="dxa"/>
            <w:hideMark/>
          </w:tcPr>
          <w:p w14:paraId="37629FC9" w14:textId="77777777" w:rsidR="00587E08" w:rsidRPr="00587E08" w:rsidRDefault="00587E08" w:rsidP="00587E08">
            <w:pPr>
              <w:rPr>
                <w:sz w:val="22"/>
                <w:szCs w:val="22"/>
              </w:rPr>
            </w:pPr>
            <w:r w:rsidRPr="00587E08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84" w:type="dxa"/>
            <w:hideMark/>
          </w:tcPr>
          <w:p w14:paraId="5D98C227" w14:textId="77777777" w:rsidR="00587E08" w:rsidRPr="00587E08" w:rsidRDefault="00587E08" w:rsidP="00587E08">
            <w:pPr>
              <w:rPr>
                <w:sz w:val="22"/>
                <w:szCs w:val="22"/>
              </w:rPr>
            </w:pPr>
            <w:r w:rsidRPr="00587E0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485D2DBB" w14:textId="77777777" w:rsidR="00587E08" w:rsidRPr="00587E08" w:rsidRDefault="00587E08" w:rsidP="00587E08">
            <w:pPr>
              <w:rPr>
                <w:sz w:val="22"/>
                <w:szCs w:val="22"/>
              </w:rPr>
            </w:pPr>
            <w:r w:rsidRPr="00587E08">
              <w:rPr>
                <w:sz w:val="22"/>
                <w:szCs w:val="22"/>
              </w:rPr>
              <w:t>Максимов В.В.</w:t>
            </w:r>
          </w:p>
        </w:tc>
      </w:tr>
      <w:tr w:rsidR="00587E08" w:rsidRPr="00587E08" w14:paraId="347B2DB5" w14:textId="77777777" w:rsidTr="00587E08">
        <w:tc>
          <w:tcPr>
            <w:tcW w:w="7195" w:type="dxa"/>
            <w:hideMark/>
          </w:tcPr>
          <w:p w14:paraId="384B17EE" w14:textId="77777777" w:rsidR="00587E08" w:rsidRPr="00587E08" w:rsidRDefault="00587E08" w:rsidP="00587E08">
            <w:pPr>
              <w:rPr>
                <w:sz w:val="22"/>
                <w:szCs w:val="22"/>
              </w:rPr>
            </w:pPr>
            <w:r w:rsidRPr="00587E0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14:paraId="33E1DC4E" w14:textId="77777777" w:rsidR="00587E08" w:rsidRPr="00587E08" w:rsidRDefault="00587E08" w:rsidP="00587E08">
            <w:pPr>
              <w:rPr>
                <w:sz w:val="22"/>
                <w:szCs w:val="22"/>
              </w:rPr>
            </w:pPr>
            <w:r w:rsidRPr="00587E0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7ACD63D0" w14:textId="77777777" w:rsidR="00587E08" w:rsidRPr="00587E08" w:rsidRDefault="00587E08" w:rsidP="00587E08">
            <w:pPr>
              <w:rPr>
                <w:sz w:val="22"/>
                <w:szCs w:val="22"/>
              </w:rPr>
            </w:pPr>
            <w:r w:rsidRPr="00587E08">
              <w:rPr>
                <w:sz w:val="22"/>
                <w:szCs w:val="22"/>
              </w:rPr>
              <w:t>Савранская И.Г.</w:t>
            </w:r>
          </w:p>
        </w:tc>
      </w:tr>
    </w:tbl>
    <w:p w14:paraId="74953811" w14:textId="77777777" w:rsidR="00587E08" w:rsidRPr="00587E08" w:rsidRDefault="00587E08" w:rsidP="00587E08">
      <w:pPr>
        <w:rPr>
          <w:sz w:val="22"/>
          <w:szCs w:val="22"/>
        </w:rPr>
      </w:pPr>
    </w:p>
    <w:p w14:paraId="1B94D0AD" w14:textId="77777777" w:rsidR="00587E08" w:rsidRPr="00587E08" w:rsidRDefault="00587E08" w:rsidP="00587E08">
      <w:pPr>
        <w:rPr>
          <w:sz w:val="22"/>
          <w:szCs w:val="22"/>
        </w:rPr>
      </w:pPr>
    </w:p>
    <w:p w14:paraId="371630EC" w14:textId="77777777" w:rsidR="00587E08" w:rsidRPr="00587E08" w:rsidRDefault="00587E08" w:rsidP="00587E08">
      <w:pPr>
        <w:rPr>
          <w:color w:val="000000"/>
          <w:sz w:val="22"/>
          <w:szCs w:val="22"/>
        </w:rPr>
      </w:pPr>
      <w:r w:rsidRPr="00587E08">
        <w:rPr>
          <w:iCs/>
          <w:color w:val="000000"/>
          <w:sz w:val="22"/>
          <w:szCs w:val="22"/>
        </w:rPr>
        <w:t>РАССЫЛКА:</w:t>
      </w:r>
      <w:r w:rsidRPr="00587E08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165"/>
        <w:gridCol w:w="2049"/>
      </w:tblGrid>
      <w:tr w:rsidR="00587E08" w:rsidRPr="00587E08" w14:paraId="122886D9" w14:textId="77777777" w:rsidTr="00587E08">
        <w:tc>
          <w:tcPr>
            <w:tcW w:w="7165" w:type="dxa"/>
            <w:hideMark/>
          </w:tcPr>
          <w:p w14:paraId="695FB0CA" w14:textId="77777777" w:rsidR="00587E08" w:rsidRPr="00587E08" w:rsidRDefault="00587E08" w:rsidP="00587E08">
            <w:pPr>
              <w:rPr>
                <w:color w:val="000000"/>
                <w:sz w:val="22"/>
                <w:szCs w:val="22"/>
              </w:rPr>
            </w:pPr>
            <w:r w:rsidRPr="00587E08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049" w:type="dxa"/>
            <w:hideMark/>
          </w:tcPr>
          <w:p w14:paraId="170E142C" w14:textId="77777777" w:rsidR="00587E08" w:rsidRPr="00587E08" w:rsidRDefault="00587E08" w:rsidP="00587E08">
            <w:pPr>
              <w:rPr>
                <w:color w:val="000000"/>
                <w:sz w:val="22"/>
                <w:szCs w:val="22"/>
              </w:rPr>
            </w:pPr>
            <w:r w:rsidRPr="00587E08">
              <w:rPr>
                <w:iCs/>
                <w:color w:val="000000"/>
                <w:sz w:val="22"/>
                <w:szCs w:val="22"/>
              </w:rPr>
              <w:t>- 1 экз.</w:t>
            </w:r>
          </w:p>
        </w:tc>
      </w:tr>
      <w:tr w:rsidR="00587E08" w:rsidRPr="00587E08" w14:paraId="2C063197" w14:textId="77777777" w:rsidTr="00587E08">
        <w:tc>
          <w:tcPr>
            <w:tcW w:w="7165" w:type="dxa"/>
            <w:hideMark/>
          </w:tcPr>
          <w:p w14:paraId="37C9E26A" w14:textId="77777777" w:rsidR="00587E08" w:rsidRPr="00587E08" w:rsidRDefault="00587E08" w:rsidP="00587E08">
            <w:pPr>
              <w:rPr>
                <w:color w:val="000000"/>
                <w:sz w:val="22"/>
                <w:szCs w:val="22"/>
              </w:rPr>
            </w:pPr>
            <w:r w:rsidRPr="00587E08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587E08">
              <w:rPr>
                <w:color w:val="000000"/>
                <w:sz w:val="22"/>
                <w:szCs w:val="22"/>
              </w:rPr>
              <w:t xml:space="preserve"> - п</w:t>
            </w:r>
            <w:r w:rsidRPr="00587E08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</w:p>
        </w:tc>
        <w:tc>
          <w:tcPr>
            <w:tcW w:w="2049" w:type="dxa"/>
            <w:hideMark/>
          </w:tcPr>
          <w:p w14:paraId="56FFBD18" w14:textId="77777777" w:rsidR="00587E08" w:rsidRPr="00587E08" w:rsidRDefault="00587E08" w:rsidP="00587E08">
            <w:pPr>
              <w:rPr>
                <w:color w:val="000000"/>
                <w:sz w:val="22"/>
                <w:szCs w:val="22"/>
              </w:rPr>
            </w:pPr>
            <w:r w:rsidRPr="00587E08">
              <w:rPr>
                <w:iCs/>
                <w:color w:val="000000"/>
                <w:sz w:val="22"/>
                <w:szCs w:val="22"/>
              </w:rPr>
              <w:t>- 1 экз.</w:t>
            </w:r>
          </w:p>
        </w:tc>
      </w:tr>
      <w:tr w:rsidR="00587E08" w:rsidRPr="00587E08" w14:paraId="2C549902" w14:textId="77777777" w:rsidTr="00587E08">
        <w:tc>
          <w:tcPr>
            <w:tcW w:w="7165" w:type="dxa"/>
            <w:hideMark/>
          </w:tcPr>
          <w:p w14:paraId="04A9289A" w14:textId="77777777" w:rsidR="00587E08" w:rsidRPr="00587E08" w:rsidRDefault="00587E08" w:rsidP="00587E08">
            <w:pPr>
              <w:rPr>
                <w:color w:val="000000"/>
                <w:sz w:val="22"/>
                <w:szCs w:val="22"/>
              </w:rPr>
            </w:pPr>
            <w:r w:rsidRPr="00587E08">
              <w:rPr>
                <w:iCs/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049" w:type="dxa"/>
            <w:hideMark/>
          </w:tcPr>
          <w:p w14:paraId="68875F01" w14:textId="77777777" w:rsidR="00587E08" w:rsidRPr="00587E08" w:rsidRDefault="00587E08" w:rsidP="00587E08">
            <w:pPr>
              <w:rPr>
                <w:color w:val="000000"/>
                <w:sz w:val="22"/>
                <w:szCs w:val="22"/>
              </w:rPr>
            </w:pPr>
            <w:r w:rsidRPr="00587E08">
              <w:rPr>
                <w:iCs/>
                <w:color w:val="000000"/>
                <w:sz w:val="22"/>
                <w:szCs w:val="22"/>
              </w:rPr>
              <w:t>- 1 экз.</w:t>
            </w:r>
          </w:p>
        </w:tc>
      </w:tr>
      <w:tr w:rsidR="00587E08" w:rsidRPr="00587E08" w14:paraId="0DEF96A0" w14:textId="77777777" w:rsidTr="00587E08">
        <w:tc>
          <w:tcPr>
            <w:tcW w:w="7165" w:type="dxa"/>
            <w:hideMark/>
          </w:tcPr>
          <w:p w14:paraId="447EADEE" w14:textId="77777777" w:rsidR="00587E08" w:rsidRPr="00587E08" w:rsidRDefault="00587E08" w:rsidP="00587E08">
            <w:pPr>
              <w:rPr>
                <w:color w:val="000000"/>
                <w:sz w:val="22"/>
                <w:szCs w:val="22"/>
              </w:rPr>
            </w:pPr>
            <w:r w:rsidRPr="00587E08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049" w:type="dxa"/>
            <w:hideMark/>
          </w:tcPr>
          <w:p w14:paraId="4AE352E2" w14:textId="6ACA9F65" w:rsidR="00587E08" w:rsidRPr="00587E08" w:rsidRDefault="00587E08" w:rsidP="00587E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87E08"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3B722887" w14:textId="77777777" w:rsidR="00587E08" w:rsidRPr="00587E08" w:rsidRDefault="00587E08" w:rsidP="00587E08">
      <w:pPr>
        <w:ind w:right="-1"/>
        <w:rPr>
          <w:sz w:val="22"/>
          <w:szCs w:val="22"/>
        </w:rPr>
      </w:pPr>
    </w:p>
    <w:p w14:paraId="6E4AF06A" w14:textId="77777777" w:rsidR="000715D2" w:rsidRPr="000D2CD8" w:rsidRDefault="000715D2" w:rsidP="000715D2">
      <w:pPr>
        <w:ind w:right="-1"/>
        <w:rPr>
          <w:sz w:val="22"/>
          <w:szCs w:val="22"/>
        </w:rPr>
      </w:pPr>
    </w:p>
    <w:sectPr w:rsidR="000715D2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68F1"/>
    <w:multiLevelType w:val="hybridMultilevel"/>
    <w:tmpl w:val="D416037C"/>
    <w:lvl w:ilvl="0" w:tplc="0610F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432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715D2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1CBF"/>
    <w:rsid w:val="004914DD"/>
    <w:rsid w:val="00511A2B"/>
    <w:rsid w:val="00554BEC"/>
    <w:rsid w:val="00587E08"/>
    <w:rsid w:val="00595F6F"/>
    <w:rsid w:val="005C0140"/>
    <w:rsid w:val="00610C99"/>
    <w:rsid w:val="006415B0"/>
    <w:rsid w:val="006463D8"/>
    <w:rsid w:val="006E76FD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6B3B8"/>
  <w15:chartTrackingRefBased/>
  <w15:docId w15:val="{690A896B-8B24-464B-9380-C74FC88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C5B3-C9A7-494D-BCFC-84E11BFD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2023-04-28T08:20:00Z</cp:lastPrinted>
  <dcterms:created xsi:type="dcterms:W3CDTF">2023-04-18T08:27:00Z</dcterms:created>
  <dcterms:modified xsi:type="dcterms:W3CDTF">2023-04-28T08:21:00Z</dcterms:modified>
</cp:coreProperties>
</file>