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301" w:rsidRDefault="0060552F" w:rsidP="006055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  <w:lang w:eastAsia="ru-RU"/>
        </w:rPr>
      </w:pPr>
      <w:r w:rsidRPr="0060552F">
        <w:rPr>
          <w:rFonts w:ascii="Times New Roman" w:eastAsia="Calibri" w:hAnsi="Times New Roman" w:cs="Times New Roman"/>
          <w:b/>
          <w:szCs w:val="20"/>
          <w:lang w:eastAsia="ru-RU"/>
        </w:rPr>
        <w:t xml:space="preserve">АДМИНИСТРАЦИЯ </w:t>
      </w:r>
      <w:r w:rsidR="002C3301">
        <w:rPr>
          <w:rFonts w:ascii="Times New Roman" w:eastAsia="Calibri" w:hAnsi="Times New Roman" w:cs="Times New Roman"/>
          <w:b/>
          <w:szCs w:val="20"/>
          <w:lang w:eastAsia="ru-RU"/>
        </w:rPr>
        <w:t>МУНИЦИПАЛЬНОГО ОБРАЗОВАНИЯ</w:t>
      </w:r>
    </w:p>
    <w:p w:rsidR="0060552F" w:rsidRPr="0060552F" w:rsidRDefault="0060552F" w:rsidP="006055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  <w:lang w:eastAsia="ru-RU"/>
        </w:rPr>
      </w:pPr>
      <w:r w:rsidRPr="0060552F">
        <w:rPr>
          <w:rFonts w:ascii="Times New Roman" w:eastAsia="Calibri" w:hAnsi="Times New Roman" w:cs="Times New Roman"/>
          <w:b/>
          <w:szCs w:val="20"/>
          <w:lang w:eastAsia="ru-RU"/>
        </w:rPr>
        <w:t>МЕЛЕГЕЖСКО</w:t>
      </w:r>
      <w:r w:rsidR="002C3301">
        <w:rPr>
          <w:rFonts w:ascii="Times New Roman" w:eastAsia="Calibri" w:hAnsi="Times New Roman" w:cs="Times New Roman"/>
          <w:b/>
          <w:szCs w:val="20"/>
          <w:lang w:eastAsia="ru-RU"/>
        </w:rPr>
        <w:t>Е</w:t>
      </w:r>
      <w:r w:rsidRPr="0060552F">
        <w:rPr>
          <w:rFonts w:ascii="Times New Roman" w:eastAsia="Calibri" w:hAnsi="Times New Roman" w:cs="Times New Roman"/>
          <w:b/>
          <w:szCs w:val="20"/>
          <w:lang w:eastAsia="ru-RU"/>
        </w:rPr>
        <w:t xml:space="preserve"> СЕЛЬСКО</w:t>
      </w:r>
      <w:r w:rsidR="002C3301">
        <w:rPr>
          <w:rFonts w:ascii="Times New Roman" w:eastAsia="Calibri" w:hAnsi="Times New Roman" w:cs="Times New Roman"/>
          <w:b/>
          <w:szCs w:val="20"/>
          <w:lang w:eastAsia="ru-RU"/>
        </w:rPr>
        <w:t>Е</w:t>
      </w:r>
      <w:r w:rsidRPr="0060552F">
        <w:rPr>
          <w:rFonts w:ascii="Times New Roman" w:eastAsia="Calibri" w:hAnsi="Times New Roman" w:cs="Times New Roman"/>
          <w:b/>
          <w:szCs w:val="20"/>
          <w:lang w:eastAsia="ru-RU"/>
        </w:rPr>
        <w:t xml:space="preserve"> ПОСЕЛЕНИ</w:t>
      </w:r>
      <w:r w:rsidR="002C3301">
        <w:rPr>
          <w:rFonts w:ascii="Times New Roman" w:eastAsia="Calibri" w:hAnsi="Times New Roman" w:cs="Times New Roman"/>
          <w:b/>
          <w:szCs w:val="20"/>
          <w:lang w:eastAsia="ru-RU"/>
        </w:rPr>
        <w:t>Е</w:t>
      </w:r>
    </w:p>
    <w:p w:rsidR="0060552F" w:rsidRPr="0060552F" w:rsidRDefault="0060552F" w:rsidP="006055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  <w:lang w:eastAsia="ru-RU"/>
        </w:rPr>
      </w:pPr>
      <w:r w:rsidRPr="0060552F">
        <w:rPr>
          <w:rFonts w:ascii="Times New Roman" w:eastAsia="Calibri" w:hAnsi="Times New Roman" w:cs="Times New Roman"/>
          <w:b/>
          <w:szCs w:val="20"/>
          <w:lang w:eastAsia="ru-RU"/>
        </w:rPr>
        <w:t>ТИХВИНСКОГО МУНИЦИПАЛЬНОГО РАЙОНА</w:t>
      </w:r>
    </w:p>
    <w:p w:rsidR="0060552F" w:rsidRPr="0060552F" w:rsidRDefault="0060552F" w:rsidP="006055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  <w:lang w:eastAsia="ru-RU"/>
        </w:rPr>
      </w:pPr>
      <w:r w:rsidRPr="0060552F">
        <w:rPr>
          <w:rFonts w:ascii="Times New Roman" w:eastAsia="Calibri" w:hAnsi="Times New Roman" w:cs="Times New Roman"/>
          <w:b/>
          <w:szCs w:val="20"/>
          <w:lang w:eastAsia="ru-RU"/>
        </w:rPr>
        <w:t>ЛЕНИНГРАДСКОЙ ОБЛАСТИ</w:t>
      </w:r>
    </w:p>
    <w:p w:rsidR="0060552F" w:rsidRDefault="0060552F" w:rsidP="006055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  <w:lang w:eastAsia="ru-RU"/>
        </w:rPr>
      </w:pPr>
      <w:r w:rsidRPr="0060552F">
        <w:rPr>
          <w:rFonts w:ascii="Times New Roman" w:eastAsia="Calibri" w:hAnsi="Times New Roman" w:cs="Times New Roman"/>
          <w:b/>
          <w:szCs w:val="20"/>
          <w:lang w:eastAsia="ru-RU"/>
        </w:rPr>
        <w:t>(АДМИНИСТРАЦИЯ МЕЛЕГЕЖСКОГО СЕЛЬСКОГО ПОСЕЛЕНИЯ)</w:t>
      </w:r>
    </w:p>
    <w:p w:rsidR="002C3301" w:rsidRPr="0060552F" w:rsidRDefault="002C3301" w:rsidP="006055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  <w:lang w:eastAsia="ru-RU"/>
        </w:rPr>
      </w:pPr>
    </w:p>
    <w:p w:rsidR="008E79D2" w:rsidRPr="0060552F" w:rsidRDefault="0060552F" w:rsidP="006055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  <w:lang w:eastAsia="ru-RU"/>
        </w:rPr>
      </w:pPr>
      <w:r w:rsidRPr="0060552F">
        <w:rPr>
          <w:rFonts w:ascii="Times New Roman" w:eastAsia="Calibri" w:hAnsi="Times New Roman" w:cs="Times New Roman"/>
          <w:b/>
          <w:szCs w:val="20"/>
          <w:lang w:eastAsia="ru-RU"/>
        </w:rPr>
        <w:t>ПОСТАНОВЛЕНИЕ</w:t>
      </w:r>
    </w:p>
    <w:p w:rsidR="008E79D2" w:rsidRPr="0060552F" w:rsidRDefault="008E79D2" w:rsidP="008E79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  <w:lang w:eastAsia="ru-RU"/>
        </w:rPr>
      </w:pPr>
    </w:p>
    <w:p w:rsidR="008E79D2" w:rsidRPr="002C3301" w:rsidRDefault="008E79D2" w:rsidP="008E79D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33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60552F" w:rsidRPr="002C3301">
        <w:rPr>
          <w:rFonts w:ascii="Times New Roman" w:eastAsia="Calibri" w:hAnsi="Times New Roman" w:cs="Times New Roman"/>
          <w:sz w:val="24"/>
          <w:szCs w:val="24"/>
          <w:lang w:eastAsia="ru-RU"/>
        </w:rPr>
        <w:t>27</w:t>
      </w:r>
      <w:r w:rsidRPr="002C33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декабря 2022 года</w:t>
      </w:r>
      <w:r w:rsidR="0060552F" w:rsidRPr="002C33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Pr="002C33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="002C33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Pr="002C33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</w:t>
      </w:r>
      <w:r w:rsidR="0060552F" w:rsidRPr="002C3301">
        <w:rPr>
          <w:rFonts w:ascii="Times New Roman" w:eastAsia="Calibri" w:hAnsi="Times New Roman" w:cs="Times New Roman"/>
          <w:sz w:val="24"/>
          <w:szCs w:val="24"/>
          <w:lang w:eastAsia="ru-RU"/>
        </w:rPr>
        <w:t>07-147-а</w:t>
      </w:r>
      <w:r w:rsidRPr="002C33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:rsidR="008E79D2" w:rsidRPr="0060552F" w:rsidRDefault="008E79D2" w:rsidP="008E79D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3301" w:rsidRDefault="008E79D2" w:rsidP="008E79D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552F">
        <w:rPr>
          <w:rFonts w:ascii="Times New Roman" w:eastAsia="Calibri" w:hAnsi="Times New Roman" w:cs="Times New Roman"/>
          <w:sz w:val="24"/>
          <w:szCs w:val="24"/>
          <w:lang w:eastAsia="ru-RU"/>
        </w:rPr>
        <w:t>О Порядке проведения оценки качества</w:t>
      </w:r>
      <w:r w:rsidR="002C33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0552F">
        <w:rPr>
          <w:rFonts w:ascii="Times New Roman" w:eastAsia="Calibri" w:hAnsi="Times New Roman" w:cs="Times New Roman"/>
          <w:sz w:val="24"/>
          <w:szCs w:val="24"/>
          <w:lang w:eastAsia="ru-RU"/>
        </w:rPr>
        <w:t>финансового</w:t>
      </w:r>
    </w:p>
    <w:p w:rsidR="002C3301" w:rsidRDefault="008E79D2" w:rsidP="008E79D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55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менеджмента главных распорядителей</w:t>
      </w:r>
      <w:r w:rsidR="002C33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055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средств бюджета </w:t>
      </w:r>
    </w:p>
    <w:p w:rsidR="008E79D2" w:rsidRPr="0060552F" w:rsidRDefault="008E79D2" w:rsidP="008E79D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552F">
        <w:rPr>
          <w:rFonts w:ascii="Times New Roman" w:eastAsia="Calibri" w:hAnsi="Times New Roman" w:cs="Times New Roman"/>
          <w:sz w:val="24"/>
          <w:szCs w:val="24"/>
          <w:lang w:eastAsia="ru-RU"/>
        </w:rPr>
        <w:t>Мелегежского сельского поселения</w:t>
      </w:r>
    </w:p>
    <w:p w:rsidR="008E79D2" w:rsidRPr="0060552F" w:rsidRDefault="008E79D2" w:rsidP="008E79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79D2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55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повышения эффективности и качества управления средствами бюджета Мелегежского сельского поселения </w:t>
      </w:r>
      <w:r w:rsidR="002C33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Мелегежского сельского поселения </w:t>
      </w:r>
      <w:r w:rsidRPr="0060552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:rsidR="002C3301" w:rsidRPr="0060552F" w:rsidRDefault="002C3301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79D2" w:rsidRPr="0060552F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55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Утвердить </w:t>
      </w:r>
      <w:hyperlink w:anchor="P39" w:history="1">
        <w:r w:rsidRPr="0060552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Порядок</w:t>
        </w:r>
      </w:hyperlink>
      <w:r w:rsidRPr="006055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проведения оценки качества финансового менеджмента главных распорядителей средств бюджета Мелегежского сельского поселения</w:t>
      </w:r>
      <w:r w:rsidR="002C33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(приложение)</w:t>
      </w:r>
      <w:r w:rsidRPr="0060552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E79D2" w:rsidRPr="0060552F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55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2C3301">
        <w:rPr>
          <w:rFonts w:ascii="Times New Roman" w:eastAsia="Calibri" w:hAnsi="Times New Roman" w:cs="Times New Roman"/>
          <w:sz w:val="28"/>
          <w:szCs w:val="28"/>
          <w:lang w:eastAsia="ru-RU"/>
        </w:rPr>
        <w:t>Заведующему финансовым сектором - г</w:t>
      </w:r>
      <w:r w:rsidRPr="0060552F">
        <w:rPr>
          <w:rFonts w:ascii="Times New Roman" w:eastAsia="Calibri" w:hAnsi="Times New Roman" w:cs="Times New Roman"/>
          <w:sz w:val="28"/>
          <w:szCs w:val="28"/>
          <w:lang w:eastAsia="ru-RU"/>
        </w:rPr>
        <w:t>лавному бухгалтеру администрации Мелегежского сельского поселения:</w:t>
      </w:r>
    </w:p>
    <w:p w:rsidR="008E79D2" w:rsidRPr="00042BFC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55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 Обеспечить ежегодное осуществление сбора материалов и сведений, необходимых для проведения оценки качества финансового менеджмента главных распорядителей средств бюджета Мелегежского сельского поселения, в срок до 01 апреля </w:t>
      </w:r>
      <w:r w:rsidRPr="00042BFC">
        <w:rPr>
          <w:rFonts w:ascii="Times New Roman" w:eastAsia="Calibri" w:hAnsi="Times New Roman" w:cs="Times New Roman"/>
          <w:sz w:val="28"/>
          <w:szCs w:val="28"/>
          <w:lang w:eastAsia="ru-RU"/>
        </w:rPr>
        <w:t>текущего финансового года.</w:t>
      </w:r>
    </w:p>
    <w:p w:rsidR="008E79D2" w:rsidRPr="0060552F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2BFC">
        <w:rPr>
          <w:rFonts w:ascii="Times New Roman" w:eastAsia="Calibri" w:hAnsi="Times New Roman" w:cs="Times New Roman"/>
          <w:sz w:val="28"/>
          <w:szCs w:val="28"/>
          <w:lang w:eastAsia="ru-RU"/>
        </w:rPr>
        <w:t>2.2. Осуществить расчет показателей и оценок качества финансового менеджмента главных распорядителей средств бюджета Мелегежского сельского поселения в срок до 10 апреля текущего</w:t>
      </w:r>
      <w:r w:rsidRPr="006055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финансового года.</w:t>
      </w:r>
    </w:p>
    <w:p w:rsidR="008E79D2" w:rsidRPr="0060552F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552F">
        <w:rPr>
          <w:rFonts w:ascii="Times New Roman" w:eastAsia="Calibri" w:hAnsi="Times New Roman" w:cs="Times New Roman"/>
          <w:sz w:val="28"/>
          <w:szCs w:val="28"/>
          <w:lang w:eastAsia="ru-RU"/>
        </w:rPr>
        <w:t>2.3. В срок до 20 апреля текущего финансового года произвести расчет сводных оценок качества финансового менеджмента главных распорядителей средств бюджета Мелегежского сельского поселения.</w:t>
      </w:r>
    </w:p>
    <w:p w:rsidR="008E79D2" w:rsidRPr="0060552F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552F">
        <w:rPr>
          <w:rFonts w:ascii="Times New Roman" w:eastAsia="Calibri" w:hAnsi="Times New Roman" w:cs="Times New Roman"/>
          <w:sz w:val="28"/>
          <w:szCs w:val="28"/>
          <w:lang w:eastAsia="ru-RU"/>
        </w:rPr>
        <w:t>2.4. В срок до 25 апреля текущего финансового года составить рейтинг главных распорядителей средств бюджета Мелегежского сельского поселения по качеству финансового менеджмента за отчетный финансовый год.</w:t>
      </w:r>
    </w:p>
    <w:p w:rsidR="008E79D2" w:rsidRPr="0060552F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552F">
        <w:rPr>
          <w:rFonts w:ascii="Times New Roman" w:eastAsia="Calibri" w:hAnsi="Times New Roman" w:cs="Times New Roman"/>
          <w:sz w:val="28"/>
          <w:szCs w:val="28"/>
          <w:lang w:eastAsia="ru-RU"/>
        </w:rPr>
        <w:t>2.5. Ежегодно представлять главе администрации Мелегежского сельского поселения доклад о результатах оценки качества финансового менеджмента главных распорядителей средств бюджета Мелегежского сельского поселения в срок до 27 апреля текущего финансового года.</w:t>
      </w:r>
    </w:p>
    <w:p w:rsidR="008E79D2" w:rsidRPr="0060552F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552F">
        <w:rPr>
          <w:rFonts w:ascii="Times New Roman" w:eastAsia="Calibri" w:hAnsi="Times New Roman" w:cs="Times New Roman"/>
          <w:sz w:val="28"/>
          <w:szCs w:val="28"/>
          <w:lang w:eastAsia="ru-RU"/>
        </w:rPr>
        <w:t>2.6. Обеспечить ежегодное направление главным распорядителям средств бюджета Мелегежского сельского поселения результатов оценки качества финансового менеджмента в срок не позднее 5 рабочих дней со дня размещения рейтинга качества финансового менеджмента главных распорядителей средств бюджета Мелегежского сельского поселения на официальном сайте Мелегежского сельского поселения в сети Интернет в разделе «Открытый бюджет Мелегежского сельского поселения».</w:t>
      </w:r>
    </w:p>
    <w:p w:rsidR="008E79D2" w:rsidRPr="008E79D2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552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3. Обеспечить опубликование итогов оценки качества финансового менеджмента главных распорядителей средств бюджета Мелегежского сельского поселения с указанием итогов рейтинга на официальном сайте администрации Мелегежского сельского поселения в сети </w:t>
      </w:r>
      <w:r w:rsidRPr="00042BFC">
        <w:rPr>
          <w:rFonts w:ascii="Times New Roman" w:eastAsia="Calibri" w:hAnsi="Times New Roman" w:cs="Times New Roman"/>
          <w:sz w:val="28"/>
          <w:szCs w:val="28"/>
          <w:lang w:eastAsia="ru-RU"/>
        </w:rPr>
        <w:t>Интернет в разделе «Открытый бюджет Мелегежского сельского поселения» не позднее 01 мая текущего финансового года.</w:t>
      </w:r>
      <w:bookmarkStart w:id="0" w:name="_GoBack"/>
      <w:bookmarkEnd w:id="0"/>
    </w:p>
    <w:p w:rsidR="008E79D2" w:rsidRPr="008E79D2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79D2">
        <w:rPr>
          <w:rFonts w:ascii="Times New Roman" w:eastAsia="Calibri" w:hAnsi="Times New Roman" w:cs="Times New Roman"/>
          <w:sz w:val="28"/>
          <w:szCs w:val="28"/>
          <w:lang w:eastAsia="ru-RU"/>
        </w:rPr>
        <w:t>4. Настоящий приказ вступает в силу с 1 января 2023 года и его действие распространяется на правоотношения по проведению оценки качества финансового менеджмента главных распорядителей средств бюджета Мелегежского сельского поселения за 2022 год.</w:t>
      </w:r>
    </w:p>
    <w:p w:rsidR="008E79D2" w:rsidRPr="008E79D2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79D2">
        <w:rPr>
          <w:rFonts w:ascii="Times New Roman" w:eastAsia="Calibri" w:hAnsi="Times New Roman" w:cs="Times New Roman"/>
          <w:sz w:val="28"/>
          <w:szCs w:val="28"/>
          <w:lang w:eastAsia="ru-RU"/>
        </w:rPr>
        <w:t>5. Контроль за исполнением настоящего приказа оставляю за собой.</w:t>
      </w: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79D2">
        <w:rPr>
          <w:rFonts w:ascii="Times New Roman" w:eastAsia="Calibri" w:hAnsi="Times New Roman" w:cs="Times New Roman"/>
          <w:sz w:val="28"/>
          <w:szCs w:val="28"/>
          <w:lang w:eastAsia="ru-RU"/>
        </w:rPr>
        <w:t>Глава администрации                                                                С. Ю. Прохоренко</w:t>
      </w: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79D2" w:rsidRPr="008E79D2" w:rsidRDefault="008E79D2" w:rsidP="008E79D2">
      <w:pPr>
        <w:spacing w:after="200" w:line="276" w:lineRule="auto"/>
        <w:rPr>
          <w:rFonts w:ascii="Calibri" w:eastAsia="Times New Roman" w:hAnsi="Calibri" w:cs="Calibri"/>
          <w:szCs w:val="20"/>
          <w:lang w:eastAsia="ru-RU"/>
        </w:rPr>
      </w:pPr>
    </w:p>
    <w:p w:rsidR="008E79D2" w:rsidRPr="008E79D2" w:rsidRDefault="008E79D2" w:rsidP="008E79D2">
      <w:pPr>
        <w:spacing w:after="200" w:line="276" w:lineRule="auto"/>
        <w:rPr>
          <w:rFonts w:ascii="Calibri" w:eastAsia="Times New Roman" w:hAnsi="Calibri" w:cs="Calibri"/>
          <w:szCs w:val="20"/>
          <w:lang w:eastAsia="ru-RU"/>
        </w:rPr>
      </w:pPr>
    </w:p>
    <w:p w:rsidR="008E79D2" w:rsidRPr="008E79D2" w:rsidRDefault="008E79D2" w:rsidP="008E79D2">
      <w:pPr>
        <w:spacing w:after="200" w:line="276" w:lineRule="auto"/>
        <w:rPr>
          <w:rFonts w:ascii="Calibri" w:eastAsia="Times New Roman" w:hAnsi="Calibri" w:cs="Calibri"/>
          <w:szCs w:val="20"/>
          <w:lang w:eastAsia="ru-RU"/>
        </w:rPr>
      </w:pPr>
    </w:p>
    <w:p w:rsidR="008E79D2" w:rsidRPr="008E79D2" w:rsidRDefault="008E79D2" w:rsidP="008E79D2">
      <w:pPr>
        <w:spacing w:after="200" w:line="276" w:lineRule="auto"/>
        <w:rPr>
          <w:rFonts w:ascii="Calibri" w:eastAsia="Times New Roman" w:hAnsi="Calibri" w:cs="Calibri"/>
          <w:szCs w:val="20"/>
          <w:lang w:eastAsia="ru-RU"/>
        </w:rPr>
      </w:pPr>
    </w:p>
    <w:p w:rsidR="008E79D2" w:rsidRPr="008E79D2" w:rsidRDefault="008E79D2" w:rsidP="008E79D2">
      <w:pPr>
        <w:spacing w:after="200" w:line="276" w:lineRule="auto"/>
        <w:rPr>
          <w:rFonts w:ascii="Calibri" w:eastAsia="Times New Roman" w:hAnsi="Calibri" w:cs="Calibri"/>
          <w:szCs w:val="20"/>
          <w:lang w:eastAsia="ru-RU"/>
        </w:rPr>
      </w:pPr>
    </w:p>
    <w:p w:rsidR="008E79D2" w:rsidRPr="008E79D2" w:rsidRDefault="008E79D2" w:rsidP="008E79D2">
      <w:pPr>
        <w:spacing w:after="200" w:line="276" w:lineRule="auto"/>
        <w:rPr>
          <w:rFonts w:ascii="Calibri" w:eastAsia="Times New Roman" w:hAnsi="Calibri" w:cs="Calibri"/>
          <w:szCs w:val="20"/>
          <w:lang w:eastAsia="ru-RU"/>
        </w:rPr>
      </w:pPr>
    </w:p>
    <w:p w:rsidR="008E79D2" w:rsidRPr="008E79D2" w:rsidRDefault="008E79D2" w:rsidP="008E79D2">
      <w:pPr>
        <w:spacing w:after="200" w:line="276" w:lineRule="auto"/>
        <w:rPr>
          <w:rFonts w:ascii="Calibri" w:eastAsia="Times New Roman" w:hAnsi="Calibri" w:cs="Calibri"/>
          <w:szCs w:val="20"/>
          <w:lang w:eastAsia="ru-RU"/>
        </w:rPr>
      </w:pPr>
    </w:p>
    <w:p w:rsidR="008E79D2" w:rsidRPr="008E79D2" w:rsidRDefault="008E79D2" w:rsidP="008E79D2">
      <w:pPr>
        <w:spacing w:after="200" w:line="276" w:lineRule="auto"/>
        <w:rPr>
          <w:rFonts w:ascii="Calibri" w:eastAsia="Times New Roman" w:hAnsi="Calibri" w:cs="Calibri"/>
          <w:szCs w:val="20"/>
          <w:lang w:eastAsia="ru-RU"/>
        </w:rPr>
      </w:pPr>
    </w:p>
    <w:p w:rsidR="008E79D2" w:rsidRPr="008E79D2" w:rsidRDefault="008E79D2" w:rsidP="008E79D2">
      <w:pPr>
        <w:spacing w:after="200" w:line="276" w:lineRule="auto"/>
        <w:rPr>
          <w:rFonts w:ascii="Calibri" w:eastAsia="Times New Roman" w:hAnsi="Calibri" w:cs="Calibri"/>
          <w:szCs w:val="20"/>
          <w:lang w:eastAsia="ru-RU"/>
        </w:rPr>
      </w:pPr>
    </w:p>
    <w:p w:rsidR="008E79D2" w:rsidRPr="008E79D2" w:rsidRDefault="008E79D2" w:rsidP="008E79D2">
      <w:pPr>
        <w:spacing w:after="200" w:line="276" w:lineRule="auto"/>
        <w:rPr>
          <w:rFonts w:ascii="Calibri" w:eastAsia="Times New Roman" w:hAnsi="Calibri" w:cs="Calibri"/>
          <w:szCs w:val="20"/>
          <w:lang w:eastAsia="ru-RU"/>
        </w:rPr>
      </w:pPr>
    </w:p>
    <w:p w:rsidR="008E79D2" w:rsidRPr="008E79D2" w:rsidRDefault="008E79D2" w:rsidP="008E79D2">
      <w:pPr>
        <w:spacing w:after="200" w:line="276" w:lineRule="auto"/>
        <w:rPr>
          <w:rFonts w:ascii="Calibri" w:eastAsia="Times New Roman" w:hAnsi="Calibri" w:cs="Calibri"/>
          <w:szCs w:val="20"/>
          <w:lang w:eastAsia="ru-RU"/>
        </w:rPr>
      </w:pPr>
    </w:p>
    <w:p w:rsidR="008E79D2" w:rsidRPr="008E79D2" w:rsidRDefault="008E79D2" w:rsidP="008E79D2">
      <w:pPr>
        <w:spacing w:after="200" w:line="276" w:lineRule="auto"/>
        <w:rPr>
          <w:rFonts w:ascii="Calibri" w:eastAsia="Times New Roman" w:hAnsi="Calibri" w:cs="Calibri"/>
          <w:szCs w:val="20"/>
          <w:lang w:eastAsia="ru-RU"/>
        </w:rPr>
      </w:pPr>
    </w:p>
    <w:p w:rsidR="002C3301" w:rsidRDefault="002C3301" w:rsidP="008E79D2">
      <w:pPr>
        <w:spacing w:after="200" w:line="276" w:lineRule="auto"/>
        <w:rPr>
          <w:rFonts w:ascii="Calibri" w:eastAsia="Times New Roman" w:hAnsi="Calibri" w:cs="Calibri"/>
          <w:szCs w:val="20"/>
          <w:lang w:eastAsia="ru-RU"/>
        </w:rPr>
      </w:pPr>
    </w:p>
    <w:p w:rsidR="008E79D2" w:rsidRPr="008E79D2" w:rsidRDefault="008E79D2" w:rsidP="008E79D2">
      <w:pPr>
        <w:spacing w:after="200" w:line="276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8E79D2">
        <w:rPr>
          <w:rFonts w:ascii="Times New Roman" w:eastAsia="Times New Roman" w:hAnsi="Times New Roman" w:cs="Times New Roman"/>
          <w:szCs w:val="20"/>
          <w:lang w:eastAsia="ru-RU"/>
        </w:rPr>
        <w:t xml:space="preserve">Петрова Татьяна Викторовна, </w:t>
      </w:r>
    </w:p>
    <w:p w:rsidR="008E79D2" w:rsidRPr="008E79D2" w:rsidRDefault="008E79D2" w:rsidP="008E79D2">
      <w:pPr>
        <w:spacing w:after="200" w:line="276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8E79D2">
        <w:rPr>
          <w:rFonts w:ascii="Times New Roman" w:eastAsia="Times New Roman" w:hAnsi="Times New Roman" w:cs="Times New Roman"/>
          <w:szCs w:val="20"/>
          <w:lang w:eastAsia="ru-RU"/>
        </w:rPr>
        <w:t>(881367) 38-154</w:t>
      </w: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Мелегежского сельского поселения</w:t>
      </w: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от 27.12.2022 года №07-147-а</w:t>
      </w: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(приложение)</w:t>
      </w: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" w:name="P39"/>
      <w:bookmarkEnd w:id="1"/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</w:t>
      </w: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ПРОВЕДЕНИЯ ОЦЕНКИ КАЧЕСТВА ФИНАНСОВОГО МЕНЕДЖМЕНТА</w:t>
      </w: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ГЛАВНЫХ РАСПОРЯДИТЕЛЕЙ СРЕДСТВ БЮДЖЕТА</w:t>
      </w: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МЕЛЕГЕЖСКОГО СЕЛЬСКОГО ПОСЕЛЕНИЯ</w:t>
      </w: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79D2" w:rsidRPr="008E79D2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1. Настоящий Порядок проведения оценки качества финансового менеджмента главных распорядителей средств бюджета Мелегежского сельского поселения (далее – Порядок) определяет процедуру проведения оценки качества финансового менеджмента главных распорядителей средств бюджета Мелегежского сельского поселения.</w:t>
      </w:r>
    </w:p>
    <w:p w:rsidR="008E79D2" w:rsidRPr="008E79D2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2. Оценка качества финансового менеджмента главных распорядителей средств бюджета Мелегежского сельского поселения (далее - ГРБС) осуществляется администрацией Мелегежского сельского поселения (далее - Администрация) ежегодно за отчетный финансовый год.</w:t>
      </w:r>
    </w:p>
    <w:p w:rsidR="008E79D2" w:rsidRPr="008E79D2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Оценка качества финансового менеджмента не проводится для ГРБС, которые были созданы либо реорганизованы в течение отчетного года.</w:t>
      </w:r>
    </w:p>
    <w:p w:rsidR="008E79D2" w:rsidRPr="008E79D2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Оценка качества финансового менеджмента ГРБС ежегодно проводится по показателям, указанным в </w:t>
      </w:r>
      <w:hyperlink w:anchor="P116" w:history="1">
        <w:r w:rsidRPr="008E79D2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Приложении 1</w:t>
        </w:r>
      </w:hyperlink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настоящему Порядку (далее - Перечень показателей).</w:t>
      </w:r>
    </w:p>
    <w:p w:rsidR="008E79D2" w:rsidRPr="008E79D2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4. В целях проведения оценки качества финансового менеджмента ГРБС выделяются следующие группы показателей:</w:t>
      </w:r>
    </w:p>
    <w:p w:rsidR="008E79D2" w:rsidRPr="008E79D2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4.1. Показатели, оценивающие качество бюджетного планирования.</w:t>
      </w:r>
    </w:p>
    <w:p w:rsidR="008E79D2" w:rsidRPr="008E79D2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4.2. Показатели, оценивающие качество исполнения бюджета.</w:t>
      </w:r>
    </w:p>
    <w:p w:rsidR="008E79D2" w:rsidRPr="008E79D2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4.3. Показатели, оценивающие учет и отчетность.</w:t>
      </w:r>
    </w:p>
    <w:p w:rsidR="008E79D2" w:rsidRPr="008E79D2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4.4. Показатели, оценивающие контроль и аудит.</w:t>
      </w:r>
    </w:p>
    <w:p w:rsidR="008E79D2" w:rsidRPr="008E79D2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4.5. Показатели, оценивающие обеспечение публичности и открытости информации о бюджете.</w:t>
      </w:r>
    </w:p>
    <w:p w:rsidR="008E79D2" w:rsidRPr="008E79D2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5. Оценка качества финансового менеджмента ГРБС осуществляется в баллах и рассчитывается по каждому показателю в следующем порядке:</w:t>
      </w:r>
    </w:p>
    <w:p w:rsidR="008E79D2" w:rsidRPr="008E79D2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5.1. Значение (формула расчета) показателя определяется в соответствии с графой 2 Перечня показателей.</w:t>
      </w:r>
    </w:p>
    <w:p w:rsidR="008E79D2" w:rsidRPr="008E79D2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5.2. В соответствии с графами 3 и 4 Перечня показателей определяется количество баллов, рассчитанному по каждому показателю (Р</w:t>
      </w:r>
      <w:r w:rsidRPr="008E79D2">
        <w:rPr>
          <w:rFonts w:ascii="Times New Roman" w:eastAsia="Calibri" w:hAnsi="Times New Roman" w:cs="Times New Roman"/>
          <w:sz w:val="16"/>
          <w:szCs w:val="16"/>
          <w:lang w:eastAsia="ru-RU"/>
        </w:rPr>
        <w:t>1,2…</w:t>
      </w:r>
      <w:r w:rsidRPr="008E79D2">
        <w:rPr>
          <w:rFonts w:ascii="Times New Roman" w:eastAsia="Calibri" w:hAnsi="Times New Roman" w:cs="Times New Roman"/>
          <w:sz w:val="16"/>
          <w:szCs w:val="16"/>
          <w:lang w:val="en-US" w:eastAsia="ru-RU"/>
        </w:rPr>
        <w:t>n</w:t>
      </w:r>
      <w:r w:rsidRPr="008E79D2">
        <w:rPr>
          <w:rFonts w:ascii="Times New Roman" w:eastAsia="Calibri" w:hAnsi="Times New Roman" w:cs="Times New Roman"/>
          <w:sz w:val="16"/>
          <w:szCs w:val="16"/>
          <w:lang w:eastAsia="ru-RU"/>
        </w:rPr>
        <w:t>)</w:t>
      </w: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E79D2" w:rsidRPr="008E79D2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5.3. В случае отсутствия у ГРБС отдельного показателя, учитывается максимальный балл, по оценке данного показателя.</w:t>
      </w:r>
    </w:p>
    <w:p w:rsidR="008E79D2" w:rsidRPr="008E79D2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5.4. По каждой группе показателей, указанных в пункте 4 настоящего Порядка, рассчитывается общее количество баллов как сумма оценок по каждому показателю в группе (</w:t>
      </w:r>
      <w:proofErr w:type="spellStart"/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Рi</w:t>
      </w:r>
      <w:proofErr w:type="spellEnd"/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8E79D2" w:rsidRPr="008E79D2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Сводная оценка качества финансового менеджмента в разрезе ГРБС (Р) определяется как сумма баллов по группе показателей (∑ </w:t>
      </w:r>
      <w:proofErr w:type="spellStart"/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Рi</w:t>
      </w:r>
      <w:proofErr w:type="spellEnd"/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8E79D2" w:rsidRPr="008E79D2" w:rsidRDefault="008E79D2" w:rsidP="002C3301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7. Расчет показателей и оценок качества финансового менеджмента ГРБС осуществляется Администрацией в срок до 10 апреля текущего финансового года.</w:t>
      </w: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 может запрашивать у ГРБС дополнительные сведения для проведения оценки качества финансового менеджмента ГРБС.</w:t>
      </w: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Сотрудники Администрации, ответственные за расчет значений по отдельным показателям оценки качества финансового менеджмента ГРБС, определяются в соответствии с </w:t>
      </w:r>
      <w:hyperlink w:anchor="P571" w:history="1">
        <w:r w:rsidRPr="008E79D2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Приложением 2</w:t>
        </w:r>
      </w:hyperlink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настоящему Порядку.</w:t>
      </w:r>
    </w:p>
    <w:p w:rsidR="008E79D2" w:rsidRPr="008E79D2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8. Расчет сводных оценок качества финансового менеджмента ГРБС осуществляется Администрацией в срок до 20 апреля.</w:t>
      </w:r>
    </w:p>
    <w:p w:rsidR="008E79D2" w:rsidRPr="008E79D2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9. На основании сводной оценки качества финансового менеджмента, ГРБС присваивается степень качества финансового менеджмента.</w:t>
      </w: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Чем выше значение показателя Р, тем выше уровень качества финансового менеджмента ГРБС. Максимальный уровень качества составляет 87 баллов.</w:t>
      </w: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8E79D2" w:rsidRPr="008E79D2" w:rsidTr="008E79D2">
        <w:tc>
          <w:tcPr>
            <w:tcW w:w="4535" w:type="dxa"/>
          </w:tcPr>
          <w:p w:rsidR="008E79D2" w:rsidRPr="008E79D2" w:rsidRDefault="008E79D2" w:rsidP="008E7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79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Интервалы оценок</w:t>
            </w:r>
          </w:p>
        </w:tc>
        <w:tc>
          <w:tcPr>
            <w:tcW w:w="4535" w:type="dxa"/>
          </w:tcPr>
          <w:p w:rsidR="008E79D2" w:rsidRPr="008E79D2" w:rsidRDefault="008E79D2" w:rsidP="008E7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79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Степень качества управления финансовым менеджментом</w:t>
            </w:r>
          </w:p>
        </w:tc>
      </w:tr>
      <w:tr w:rsidR="008E79D2" w:rsidRPr="008E79D2" w:rsidTr="008E79D2">
        <w:tc>
          <w:tcPr>
            <w:tcW w:w="4535" w:type="dxa"/>
          </w:tcPr>
          <w:p w:rsidR="008E79D2" w:rsidRPr="008E79D2" w:rsidRDefault="008E79D2" w:rsidP="008E7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79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 &gt; 80</w:t>
            </w:r>
          </w:p>
        </w:tc>
        <w:tc>
          <w:tcPr>
            <w:tcW w:w="4535" w:type="dxa"/>
          </w:tcPr>
          <w:p w:rsidR="008E79D2" w:rsidRPr="008E79D2" w:rsidRDefault="008E79D2" w:rsidP="008E7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79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</w:t>
            </w:r>
          </w:p>
        </w:tc>
      </w:tr>
      <w:tr w:rsidR="008E79D2" w:rsidRPr="008E79D2" w:rsidTr="008E79D2">
        <w:tc>
          <w:tcPr>
            <w:tcW w:w="4535" w:type="dxa"/>
          </w:tcPr>
          <w:p w:rsidR="008E79D2" w:rsidRPr="008E79D2" w:rsidRDefault="008E79D2" w:rsidP="008E7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79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 &lt; Р ≤ 80</w:t>
            </w:r>
          </w:p>
        </w:tc>
        <w:tc>
          <w:tcPr>
            <w:tcW w:w="4535" w:type="dxa"/>
          </w:tcPr>
          <w:p w:rsidR="008E79D2" w:rsidRPr="008E79D2" w:rsidRDefault="008E79D2" w:rsidP="008E7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79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II</w:t>
            </w:r>
          </w:p>
        </w:tc>
      </w:tr>
      <w:tr w:rsidR="008E79D2" w:rsidRPr="008E79D2" w:rsidTr="008E79D2">
        <w:tc>
          <w:tcPr>
            <w:tcW w:w="4535" w:type="dxa"/>
          </w:tcPr>
          <w:p w:rsidR="008E79D2" w:rsidRPr="008E79D2" w:rsidRDefault="008E79D2" w:rsidP="008E7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79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 ≤ 65</w:t>
            </w:r>
          </w:p>
        </w:tc>
        <w:tc>
          <w:tcPr>
            <w:tcW w:w="4535" w:type="dxa"/>
          </w:tcPr>
          <w:p w:rsidR="008E79D2" w:rsidRPr="008E79D2" w:rsidRDefault="008E79D2" w:rsidP="008E7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79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</w:tr>
    </w:tbl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79D2" w:rsidRPr="008E79D2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10. По результатам оценки качества в срок до 25 апреля текущего финансового года Администрацией составляется рейтинг ГРБС по качеству финансового менеджмента.</w:t>
      </w: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ГРБС ранжируются в соответствии с полученным значением сводной оценки качества с указанием присвоенной ГРБС степени качества финансового менеджмента.</w:t>
      </w:r>
    </w:p>
    <w:p w:rsidR="008E79D2" w:rsidRPr="008E79D2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11. ГРБС, сводная оценка качества которого соответствует I степени качества, Администрация направляет информацию о надлежащем качестве финансового менеджмента.</w:t>
      </w:r>
    </w:p>
    <w:p w:rsidR="008E79D2" w:rsidRPr="008E79D2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12. ГРБС, сводная оценка качества которого соответствует II степени качества, Администрация направляет информацию о надлежащем качестве финансового менеджмента, а также о необходимости разработки и принятия мер по повышению качества финансового менеджмента в тех сферах, в которых качество управления оценено на низком уровне.</w:t>
      </w:r>
    </w:p>
    <w:p w:rsidR="008E79D2" w:rsidRPr="008E79D2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13. ГРБС, сводная оценка качества которого соответствует III степени качества, Администрация направляет информацию о ненадлежащем качестве финансового менеджмента, необходимости принятия мер по устранению недостатков финансового менеджмента и принятия плана мероприятий по повышению качества финансового менеджмента.</w:t>
      </w: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Указанная информация должна содержать показатели, фактические значения которых не соответствуют надлежащему качеству финансового менеджмента.</w:t>
      </w:r>
    </w:p>
    <w:p w:rsidR="008E79D2" w:rsidRPr="008E79D2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14. Результаты оценки качества финансового менеджмента в разрезе ГРБС и групп показателей формируются по форме, согласно Приложению 3 к настоящему Порядку, и подлежат опубликованию на официальном сайте Администрации в сети Интернет в разделе «Открытый бюджет», не позднее 01 мая текущего финансового года.</w:t>
      </w:r>
    </w:p>
    <w:p w:rsidR="008E79D2" w:rsidRPr="008E79D2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15. Указанная в пунктах 11 – 13 информация направляется ГРБС не позднее 5 рабочих дней со дня размещения рейтинга качества финансового менеджмента главных распорядителей средств бюджета Мелегежского сельского поселения на официальном сайте сети Интернет в разделе «Открытый бюджет».</w:t>
      </w:r>
    </w:p>
    <w:p w:rsidR="008E79D2" w:rsidRPr="008E79D2" w:rsidRDefault="008E79D2" w:rsidP="008E79D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8E79D2" w:rsidRPr="008E79D2" w:rsidSect="008E79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79D2" w:rsidRPr="008E79D2" w:rsidRDefault="008E79D2" w:rsidP="00042BF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8E79D2" w:rsidRPr="008E79D2" w:rsidRDefault="008E79D2" w:rsidP="00042B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="00042BFC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орядку проведения оценки качества</w:t>
      </w:r>
    </w:p>
    <w:p w:rsidR="008E79D2" w:rsidRPr="008E79D2" w:rsidRDefault="008E79D2" w:rsidP="00042B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финансового менеджмента главных</w:t>
      </w:r>
    </w:p>
    <w:p w:rsidR="008E79D2" w:rsidRPr="008E79D2" w:rsidRDefault="008E79D2" w:rsidP="00042B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распорядителей средств бюджета </w:t>
      </w:r>
    </w:p>
    <w:p w:rsidR="008E79D2" w:rsidRPr="008E79D2" w:rsidRDefault="008E79D2" w:rsidP="00042B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Мелегежского сельского поселения</w:t>
      </w: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2" w:name="P116"/>
      <w:bookmarkEnd w:id="2"/>
      <w:r w:rsidRPr="008E79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</w:t>
      </w: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ПОКАЗАТЕЛЕЙ, ХАРАКТЕРИЗУЮЩИХ КАЧЕСТВО ФИНАНСОВОГО</w:t>
      </w: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МЕНЕДЖМЕНТА ГЛАВНЫХ РАСПОРЯДИТЕЛЕЙ СРЕДСТВ </w:t>
      </w: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БЮДЖЕТА ТИХВИНСКОГО ГОРОДСКОГО ПОСЕЛЕНИЯ</w:t>
      </w: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5026" w:type="dxa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6804"/>
        <w:gridCol w:w="2268"/>
        <w:gridCol w:w="1418"/>
      </w:tblGrid>
      <w:tr w:rsidR="008E79D2" w:rsidRPr="008E79D2" w:rsidTr="008E79D2">
        <w:trPr>
          <w:trHeight w:val="810"/>
          <w:tblHeader/>
        </w:trPr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E79D2">
              <w:rPr>
                <w:rFonts w:ascii="Times New Roman" w:eastAsia="Calibri" w:hAnsi="Times New Roman" w:cs="Times New Roman"/>
                <w:b/>
                <w:bCs/>
              </w:rPr>
              <w:t>№ п/п</w:t>
            </w:r>
          </w:p>
        </w:tc>
        <w:tc>
          <w:tcPr>
            <w:tcW w:w="3827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E79D2">
              <w:rPr>
                <w:rFonts w:ascii="Times New Roman" w:eastAsia="Calibri" w:hAnsi="Times New Roman" w:cs="Times New Roman"/>
                <w:b/>
                <w:bCs/>
              </w:rPr>
              <w:t>Группа показателей / Наименование показателей</w:t>
            </w:r>
          </w:p>
        </w:tc>
        <w:tc>
          <w:tcPr>
            <w:tcW w:w="6804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E79D2">
              <w:rPr>
                <w:rFonts w:ascii="Times New Roman" w:eastAsia="Calibri" w:hAnsi="Times New Roman" w:cs="Times New Roman"/>
                <w:b/>
                <w:bCs/>
              </w:rPr>
              <w:t xml:space="preserve">Формула расчета показателя, 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E79D2">
              <w:rPr>
                <w:rFonts w:ascii="Times New Roman" w:eastAsia="Calibri" w:hAnsi="Times New Roman" w:cs="Times New Roman"/>
                <w:b/>
                <w:bCs/>
              </w:rPr>
              <w:t>единицы измерения показателя</w:t>
            </w:r>
          </w:p>
        </w:tc>
        <w:tc>
          <w:tcPr>
            <w:tcW w:w="2268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E79D2">
              <w:rPr>
                <w:rFonts w:ascii="Times New Roman" w:eastAsia="Calibri" w:hAnsi="Times New Roman" w:cs="Times New Roman"/>
                <w:b/>
                <w:bCs/>
              </w:rPr>
              <w:t>Интерпретация значений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E79D2">
              <w:rPr>
                <w:rFonts w:ascii="Times New Roman" w:eastAsia="Calibri" w:hAnsi="Times New Roman" w:cs="Times New Roman"/>
                <w:b/>
                <w:bCs/>
              </w:rPr>
              <w:t>Оценка показателя (балл)</w:t>
            </w:r>
          </w:p>
        </w:tc>
      </w:tr>
      <w:tr w:rsidR="008E79D2" w:rsidRPr="008E79D2" w:rsidTr="008E79D2">
        <w:trPr>
          <w:trHeight w:val="293"/>
          <w:tblHeader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auto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E79D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E79D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E79D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E79D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12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E79D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</w:tr>
      <w:tr w:rsidR="008E79D2" w:rsidRPr="008E79D2" w:rsidTr="008E79D2">
        <w:trPr>
          <w:trHeight w:val="525"/>
        </w:trPr>
        <w:tc>
          <w:tcPr>
            <w:tcW w:w="15026" w:type="dxa"/>
            <w:gridSpan w:val="5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1. Качество бюджетного планирования</w:t>
            </w:r>
          </w:p>
        </w:tc>
      </w:tr>
      <w:tr w:rsidR="008E79D2" w:rsidRPr="008E79D2" w:rsidTr="008E79D2">
        <w:trPr>
          <w:trHeight w:val="1965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tabs>
                <w:tab w:val="left" w:pos="2918"/>
              </w:tabs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1</w:t>
            </w:r>
            <w:r w:rsidRPr="008E79D2">
              <w:rPr>
                <w:rFonts w:ascii="Times New Roman" w:eastAsia="Calibri" w:hAnsi="Times New Roman" w:cs="Times New Roman"/>
              </w:rPr>
              <w:t xml:space="preserve">.   Количество изменений в сводную бюджетную роспись (за исключением изменений, связанных с внесением изменений в решение о бюджете, поступлением </w:t>
            </w:r>
            <w:r w:rsidRPr="008E79D2">
              <w:rPr>
                <w:rFonts w:ascii="Times New Roman" w:eastAsia="Calibri" w:hAnsi="Times New Roman" w:cs="Times New Roman"/>
              </w:rPr>
              <w:br/>
              <w:t>и распределением межбюджетных трансфертов, безвозмездных поступлений от физических и юридических лиц, имеющих целевое назначение, распределением средств резервного фонда администрации)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1</w:t>
            </w:r>
            <w:r w:rsidRPr="008E79D2">
              <w:rPr>
                <w:rFonts w:ascii="Times New Roman" w:eastAsia="Calibri" w:hAnsi="Times New Roman" w:cs="Times New Roman"/>
                <w:b/>
              </w:rPr>
              <w:t xml:space="preserve"> = К / (1 + </w:t>
            </w:r>
            <w:r w:rsidRPr="008E79D2">
              <w:rPr>
                <w:rFonts w:ascii="Times New Roman" w:eastAsia="Calibri" w:hAnsi="Times New Roman" w:cs="Times New Roman"/>
                <w:b/>
                <w:lang w:val="en-US"/>
              </w:rPr>
              <w:t>N</w:t>
            </w:r>
            <w:proofErr w:type="spellStart"/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пбс</w:t>
            </w:r>
            <w:proofErr w:type="spellEnd"/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 xml:space="preserve"> </w:t>
            </w:r>
            <w:r w:rsidRPr="008E79D2">
              <w:rPr>
                <w:rFonts w:ascii="Times New Roman" w:eastAsia="Calibri" w:hAnsi="Times New Roman" w:cs="Times New Roman"/>
                <w:b/>
              </w:rPr>
              <w:t xml:space="preserve">+ </w:t>
            </w:r>
            <w:r w:rsidRPr="008E79D2">
              <w:rPr>
                <w:rFonts w:ascii="Times New Roman" w:eastAsia="Calibri" w:hAnsi="Times New Roman" w:cs="Times New Roman"/>
                <w:b/>
                <w:lang w:val="en-US"/>
              </w:rPr>
              <w:t>N</w:t>
            </w:r>
            <w:proofErr w:type="spellStart"/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гз</w:t>
            </w:r>
            <w:proofErr w:type="spellEnd"/>
            <w:r w:rsidRPr="008E79D2">
              <w:rPr>
                <w:rFonts w:ascii="Times New Roman" w:eastAsia="Calibri" w:hAnsi="Times New Roman" w:cs="Times New Roman"/>
                <w:b/>
              </w:rPr>
              <w:t>),</w:t>
            </w:r>
            <w:r w:rsidRPr="008E79D2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8E79D2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r w:rsidRPr="008E79D2">
              <w:rPr>
                <w:rFonts w:ascii="Times New Roman" w:eastAsia="Calibri" w:hAnsi="Times New Roman" w:cs="Times New Roman"/>
              </w:rPr>
              <w:t>),</w:t>
            </w:r>
          </w:p>
          <w:p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где:</w:t>
            </w:r>
          </w:p>
          <w:p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Р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1</w:t>
            </w:r>
            <w:r w:rsidRPr="008E79D2">
              <w:rPr>
                <w:rFonts w:ascii="Times New Roman" w:eastAsia="Calibri" w:hAnsi="Times New Roman" w:cs="Times New Roman"/>
              </w:rPr>
              <w:t xml:space="preserve"> – количество уведомлений </w:t>
            </w:r>
            <w:r w:rsidRPr="008E79D2">
              <w:rPr>
                <w:rFonts w:ascii="Times New Roman" w:eastAsia="Calibri" w:hAnsi="Times New Roman" w:cs="Times New Roman"/>
              </w:rPr>
              <w:br/>
              <w:t xml:space="preserve">об изменении бюджетных ассигнований в расчете </w:t>
            </w:r>
            <w:r w:rsidRPr="008E79D2">
              <w:rPr>
                <w:rFonts w:ascii="Times New Roman" w:eastAsia="Calibri" w:hAnsi="Times New Roman" w:cs="Times New Roman"/>
              </w:rPr>
              <w:br/>
              <w:t>на 1 получателя за отчетный период;</w:t>
            </w:r>
          </w:p>
          <w:p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 xml:space="preserve">К – количество уведомлений </w:t>
            </w:r>
            <w:r w:rsidRPr="008E79D2">
              <w:rPr>
                <w:rFonts w:ascii="Times New Roman" w:eastAsia="Calibri" w:hAnsi="Times New Roman" w:cs="Times New Roman"/>
              </w:rPr>
              <w:br/>
              <w:t>об изменении бюджетных ассигнований ГРБС за отчетный период;</w:t>
            </w:r>
          </w:p>
          <w:p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N</w:t>
            </w:r>
            <w:proofErr w:type="spellStart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пбс</w:t>
            </w:r>
            <w:proofErr w:type="spellEnd"/>
            <w:r w:rsidRPr="008E79D2">
              <w:rPr>
                <w:rFonts w:ascii="Times New Roman" w:eastAsia="Calibri" w:hAnsi="Times New Roman" w:cs="Times New Roman"/>
              </w:rPr>
              <w:t xml:space="preserve"> – среднее за период количество подведомственных ГРБС получателей средств бюджета;</w:t>
            </w:r>
          </w:p>
          <w:p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N</w:t>
            </w:r>
            <w:proofErr w:type="spellStart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гз</w:t>
            </w:r>
            <w:proofErr w:type="spellEnd"/>
            <w:r w:rsidRPr="008E79D2">
              <w:rPr>
                <w:rFonts w:ascii="Times New Roman" w:eastAsia="Calibri" w:hAnsi="Times New Roman" w:cs="Times New Roman"/>
              </w:rPr>
              <w:t xml:space="preserve"> – среднее за период количество подведомственных ГРБС бюджетных и автономных учреждений – получателей субсидий.</w:t>
            </w:r>
          </w:p>
          <w:p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N</w:t>
            </w:r>
            <w:proofErr w:type="spellStart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пбс</w:t>
            </w:r>
            <w:proofErr w:type="spellEnd"/>
            <w:r w:rsidRPr="008E79D2">
              <w:rPr>
                <w:rFonts w:ascii="Times New Roman" w:eastAsia="Calibri" w:hAnsi="Times New Roman" w:cs="Times New Roman"/>
              </w:rPr>
              <w:t xml:space="preserve"> = (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N</w:t>
            </w:r>
            <w:proofErr w:type="spellStart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пбс</w:t>
            </w:r>
            <w:proofErr w:type="spellEnd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(</w:t>
            </w:r>
            <w:proofErr w:type="spellStart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нп</w:t>
            </w:r>
            <w:proofErr w:type="spellEnd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)</w:t>
            </w:r>
            <w:r w:rsidRPr="008E79D2">
              <w:rPr>
                <w:rFonts w:ascii="Times New Roman" w:eastAsia="Calibri" w:hAnsi="Times New Roman" w:cs="Times New Roman"/>
              </w:rPr>
              <w:t xml:space="preserve"> +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N</w:t>
            </w:r>
            <w:proofErr w:type="spellStart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пбс</w:t>
            </w:r>
            <w:proofErr w:type="spellEnd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(</w:t>
            </w:r>
            <w:proofErr w:type="spellStart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кп</w:t>
            </w:r>
            <w:proofErr w:type="spellEnd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)</w:t>
            </w:r>
            <w:r w:rsidRPr="008E79D2">
              <w:rPr>
                <w:rFonts w:ascii="Times New Roman" w:eastAsia="Calibri" w:hAnsi="Times New Roman" w:cs="Times New Roman"/>
              </w:rPr>
              <w:t>) / 2,</w:t>
            </w:r>
          </w:p>
          <w:p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где</w:t>
            </w:r>
          </w:p>
          <w:p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N</w:t>
            </w:r>
            <w:proofErr w:type="spellStart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пбс</w:t>
            </w:r>
            <w:proofErr w:type="spellEnd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(</w:t>
            </w:r>
            <w:proofErr w:type="spellStart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нп</w:t>
            </w:r>
            <w:proofErr w:type="spellEnd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)</w:t>
            </w:r>
            <w:r w:rsidRPr="008E79D2">
              <w:rPr>
                <w:rFonts w:ascii="Times New Roman" w:eastAsia="Calibri" w:hAnsi="Times New Roman" w:cs="Times New Roman"/>
              </w:rPr>
              <w:t xml:space="preserve"> – количество подведомственных ГРБС получателей средств бюджета на 1 января отчетного финансового года;</w:t>
            </w:r>
          </w:p>
          <w:p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 w:cs="Times New Roman"/>
              </w:rPr>
            </w:pPr>
            <w:proofErr w:type="gramStart"/>
            <w:r w:rsidRPr="008E79D2">
              <w:rPr>
                <w:rFonts w:ascii="Times New Roman" w:eastAsia="Calibri" w:hAnsi="Times New Roman" w:cs="Times New Roman"/>
                <w:lang w:val="en-US"/>
              </w:rPr>
              <w:t>N</w:t>
            </w:r>
            <w:proofErr w:type="spellStart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пбс</w:t>
            </w:r>
            <w:proofErr w:type="spellEnd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(</w:t>
            </w:r>
            <w:proofErr w:type="spellStart"/>
            <w:proofErr w:type="gramEnd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кп</w:t>
            </w:r>
            <w:proofErr w:type="spellEnd"/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) </w:t>
            </w:r>
            <w:r w:rsidRPr="008E79D2">
              <w:rPr>
                <w:rFonts w:ascii="Times New Roman" w:eastAsia="Calibri" w:hAnsi="Times New Roman" w:cs="Times New Roman"/>
              </w:rPr>
              <w:t>– количество подведомственных ГРБС получателей средств бюджета на конец отчетного периода.</w:t>
            </w:r>
          </w:p>
          <w:p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lastRenderedPageBreak/>
              <w:t>N</w:t>
            </w:r>
            <w:proofErr w:type="spellStart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гз</w:t>
            </w:r>
            <w:proofErr w:type="spellEnd"/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 </w:t>
            </w:r>
            <w:r w:rsidRPr="008E79D2">
              <w:rPr>
                <w:rFonts w:ascii="Times New Roman" w:eastAsia="Calibri" w:hAnsi="Times New Roman" w:cs="Times New Roman"/>
              </w:rPr>
              <w:t>= (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N</w:t>
            </w:r>
            <w:proofErr w:type="spellStart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гз</w:t>
            </w:r>
            <w:proofErr w:type="spellEnd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(</w:t>
            </w:r>
            <w:proofErr w:type="spellStart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нп</w:t>
            </w:r>
            <w:proofErr w:type="spellEnd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)</w:t>
            </w:r>
            <w:r w:rsidRPr="008E79D2">
              <w:rPr>
                <w:rFonts w:ascii="Times New Roman" w:eastAsia="Calibri" w:hAnsi="Times New Roman" w:cs="Times New Roman"/>
              </w:rPr>
              <w:t xml:space="preserve"> +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N</w:t>
            </w:r>
            <w:proofErr w:type="spellStart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гз</w:t>
            </w:r>
            <w:proofErr w:type="spellEnd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(</w:t>
            </w:r>
            <w:proofErr w:type="spellStart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кп</w:t>
            </w:r>
            <w:proofErr w:type="spellEnd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)</w:t>
            </w:r>
            <w:r w:rsidRPr="008E79D2">
              <w:rPr>
                <w:rFonts w:ascii="Times New Roman" w:eastAsia="Calibri" w:hAnsi="Times New Roman" w:cs="Times New Roman"/>
              </w:rPr>
              <w:t>) / 2,</w:t>
            </w:r>
          </w:p>
          <w:p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где</w:t>
            </w:r>
          </w:p>
          <w:p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N</w:t>
            </w:r>
            <w:proofErr w:type="spellStart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гз</w:t>
            </w:r>
            <w:proofErr w:type="spellEnd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(</w:t>
            </w:r>
            <w:proofErr w:type="spellStart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нп</w:t>
            </w:r>
            <w:proofErr w:type="spellEnd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)</w:t>
            </w:r>
            <w:r w:rsidRPr="008E79D2">
              <w:rPr>
                <w:rFonts w:ascii="Times New Roman" w:eastAsia="Calibri" w:hAnsi="Times New Roman" w:cs="Times New Roman"/>
              </w:rPr>
              <w:t xml:space="preserve"> – количество подведомственных ГРБС бюджетных и автономных учреждений – получателей субсидий на 1 января отчетного финансового года;</w:t>
            </w:r>
          </w:p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N</w:t>
            </w:r>
            <w:proofErr w:type="spellStart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гз</w:t>
            </w:r>
            <w:proofErr w:type="spellEnd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(</w:t>
            </w:r>
            <w:proofErr w:type="spellStart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кп</w:t>
            </w:r>
            <w:proofErr w:type="spellEnd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)</w:t>
            </w:r>
            <w:r w:rsidRPr="008E79D2">
              <w:rPr>
                <w:rFonts w:ascii="Times New Roman" w:eastAsia="Calibri" w:hAnsi="Times New Roman" w:cs="Times New Roman"/>
              </w:rPr>
              <w:t xml:space="preserve"> – количество подведомственных ГРБС бюджетных и автономных учреждений – получателей субсидий на конец отчетного года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lastRenderedPageBreak/>
              <w:t>Р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1</w:t>
            </w:r>
            <w:r w:rsidRPr="008E79D2">
              <w:rPr>
                <w:rFonts w:ascii="Times New Roman" w:eastAsia="Calibri" w:hAnsi="Times New Roman" w:cs="Times New Roman"/>
              </w:rPr>
              <w:t xml:space="preserve"> ≤ 6;</w:t>
            </w:r>
          </w:p>
          <w:p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6 &lt;Р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1</w:t>
            </w:r>
            <w:r w:rsidRPr="008E79D2">
              <w:rPr>
                <w:rFonts w:ascii="Times New Roman" w:eastAsia="Calibri" w:hAnsi="Times New Roman" w:cs="Times New Roman"/>
              </w:rPr>
              <w:t xml:space="preserve"> ≤ 12;</w:t>
            </w:r>
          </w:p>
          <w:p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12 &lt;Р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1</w:t>
            </w:r>
            <w:r w:rsidRPr="008E79D2">
              <w:rPr>
                <w:rFonts w:ascii="Times New Roman" w:eastAsia="Calibri" w:hAnsi="Times New Roman" w:cs="Times New Roman"/>
              </w:rPr>
              <w:t xml:space="preserve"> ≤ 16;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Р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1</w:t>
            </w:r>
            <w:r w:rsidRPr="008E79D2">
              <w:rPr>
                <w:rFonts w:ascii="Times New Roman" w:eastAsia="Calibri" w:hAnsi="Times New Roman" w:cs="Times New Roman"/>
              </w:rPr>
              <w:t xml:space="preserve"> ˃ 16;</w:t>
            </w:r>
            <w:r w:rsidRPr="008E79D2"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5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3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2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E79D2" w:rsidRPr="008E79D2" w:rsidTr="008E79D2">
        <w:trPr>
          <w:trHeight w:val="2865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2</w:t>
            </w:r>
            <w:r w:rsidRPr="008E79D2">
              <w:rPr>
                <w:rFonts w:ascii="Times New Roman" w:eastAsia="Calibri" w:hAnsi="Times New Roman" w:cs="Times New Roman"/>
              </w:rPr>
              <w:t xml:space="preserve">.   Отклонение первоначального плана по расходам от уточненного плана (за исключением изменений, связанных с внесением изменений в решение о бюджете, поступлением </w:t>
            </w:r>
            <w:r w:rsidRPr="008E79D2">
              <w:rPr>
                <w:rFonts w:ascii="Times New Roman" w:eastAsia="Calibri" w:hAnsi="Times New Roman" w:cs="Times New Roman"/>
              </w:rPr>
              <w:br/>
              <w:t>и распределением межбюджетных трансфертов, безвозмездных поступлений от физических и юридических лиц, имеющих целевое назначение, распределением средств резервного фонда администрации)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widowControl w:val="0"/>
              <w:autoSpaceDE w:val="0"/>
              <w:autoSpaceDN w:val="0"/>
              <w:spacing w:after="4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E79D2">
              <w:rPr>
                <w:rFonts w:ascii="Times New Roman" w:eastAsia="Calibri" w:hAnsi="Times New Roman" w:cs="Times New Roman"/>
                <w:b/>
                <w:lang w:val="en-US" w:eastAsia="ru-RU"/>
              </w:rPr>
              <w:t>P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  <w:lang w:eastAsia="ru-RU"/>
              </w:rPr>
              <w:t>2</w:t>
            </w:r>
            <w:r w:rsidRPr="008E79D2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= 100 – ((</w:t>
            </w:r>
            <w:r w:rsidRPr="008E79D2">
              <w:rPr>
                <w:rFonts w:ascii="Times New Roman" w:eastAsia="Calibri" w:hAnsi="Times New Roman" w:cs="Times New Roman"/>
                <w:b/>
                <w:lang w:val="en-US" w:eastAsia="ru-RU"/>
              </w:rPr>
              <w:t>R</w:t>
            </w:r>
            <w:r w:rsidRPr="008E79D2">
              <w:rPr>
                <w:rFonts w:ascii="Times New Roman" w:eastAsia="Calibri" w:hAnsi="Times New Roman" w:cs="Times New Roman"/>
                <w:b/>
                <w:vertAlign w:val="superscript"/>
                <w:lang w:eastAsia="ru-RU"/>
              </w:rPr>
              <w:t>0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  <w:lang w:eastAsia="ru-RU"/>
              </w:rPr>
              <w:t>план</w:t>
            </w:r>
            <w:r w:rsidRPr="008E79D2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/ </w:t>
            </w:r>
            <w:r w:rsidRPr="008E79D2">
              <w:rPr>
                <w:rFonts w:ascii="Times New Roman" w:eastAsia="Calibri" w:hAnsi="Times New Roman" w:cs="Times New Roman"/>
                <w:b/>
                <w:lang w:val="en-US" w:eastAsia="ru-RU"/>
              </w:rPr>
              <w:t>R</w:t>
            </w:r>
            <w:r w:rsidRPr="008E79D2">
              <w:rPr>
                <w:rFonts w:ascii="Times New Roman" w:eastAsia="Calibri" w:hAnsi="Times New Roman" w:cs="Times New Roman"/>
                <w:b/>
                <w:vertAlign w:val="superscript"/>
                <w:lang w:eastAsia="ru-RU"/>
              </w:rPr>
              <w:t>1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  <w:lang w:eastAsia="ru-RU"/>
              </w:rPr>
              <w:t>план</w:t>
            </w:r>
            <w:r w:rsidRPr="008E79D2">
              <w:rPr>
                <w:rFonts w:ascii="Times New Roman" w:eastAsia="Calibri" w:hAnsi="Times New Roman" w:cs="Times New Roman"/>
                <w:b/>
                <w:lang w:eastAsia="ru-RU"/>
              </w:rPr>
              <w:t>) × 100)</w:t>
            </w:r>
            <w:r w:rsidRPr="008E79D2">
              <w:rPr>
                <w:rFonts w:ascii="Times New Roman" w:eastAsia="Calibri" w:hAnsi="Times New Roman" w:cs="Times New Roman"/>
                <w:lang w:eastAsia="ru-RU"/>
              </w:rPr>
              <w:t>, (%),</w:t>
            </w:r>
          </w:p>
          <w:p w:rsidR="008E79D2" w:rsidRPr="008E79D2" w:rsidRDefault="008E79D2" w:rsidP="008E79D2">
            <w:pPr>
              <w:widowControl w:val="0"/>
              <w:autoSpaceDE w:val="0"/>
              <w:autoSpaceDN w:val="0"/>
              <w:spacing w:after="4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E79D2">
              <w:rPr>
                <w:rFonts w:ascii="Times New Roman" w:eastAsia="Calibri" w:hAnsi="Times New Roman" w:cs="Times New Roman"/>
                <w:lang w:eastAsia="ru-RU"/>
              </w:rPr>
              <w:t xml:space="preserve">если </w:t>
            </w:r>
            <w:r w:rsidRPr="008E79D2">
              <w:rPr>
                <w:rFonts w:ascii="Times New Roman" w:eastAsia="Calibri" w:hAnsi="Times New Roman" w:cs="Times New Roman"/>
                <w:lang w:val="en-US" w:eastAsia="ru-RU"/>
              </w:rPr>
              <w:t>R</w:t>
            </w:r>
            <w:r w:rsidRPr="008E79D2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0</w:t>
            </w:r>
            <w:r w:rsidRPr="008E79D2">
              <w:rPr>
                <w:rFonts w:ascii="Times New Roman" w:eastAsia="Calibri" w:hAnsi="Times New Roman" w:cs="Times New Roman"/>
                <w:vertAlign w:val="subscript"/>
                <w:lang w:eastAsia="ru-RU"/>
              </w:rPr>
              <w:t>план</w:t>
            </w:r>
            <w:r w:rsidRPr="008E79D2">
              <w:rPr>
                <w:rFonts w:ascii="Times New Roman" w:eastAsia="Calibri" w:hAnsi="Times New Roman" w:cs="Times New Roman"/>
                <w:lang w:eastAsia="ru-RU"/>
              </w:rPr>
              <w:t xml:space="preserve"> &lt;R</w:t>
            </w:r>
            <w:r w:rsidRPr="008E79D2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1</w:t>
            </w:r>
            <w:r w:rsidRPr="008E79D2">
              <w:rPr>
                <w:rFonts w:ascii="Times New Roman" w:eastAsia="Calibri" w:hAnsi="Times New Roman" w:cs="Times New Roman"/>
                <w:vertAlign w:val="subscript"/>
                <w:lang w:eastAsia="ru-RU"/>
              </w:rPr>
              <w:t>план</w:t>
            </w:r>
            <w:r w:rsidRPr="008E79D2">
              <w:rPr>
                <w:rFonts w:ascii="Times New Roman" w:eastAsia="Calibri" w:hAnsi="Times New Roman" w:cs="Times New Roman"/>
                <w:lang w:eastAsia="ru-RU"/>
              </w:rPr>
              <w:t>;</w:t>
            </w:r>
          </w:p>
          <w:p w:rsidR="008E79D2" w:rsidRPr="008E79D2" w:rsidRDefault="008E79D2" w:rsidP="008E79D2">
            <w:pPr>
              <w:widowControl w:val="0"/>
              <w:autoSpaceDE w:val="0"/>
              <w:autoSpaceDN w:val="0"/>
              <w:spacing w:after="4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E79D2">
              <w:rPr>
                <w:rFonts w:ascii="Times New Roman" w:eastAsia="Calibri" w:hAnsi="Times New Roman" w:cs="Times New Roman"/>
                <w:lang w:val="en-US" w:eastAsia="ru-RU"/>
              </w:rPr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  <w:lang w:eastAsia="ru-RU"/>
              </w:rPr>
              <w:t>2</w:t>
            </w:r>
            <w:r w:rsidRPr="008E79D2">
              <w:rPr>
                <w:rFonts w:ascii="Times New Roman" w:eastAsia="Calibri" w:hAnsi="Times New Roman" w:cs="Times New Roman"/>
                <w:lang w:eastAsia="ru-RU"/>
              </w:rPr>
              <w:t xml:space="preserve"> = 100 × (</w:t>
            </w:r>
            <w:r w:rsidRPr="008E79D2">
              <w:rPr>
                <w:rFonts w:ascii="Times New Roman" w:eastAsia="Calibri" w:hAnsi="Times New Roman" w:cs="Times New Roman"/>
                <w:lang w:val="en-US" w:eastAsia="ru-RU"/>
              </w:rPr>
              <w:t>R</w:t>
            </w:r>
            <w:r w:rsidRPr="008E79D2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0</w:t>
            </w:r>
            <w:r w:rsidRPr="008E79D2">
              <w:rPr>
                <w:rFonts w:ascii="Times New Roman" w:eastAsia="Calibri" w:hAnsi="Times New Roman" w:cs="Times New Roman"/>
                <w:vertAlign w:val="subscript"/>
                <w:lang w:eastAsia="ru-RU"/>
              </w:rPr>
              <w:t>план</w:t>
            </w:r>
            <w:r w:rsidRPr="008E79D2">
              <w:rPr>
                <w:rFonts w:ascii="Times New Roman" w:eastAsia="Calibri" w:hAnsi="Times New Roman" w:cs="Times New Roman"/>
                <w:lang w:eastAsia="ru-RU"/>
              </w:rPr>
              <w:t xml:space="preserve"> / </w:t>
            </w:r>
            <w:r w:rsidRPr="008E79D2">
              <w:rPr>
                <w:rFonts w:ascii="Times New Roman" w:eastAsia="Calibri" w:hAnsi="Times New Roman" w:cs="Times New Roman"/>
                <w:lang w:val="en-US" w:eastAsia="ru-RU"/>
              </w:rPr>
              <w:t>R</w:t>
            </w:r>
            <w:r w:rsidRPr="008E79D2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1</w:t>
            </w:r>
            <w:r w:rsidRPr="008E79D2">
              <w:rPr>
                <w:rFonts w:ascii="Times New Roman" w:eastAsia="Calibri" w:hAnsi="Times New Roman" w:cs="Times New Roman"/>
                <w:vertAlign w:val="subscript"/>
                <w:lang w:eastAsia="ru-RU"/>
              </w:rPr>
              <w:t>план</w:t>
            </w:r>
            <w:r w:rsidRPr="008E79D2">
              <w:rPr>
                <w:rFonts w:ascii="Times New Roman" w:eastAsia="Calibri" w:hAnsi="Times New Roman" w:cs="Times New Roman"/>
                <w:lang w:eastAsia="ru-RU"/>
              </w:rPr>
              <w:t>) – 100) (%),</w:t>
            </w:r>
          </w:p>
          <w:p w:rsidR="008E79D2" w:rsidRPr="008E79D2" w:rsidRDefault="008E79D2" w:rsidP="008E79D2">
            <w:pPr>
              <w:widowControl w:val="0"/>
              <w:autoSpaceDE w:val="0"/>
              <w:autoSpaceDN w:val="0"/>
              <w:spacing w:after="4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E79D2">
              <w:rPr>
                <w:rFonts w:ascii="Times New Roman" w:eastAsia="Calibri" w:hAnsi="Times New Roman" w:cs="Times New Roman"/>
                <w:lang w:eastAsia="ru-RU"/>
              </w:rPr>
              <w:t xml:space="preserve">если </w:t>
            </w:r>
            <w:r w:rsidRPr="008E79D2">
              <w:rPr>
                <w:rFonts w:ascii="Times New Roman" w:eastAsia="Calibri" w:hAnsi="Times New Roman" w:cs="Times New Roman"/>
                <w:lang w:val="en-US" w:eastAsia="ru-RU"/>
              </w:rPr>
              <w:t>R</w:t>
            </w:r>
            <w:r w:rsidRPr="008E79D2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0</w:t>
            </w:r>
            <w:r w:rsidRPr="008E79D2">
              <w:rPr>
                <w:rFonts w:ascii="Times New Roman" w:eastAsia="Calibri" w:hAnsi="Times New Roman" w:cs="Times New Roman"/>
                <w:vertAlign w:val="subscript"/>
                <w:lang w:eastAsia="ru-RU"/>
              </w:rPr>
              <w:t>план</w:t>
            </w:r>
            <w:r w:rsidRPr="008E79D2">
              <w:rPr>
                <w:rFonts w:ascii="Times New Roman" w:eastAsia="Calibri" w:hAnsi="Times New Roman" w:cs="Times New Roman"/>
                <w:lang w:eastAsia="ru-RU"/>
              </w:rPr>
              <w:t xml:space="preserve"> ˃ </w:t>
            </w:r>
            <w:r w:rsidRPr="008E79D2">
              <w:rPr>
                <w:rFonts w:ascii="Times New Roman" w:eastAsia="Calibri" w:hAnsi="Times New Roman" w:cs="Times New Roman"/>
                <w:lang w:val="en-US" w:eastAsia="ru-RU"/>
              </w:rPr>
              <w:t>R</w:t>
            </w:r>
            <w:r w:rsidRPr="008E79D2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1</w:t>
            </w:r>
            <w:r w:rsidRPr="008E79D2">
              <w:rPr>
                <w:rFonts w:ascii="Times New Roman" w:eastAsia="Calibri" w:hAnsi="Times New Roman" w:cs="Times New Roman"/>
                <w:vertAlign w:val="subscript"/>
                <w:lang w:eastAsia="ru-RU"/>
              </w:rPr>
              <w:t>план</w:t>
            </w:r>
            <w:r w:rsidRPr="008E79D2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</w:p>
          <w:p w:rsidR="008E79D2" w:rsidRPr="008E79D2" w:rsidRDefault="008E79D2" w:rsidP="008E79D2">
            <w:pPr>
              <w:widowControl w:val="0"/>
              <w:autoSpaceDE w:val="0"/>
              <w:autoSpaceDN w:val="0"/>
              <w:spacing w:after="4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E79D2">
              <w:rPr>
                <w:rFonts w:ascii="Times New Roman" w:eastAsia="Calibri" w:hAnsi="Times New Roman" w:cs="Times New Roman"/>
                <w:lang w:eastAsia="ru-RU"/>
              </w:rPr>
              <w:t>где:</w:t>
            </w:r>
          </w:p>
          <w:p w:rsidR="008E79D2" w:rsidRPr="008E79D2" w:rsidRDefault="008E79D2" w:rsidP="008E79D2">
            <w:pPr>
              <w:widowControl w:val="0"/>
              <w:autoSpaceDE w:val="0"/>
              <w:autoSpaceDN w:val="0"/>
              <w:spacing w:after="4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E79D2">
              <w:rPr>
                <w:rFonts w:ascii="Times New Roman" w:eastAsia="Calibri" w:hAnsi="Times New Roman" w:cs="Times New Roman"/>
                <w:lang w:eastAsia="ru-RU"/>
              </w:rPr>
              <w:t>Р</w:t>
            </w:r>
            <w:r w:rsidRPr="008E79D2">
              <w:rPr>
                <w:rFonts w:ascii="Times New Roman" w:eastAsia="Calibri" w:hAnsi="Times New Roman" w:cs="Times New Roman"/>
                <w:vertAlign w:val="subscript"/>
                <w:lang w:eastAsia="ru-RU"/>
              </w:rPr>
              <w:t>2</w:t>
            </w:r>
            <w:r w:rsidRPr="008E79D2">
              <w:rPr>
                <w:rFonts w:ascii="Times New Roman" w:eastAsia="Calibri" w:hAnsi="Times New Roman" w:cs="Times New Roman"/>
                <w:lang w:eastAsia="ru-RU"/>
              </w:rPr>
              <w:t xml:space="preserve"> – отклонение первоначального плана ГРБС по расходам от уточненного плана в отчетном финансовом году: </w:t>
            </w:r>
            <w:r w:rsidRPr="008E79D2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8E79D2">
              <w:rPr>
                <w:rFonts w:ascii="Times New Roman" w:eastAsia="Calibri" w:hAnsi="Times New Roman" w:cs="Times New Roman"/>
                <w:lang w:val="en-US" w:eastAsia="ru-RU"/>
              </w:rPr>
              <w:t>R</w:t>
            </w:r>
            <w:r w:rsidRPr="008E79D2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0</w:t>
            </w:r>
            <w:r w:rsidRPr="008E79D2">
              <w:rPr>
                <w:rFonts w:ascii="Times New Roman" w:eastAsia="Calibri" w:hAnsi="Times New Roman" w:cs="Times New Roman"/>
                <w:vertAlign w:val="subscript"/>
                <w:lang w:eastAsia="ru-RU"/>
              </w:rPr>
              <w:t>план</w:t>
            </w:r>
            <w:r w:rsidRPr="008E79D2">
              <w:rPr>
                <w:rFonts w:ascii="Times New Roman" w:eastAsia="Calibri" w:hAnsi="Times New Roman" w:cs="Times New Roman"/>
                <w:lang w:eastAsia="ru-RU"/>
              </w:rPr>
              <w:t xml:space="preserve"> – объем бюджетных ассигнований ГРБС согласно сводной бюджетной росписи по состоянию на начало отчетного года (первоначальный план);</w:t>
            </w:r>
          </w:p>
          <w:p w:rsidR="008E79D2" w:rsidRPr="008E79D2" w:rsidRDefault="008E79D2" w:rsidP="008E79D2">
            <w:pPr>
              <w:widowControl w:val="0"/>
              <w:autoSpaceDE w:val="0"/>
              <w:autoSpaceDN w:val="0"/>
              <w:spacing w:after="4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E79D2">
              <w:rPr>
                <w:rFonts w:ascii="Times New Roman" w:eastAsia="Calibri" w:hAnsi="Times New Roman" w:cs="Times New Roman"/>
                <w:lang w:val="en-US" w:eastAsia="ru-RU"/>
              </w:rPr>
              <w:t>R</w:t>
            </w:r>
            <w:r w:rsidRPr="008E79D2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1</w:t>
            </w:r>
            <w:r w:rsidRPr="008E79D2">
              <w:rPr>
                <w:rFonts w:ascii="Times New Roman" w:eastAsia="Calibri" w:hAnsi="Times New Roman" w:cs="Times New Roman"/>
                <w:vertAlign w:val="subscript"/>
                <w:lang w:eastAsia="ru-RU"/>
              </w:rPr>
              <w:t xml:space="preserve">план </w:t>
            </w:r>
            <w:r w:rsidRPr="008E79D2">
              <w:rPr>
                <w:rFonts w:ascii="Times New Roman" w:eastAsia="Calibri" w:hAnsi="Times New Roman" w:cs="Times New Roman"/>
                <w:lang w:eastAsia="ru-RU"/>
              </w:rPr>
              <w:t>– объем бюджетных ассигнований ГРБС согласно сводной бюджетной росписи по состоянию на конец отчетного года (уточненный план).</w:t>
            </w:r>
          </w:p>
          <w:p w:rsidR="008E79D2" w:rsidRPr="008E79D2" w:rsidRDefault="008E79D2" w:rsidP="008E79D2">
            <w:pPr>
              <w:widowControl w:val="0"/>
              <w:autoSpaceDE w:val="0"/>
              <w:autoSpaceDN w:val="0"/>
              <w:spacing w:after="4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E79D2">
              <w:rPr>
                <w:rFonts w:ascii="Times New Roman" w:eastAsia="Calibri" w:hAnsi="Times New Roman" w:cs="Times New Roman"/>
                <w:lang w:eastAsia="ru-RU"/>
              </w:rPr>
              <w:t>В расчетах учитывается отклонение, как в большую, так и в меньшую сторону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 xml:space="preserve">Р = 0 % или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R</w:t>
            </w:r>
            <w:r w:rsidRPr="008E79D2">
              <w:rPr>
                <w:rFonts w:ascii="Times New Roman" w:eastAsia="Calibri" w:hAnsi="Times New Roman" w:cs="Times New Roman"/>
                <w:vertAlign w:val="superscript"/>
              </w:rPr>
              <w:t>0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план</w:t>
            </w:r>
            <w:r w:rsidRPr="008E79D2">
              <w:rPr>
                <w:rFonts w:ascii="Times New Roman" w:eastAsia="Calibri" w:hAnsi="Times New Roman" w:cs="Times New Roman"/>
              </w:rPr>
              <w:t xml:space="preserve"> =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R</w:t>
            </w:r>
            <w:r w:rsidRPr="008E79D2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план</w:t>
            </w:r>
            <w:r w:rsidRPr="008E79D2">
              <w:rPr>
                <w:rFonts w:ascii="Times New Roman" w:eastAsia="Calibri" w:hAnsi="Times New Roman" w:cs="Times New Roman"/>
              </w:rPr>
              <w:t>;</w:t>
            </w:r>
          </w:p>
          <w:p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0 % &lt;Р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2</w:t>
            </w:r>
            <w:r w:rsidRPr="008E79D2">
              <w:rPr>
                <w:rFonts w:ascii="Times New Roman" w:eastAsia="Calibri" w:hAnsi="Times New Roman" w:cs="Times New Roman"/>
              </w:rPr>
              <w:t xml:space="preserve"> ≤5%;</w:t>
            </w:r>
          </w:p>
          <w:p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5 % &lt;Р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2</w:t>
            </w:r>
            <w:r w:rsidRPr="008E79D2">
              <w:rPr>
                <w:rFonts w:ascii="Times New Roman" w:eastAsia="Calibri" w:hAnsi="Times New Roman" w:cs="Times New Roman"/>
              </w:rPr>
              <w:t xml:space="preserve"> ≤ 8 %;</w:t>
            </w:r>
          </w:p>
          <w:p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8 % &lt;Р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2</w:t>
            </w:r>
            <w:r w:rsidRPr="008E79D2">
              <w:rPr>
                <w:rFonts w:ascii="Times New Roman" w:eastAsia="Calibri" w:hAnsi="Times New Roman" w:cs="Times New Roman"/>
              </w:rPr>
              <w:t xml:space="preserve"> ≤ 10%;</w:t>
            </w:r>
          </w:p>
          <w:p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spacing w:val="-5"/>
              </w:rPr>
              <w:t>Р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3</w:t>
            </w:r>
            <w:r w:rsidRPr="008E79D2">
              <w:rPr>
                <w:rFonts w:ascii="Times New Roman" w:eastAsia="Calibri" w:hAnsi="Times New Roman" w:cs="Times New Roman"/>
                <w:spacing w:val="-5"/>
              </w:rPr>
              <w:t xml:space="preserve"> ˃ 10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5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4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3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2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E79D2" w:rsidRPr="008E79D2" w:rsidTr="008E79D2">
        <w:trPr>
          <w:trHeight w:val="248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1.3.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keepNext/>
              <w:spacing w:after="180" w:line="276" w:lineRule="auto"/>
              <w:outlineLvl w:val="2"/>
              <w:rPr>
                <w:rFonts w:ascii="Times New Roman" w:eastAsia="Calibri" w:hAnsi="Times New Roman" w:cs="Times New Roman"/>
                <w:b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3</w:t>
            </w:r>
            <w:r w:rsidRPr="008E79D2">
              <w:rPr>
                <w:rFonts w:ascii="Times New Roman" w:eastAsia="Calibri" w:hAnsi="Times New Roman" w:cs="Times New Roman"/>
                <w:b/>
              </w:rPr>
              <w:t>.</w:t>
            </w:r>
            <w:r w:rsidRPr="008E79D2">
              <w:rPr>
                <w:rFonts w:ascii="Times New Roman" w:eastAsia="Calibri" w:hAnsi="Times New Roman" w:cs="Times New Roman"/>
              </w:rPr>
              <w:t xml:space="preserve">  Своевременность предоставления в отчетном году 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ГРБС документов и материалов </w:t>
            </w:r>
            <w:r w:rsidRPr="008E79D2">
              <w:rPr>
                <w:rFonts w:ascii="Times New Roman" w:eastAsia="Calibri" w:hAnsi="Times New Roman" w:cs="Times New Roman"/>
              </w:rPr>
              <w:t>для составления проекта бюджета  на очередной финансовый год и плановый период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proofErr w:type="gramStart"/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 xml:space="preserve">3  </w:t>
            </w:r>
            <w:r w:rsidRPr="008E79D2">
              <w:rPr>
                <w:rFonts w:ascii="Times New Roman" w:eastAsia="Calibri" w:hAnsi="Times New Roman" w:cs="Times New Roman"/>
                <w:b/>
              </w:rPr>
              <w:t>=</w:t>
            </w:r>
            <w:proofErr w:type="gramEnd"/>
            <w:r w:rsidRPr="008E79D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E79D2">
              <w:rPr>
                <w:rFonts w:ascii="Times New Roman" w:eastAsia="Calibri" w:hAnsi="Times New Roman" w:cs="Times New Roman"/>
                <w:b/>
                <w:lang w:val="en-US"/>
              </w:rPr>
              <w:t>Q</w:t>
            </w:r>
            <w:r w:rsidRPr="008E79D2">
              <w:rPr>
                <w:rFonts w:ascii="Times New Roman" w:eastAsia="Calibri" w:hAnsi="Times New Roman" w:cs="Times New Roman"/>
                <w:b/>
              </w:rPr>
              <w:t>,</w:t>
            </w:r>
            <w:r w:rsidRPr="008E79D2">
              <w:rPr>
                <w:rFonts w:ascii="Times New Roman" w:eastAsia="Calibri" w:hAnsi="Times New Roman" w:cs="Times New Roman"/>
              </w:rPr>
              <w:t xml:space="preserve"> (раз),</w:t>
            </w:r>
          </w:p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где:</w:t>
            </w:r>
          </w:p>
          <w:p w:rsidR="008E79D2" w:rsidRPr="008E79D2" w:rsidRDefault="008E79D2" w:rsidP="008E79D2">
            <w:pPr>
              <w:spacing w:before="40" w:after="4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Q</w:t>
            </w:r>
            <w:r w:rsidRPr="008E79D2">
              <w:rPr>
                <w:rFonts w:ascii="Times New Roman" w:eastAsia="Calibri" w:hAnsi="Times New Roman" w:cs="Times New Roman"/>
              </w:rPr>
              <w:t xml:space="preserve"> - случаи несвоевременного предоставления 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ГРБС документов и материалов для </w:t>
            </w:r>
            <w:r w:rsidRPr="008E79D2">
              <w:rPr>
                <w:rFonts w:ascii="Times New Roman" w:eastAsia="Calibri" w:hAnsi="Times New Roman" w:cs="Times New Roman"/>
              </w:rPr>
              <w:t>составления проекта бюджета  на очередной финансовый год и плановый период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vertAlign w:val="subscript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</w:rPr>
              <w:t>Р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3</w:t>
            </w:r>
            <w:r w:rsidRPr="008E79D2">
              <w:rPr>
                <w:rFonts w:ascii="Times New Roman" w:eastAsia="Calibri" w:hAnsi="Times New Roman" w:cs="Times New Roman"/>
                <w:vertAlign w:val="subscript"/>
                <w:lang w:val="en-US"/>
              </w:rPr>
              <w:t xml:space="preserve">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= 0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</w:rPr>
              <w:t>Р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3</w:t>
            </w:r>
            <w:r w:rsidRPr="008E79D2">
              <w:rPr>
                <w:rFonts w:ascii="Times New Roman" w:eastAsia="Calibri" w:hAnsi="Times New Roman" w:cs="Times New Roman"/>
                <w:vertAlign w:val="subscript"/>
                <w:lang w:val="en-US"/>
              </w:rPr>
              <w:t xml:space="preserve">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&gt; 0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3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E79D2" w:rsidRPr="008E79D2" w:rsidTr="008E79D2">
        <w:trPr>
          <w:trHeight w:val="1382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lastRenderedPageBreak/>
              <w:t>1.4.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keepNext/>
              <w:spacing w:after="180" w:line="276" w:lineRule="auto"/>
              <w:outlineLvl w:val="2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4</w:t>
            </w:r>
            <w:r w:rsidRPr="008E79D2">
              <w:rPr>
                <w:rFonts w:ascii="Times New Roman" w:eastAsia="Calibri" w:hAnsi="Times New Roman" w:cs="Times New Roman"/>
              </w:rPr>
              <w:t xml:space="preserve">.    </w:t>
            </w:r>
            <w:r w:rsidRPr="008E79D2">
              <w:rPr>
                <w:rFonts w:ascii="Times New Roman" w:eastAsia="Times New Roman" w:hAnsi="Times New Roman" w:cs="Times New Roman"/>
              </w:rPr>
              <w:t>Своевременность представления ГРБС финансово-экономического обоснования к проектам решений о внесении изменений в решение о бюджете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 xml:space="preserve">4 </w:t>
            </w:r>
            <w:r w:rsidRPr="008E79D2">
              <w:rPr>
                <w:rFonts w:ascii="Times New Roman" w:eastAsia="Calibri" w:hAnsi="Times New Roman" w:cs="Times New Roman"/>
                <w:b/>
              </w:rPr>
              <w:t xml:space="preserve">= </w:t>
            </w:r>
            <w:r w:rsidRPr="008E79D2">
              <w:rPr>
                <w:rFonts w:ascii="Times New Roman" w:eastAsia="Calibri" w:hAnsi="Times New Roman" w:cs="Times New Roman"/>
                <w:b/>
                <w:lang w:val="en-US"/>
              </w:rPr>
              <w:t>Q</w:t>
            </w:r>
            <w:r w:rsidRPr="008E79D2">
              <w:rPr>
                <w:rFonts w:ascii="Times New Roman" w:eastAsia="Calibri" w:hAnsi="Times New Roman" w:cs="Times New Roman"/>
              </w:rPr>
              <w:t xml:space="preserve">, (раз), </w:t>
            </w:r>
          </w:p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где:</w:t>
            </w:r>
          </w:p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Q</w:t>
            </w:r>
            <w:r w:rsidRPr="008E79D2">
              <w:rPr>
                <w:rFonts w:ascii="Times New Roman" w:eastAsia="Calibri" w:hAnsi="Times New Roman" w:cs="Times New Roman"/>
              </w:rPr>
              <w:t xml:space="preserve"> - случаи несвоевременного предоставления </w:t>
            </w:r>
            <w:r w:rsidRPr="008E79D2">
              <w:rPr>
                <w:rFonts w:ascii="Times New Roman" w:eastAsia="Times New Roman" w:hAnsi="Times New Roman" w:cs="Times New Roman"/>
              </w:rPr>
              <w:t>ГРБС финансово-экономического обоснования к проектам решений о внесении изменений в решение о бюджете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vertAlign w:val="subscript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</w:rPr>
              <w:t>Р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4</w:t>
            </w:r>
            <w:r w:rsidRPr="008E79D2">
              <w:rPr>
                <w:rFonts w:ascii="Times New Roman" w:eastAsia="Calibri" w:hAnsi="Times New Roman" w:cs="Times New Roman"/>
                <w:vertAlign w:val="subscript"/>
                <w:lang w:val="en-US"/>
              </w:rPr>
              <w:t xml:space="preserve">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= 0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</w:rPr>
              <w:t>Р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4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&gt; 0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3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E79D2" w:rsidRPr="008E79D2" w:rsidTr="008E79D2">
        <w:trPr>
          <w:trHeight w:val="1987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1.5.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keepNext/>
              <w:spacing w:after="180" w:line="276" w:lineRule="auto"/>
              <w:outlineLvl w:val="2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5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.      </w:t>
            </w:r>
            <w:r w:rsidRPr="008E79D2">
              <w:rPr>
                <w:rFonts w:ascii="Times New Roman" w:eastAsia="Calibri" w:hAnsi="Times New Roman" w:cs="Times New Roman"/>
              </w:rPr>
              <w:t>Наличие в отчетном периоде случаев внесения изменений в муниципальные программы, по которым ГРБС выступает ответственным исполнителем, с нарушением установленных нормативным правовым актом сроков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5</w:t>
            </w:r>
            <w:r w:rsidRPr="008E79D2">
              <w:rPr>
                <w:rFonts w:ascii="Times New Roman" w:eastAsia="Calibri" w:hAnsi="Times New Roman" w:cs="Times New Roman"/>
                <w:b/>
              </w:rPr>
              <w:t>=</w:t>
            </w:r>
            <w:r w:rsidRPr="008E79D2">
              <w:rPr>
                <w:rFonts w:ascii="Times New Roman" w:eastAsia="Calibri" w:hAnsi="Times New Roman" w:cs="Times New Roman"/>
                <w:b/>
                <w:lang w:val="en-US"/>
              </w:rPr>
              <w:t>Q</w:t>
            </w:r>
            <w:r w:rsidRPr="008E79D2">
              <w:rPr>
                <w:rFonts w:ascii="Times New Roman" w:eastAsia="Calibri" w:hAnsi="Times New Roman" w:cs="Times New Roman"/>
              </w:rPr>
              <w:t xml:space="preserve"> (раз), </w:t>
            </w:r>
          </w:p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где:</w:t>
            </w:r>
          </w:p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Q</w:t>
            </w:r>
            <w:r w:rsidRPr="008E79D2">
              <w:rPr>
                <w:rFonts w:ascii="Times New Roman" w:eastAsia="Calibri" w:hAnsi="Times New Roman" w:cs="Times New Roman"/>
              </w:rPr>
              <w:t xml:space="preserve"> – случаи внесения изменений в муниципальные программы, по которым ГРБС выступает ответственным исполнителем, с нарушением установленных нормативным правовым актом сроков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vertAlign w:val="subscript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</w:rPr>
              <w:t>Р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5</w:t>
            </w:r>
            <w:r w:rsidRPr="008E79D2">
              <w:rPr>
                <w:rFonts w:ascii="Times New Roman" w:eastAsia="Calibri" w:hAnsi="Times New Roman" w:cs="Times New Roman"/>
                <w:vertAlign w:val="subscript"/>
                <w:lang w:val="en-US"/>
              </w:rPr>
              <w:t xml:space="preserve">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= 0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Р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5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&gt; 0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3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E79D2" w:rsidRPr="008E79D2" w:rsidTr="008E79D2">
        <w:trPr>
          <w:trHeight w:val="1710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1.6.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  <w:b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6</w:t>
            </w:r>
            <w:r w:rsidRPr="008E79D2">
              <w:rPr>
                <w:rFonts w:ascii="Times New Roman" w:eastAsia="Calibri" w:hAnsi="Times New Roman" w:cs="Times New Roman"/>
              </w:rPr>
              <w:t xml:space="preserve">.    </w:t>
            </w:r>
            <w:r w:rsidRPr="008E79D2">
              <w:rPr>
                <w:rFonts w:ascii="Times New Roman" w:eastAsia="Times New Roman" w:hAnsi="Times New Roman" w:cs="Times New Roman"/>
              </w:rPr>
              <w:t>Доля муниципальных программ, исполнителями которых являются ГРБС, по которым утвержденный объем финансирования изменился в течение отчетного года более чем на 15 процентов от первоначального (без учета расходов за счет межбюджетных трансфертов</w:t>
            </w:r>
            <w:r w:rsidRPr="008E79D2">
              <w:rPr>
                <w:rFonts w:ascii="Times New Roman" w:eastAsia="Calibri" w:hAnsi="Times New Roman" w:cs="Times New Roman"/>
              </w:rPr>
              <w:t>, безвозмездных поступлений от физических и юридических лиц, имеющих целевое назначение, распределением средств резервного фонда администрации)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Times New Roman" w:hAnsi="Times New Roman" w:cs="Times New Roman"/>
              </w:rPr>
            </w:pPr>
            <w:r w:rsidRPr="008E79D2">
              <w:rPr>
                <w:rFonts w:ascii="Times New Roman" w:eastAsia="Times New Roman" w:hAnsi="Times New Roman" w:cs="Times New Roman"/>
                <w:b/>
              </w:rPr>
              <w:t xml:space="preserve">P </w:t>
            </w:r>
            <w:r w:rsidRPr="008E79D2"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6 </w:t>
            </w:r>
            <w:r w:rsidRPr="008E79D2">
              <w:rPr>
                <w:rFonts w:ascii="Times New Roman" w:eastAsia="Times New Roman" w:hAnsi="Times New Roman" w:cs="Times New Roman"/>
                <w:b/>
              </w:rPr>
              <w:t xml:space="preserve">= К / </w:t>
            </w:r>
            <w:proofErr w:type="spellStart"/>
            <w:r w:rsidRPr="008E79D2">
              <w:rPr>
                <w:rFonts w:ascii="Times New Roman" w:eastAsia="Times New Roman" w:hAnsi="Times New Roman" w:cs="Times New Roman"/>
                <w:b/>
              </w:rPr>
              <w:t>Кмп</w:t>
            </w:r>
            <w:proofErr w:type="spellEnd"/>
            <w:r w:rsidRPr="008E79D2">
              <w:rPr>
                <w:rFonts w:ascii="Times New Roman" w:eastAsia="Times New Roman" w:hAnsi="Times New Roman" w:cs="Times New Roman"/>
                <w:b/>
              </w:rPr>
              <w:t xml:space="preserve"> x 100,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(%), </w:t>
            </w:r>
          </w:p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Times New Roman" w:hAnsi="Times New Roman" w:cs="Times New Roman"/>
              </w:rPr>
              <w:t>где:</w:t>
            </w:r>
            <w:r w:rsidRPr="008E79D2">
              <w:rPr>
                <w:rFonts w:ascii="Times New Roman" w:eastAsia="Times New Roman" w:hAnsi="Times New Roman" w:cs="Times New Roman"/>
              </w:rPr>
              <w:br/>
              <w:t>P</w:t>
            </w:r>
            <w:r w:rsidRPr="008E79D2">
              <w:rPr>
                <w:rFonts w:ascii="Times New Roman" w:eastAsia="Times New Roman" w:hAnsi="Times New Roman" w:cs="Times New Roman"/>
                <w:vertAlign w:val="subscript"/>
              </w:rPr>
              <w:t>6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- доля муниципальных  программ, исполнителями которых являются ГРБС, по которым утвержденный объем финансирования изменился в течение отчетного года более чем на 15% от первоначального;</w:t>
            </w:r>
            <w:r w:rsidRPr="008E79D2">
              <w:rPr>
                <w:rFonts w:ascii="Times New Roman" w:eastAsia="Times New Roman" w:hAnsi="Times New Roman" w:cs="Times New Roman"/>
              </w:rPr>
              <w:br/>
              <w:t>К - количество муниципальных программ, исполнителями которых являются ГРБС, расходы на реализацию которых осуществлялись в отчетном году и по которым объем финансирования отклонился от утвержденного по состоянию на 1 января отчетного года более чем на 15% (без учета расходов за счет межбюджетных трансфертов, безвозмездных поступлений от физических и юридических лиц, имеющих целевое назначение,</w:t>
            </w:r>
            <w:r w:rsidRPr="008E79D2">
              <w:rPr>
                <w:rFonts w:ascii="Times New Roman" w:eastAsia="Calibri" w:hAnsi="Times New Roman" w:cs="Times New Roman"/>
              </w:rPr>
              <w:t xml:space="preserve"> распределением средств резервного фонда администрации</w:t>
            </w:r>
            <w:r w:rsidRPr="008E79D2">
              <w:rPr>
                <w:rFonts w:ascii="Times New Roman" w:eastAsia="Times New Roman" w:hAnsi="Times New Roman" w:cs="Times New Roman"/>
              </w:rPr>
              <w:t>);</w:t>
            </w:r>
            <w:r w:rsidRPr="008E79D2">
              <w:rPr>
                <w:rFonts w:ascii="Times New Roman" w:eastAsia="Times New Roman" w:hAnsi="Times New Roman" w:cs="Times New Roman"/>
              </w:rPr>
              <w:br/>
            </w:r>
            <w:r w:rsidRPr="008E79D2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proofErr w:type="spellStart"/>
            <w:r w:rsidRPr="008E79D2">
              <w:rPr>
                <w:rFonts w:ascii="Times New Roman" w:eastAsia="Times New Roman" w:hAnsi="Times New Roman" w:cs="Times New Roman"/>
              </w:rPr>
              <w:t>Кмп</w:t>
            </w:r>
            <w:proofErr w:type="spellEnd"/>
            <w:r w:rsidRPr="008E79D2">
              <w:rPr>
                <w:rFonts w:ascii="Times New Roman" w:eastAsia="Times New Roman" w:hAnsi="Times New Roman" w:cs="Times New Roman"/>
              </w:rPr>
              <w:t xml:space="preserve"> - общее количество муниципальных  программ, исполнителями которых являются ГРБС и расходы на реализацию которых осуществлялись в отчетном финансовом году.</w:t>
            </w:r>
            <w:r w:rsidRPr="008E79D2">
              <w:rPr>
                <w:rFonts w:ascii="Times New Roman" w:eastAsia="Times New Roman" w:hAnsi="Times New Roman" w:cs="Times New Roman"/>
              </w:rPr>
              <w:br/>
              <w:t>При расчете значения показателя учитывается отклонение как в меньшую, так и в большую сторону от значения, утвержденного по состоянию на 1 января отчетного года.</w:t>
            </w:r>
            <w:r w:rsidRPr="008E79D2">
              <w:rPr>
                <w:rFonts w:ascii="Times New Roman" w:eastAsia="Times New Roman" w:hAnsi="Times New Roman" w:cs="Times New Roman"/>
              </w:rPr>
              <w:br/>
              <w:t>Значения показателей определяются на основе сопоставления изменений, вносимых в программы по состоянию на 1 января отчетного года и по состоянию на 31 декабря отчетного года. При отсутствии утвержденных изменений в программу по состоянию на 1 января отчетного года для расчета показателей применяется объем расходов, указанный в первой редакции программы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9D2">
              <w:rPr>
                <w:rFonts w:ascii="Times New Roman" w:eastAsia="Times New Roman" w:hAnsi="Times New Roman" w:cs="Times New Roman"/>
              </w:rPr>
              <w:lastRenderedPageBreak/>
              <w:t>P</w:t>
            </w:r>
            <w:r w:rsidRPr="008E79D2">
              <w:rPr>
                <w:rFonts w:ascii="Times New Roman" w:eastAsia="Times New Roman" w:hAnsi="Times New Roman" w:cs="Times New Roman"/>
                <w:vertAlign w:val="subscript"/>
              </w:rPr>
              <w:t>6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≤ 5%;</w:t>
            </w:r>
            <w:r w:rsidRPr="008E79D2">
              <w:rPr>
                <w:rFonts w:ascii="Times New Roman" w:eastAsia="Times New Roman" w:hAnsi="Times New Roman" w:cs="Times New Roman"/>
              </w:rPr>
              <w:br/>
              <w:t>5% &lt; P</w:t>
            </w:r>
            <w:r w:rsidRPr="008E79D2">
              <w:rPr>
                <w:rFonts w:ascii="Times New Roman" w:eastAsia="Times New Roman" w:hAnsi="Times New Roman" w:cs="Times New Roman"/>
                <w:vertAlign w:val="subscript"/>
              </w:rPr>
              <w:t>6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</w:t>
            </w:r>
            <w:r w:rsidRPr="008E79D2">
              <w:rPr>
                <w:rFonts w:ascii="Times New Roman" w:eastAsia="Calibri" w:hAnsi="Times New Roman" w:cs="Times New Roman"/>
              </w:rPr>
              <w:t xml:space="preserve">≤ </w:t>
            </w:r>
            <w:r w:rsidRPr="008E79D2">
              <w:rPr>
                <w:rFonts w:ascii="Times New Roman" w:eastAsia="Times New Roman" w:hAnsi="Times New Roman" w:cs="Times New Roman"/>
              </w:rPr>
              <w:t>10%;</w:t>
            </w:r>
            <w:r w:rsidRPr="008E79D2">
              <w:rPr>
                <w:rFonts w:ascii="Times New Roman" w:eastAsia="Times New Roman" w:hAnsi="Times New Roman" w:cs="Times New Roman"/>
              </w:rPr>
              <w:br/>
              <w:t>10% &lt; P</w:t>
            </w:r>
            <w:r w:rsidRPr="008E79D2">
              <w:rPr>
                <w:rFonts w:ascii="Times New Roman" w:eastAsia="Times New Roman" w:hAnsi="Times New Roman" w:cs="Times New Roman"/>
                <w:vertAlign w:val="subscript"/>
              </w:rPr>
              <w:t>6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</w:t>
            </w:r>
            <w:r w:rsidRPr="008E79D2">
              <w:rPr>
                <w:rFonts w:ascii="Times New Roman" w:eastAsia="Calibri" w:hAnsi="Times New Roman" w:cs="Times New Roman"/>
              </w:rPr>
              <w:t>≤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25%;</w:t>
            </w:r>
            <w:r w:rsidRPr="008E79D2">
              <w:rPr>
                <w:rFonts w:ascii="Times New Roman" w:eastAsia="Times New Roman" w:hAnsi="Times New Roman" w:cs="Times New Roman"/>
              </w:rPr>
              <w:br/>
              <w:t>25% &lt; P</w:t>
            </w:r>
            <w:r w:rsidRPr="008E79D2">
              <w:rPr>
                <w:rFonts w:ascii="Times New Roman" w:eastAsia="Times New Roman" w:hAnsi="Times New Roman" w:cs="Times New Roman"/>
                <w:vertAlign w:val="subscript"/>
              </w:rPr>
              <w:t>6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</w:t>
            </w:r>
            <w:r w:rsidRPr="008E79D2">
              <w:rPr>
                <w:rFonts w:ascii="Times New Roman" w:eastAsia="Calibri" w:hAnsi="Times New Roman" w:cs="Times New Roman"/>
              </w:rPr>
              <w:t xml:space="preserve">≤ </w:t>
            </w:r>
            <w:r w:rsidRPr="008E79D2">
              <w:rPr>
                <w:rFonts w:ascii="Times New Roman" w:eastAsia="Times New Roman" w:hAnsi="Times New Roman" w:cs="Times New Roman"/>
              </w:rPr>
              <w:t>40%;</w:t>
            </w:r>
            <w:r w:rsidRPr="008E79D2">
              <w:rPr>
                <w:rFonts w:ascii="Times New Roman" w:eastAsia="Times New Roman" w:hAnsi="Times New Roman" w:cs="Times New Roman"/>
              </w:rPr>
              <w:br/>
              <w:t>40% &lt; P</w:t>
            </w:r>
            <w:r w:rsidRPr="008E79D2">
              <w:rPr>
                <w:rFonts w:ascii="Times New Roman" w:eastAsia="Times New Roman" w:hAnsi="Times New Roman" w:cs="Times New Roman"/>
                <w:vertAlign w:val="subscript"/>
              </w:rPr>
              <w:t>6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</w:t>
            </w:r>
            <w:r w:rsidRPr="008E79D2">
              <w:rPr>
                <w:rFonts w:ascii="Times New Roman" w:eastAsia="Calibri" w:hAnsi="Times New Roman" w:cs="Times New Roman"/>
              </w:rPr>
              <w:t>≤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50%;</w:t>
            </w:r>
            <w:r w:rsidRPr="008E79D2">
              <w:rPr>
                <w:rFonts w:ascii="Times New Roman" w:eastAsia="Times New Roman" w:hAnsi="Times New Roman" w:cs="Times New Roman"/>
              </w:rPr>
              <w:br/>
              <w:t>P</w:t>
            </w:r>
            <w:r w:rsidRPr="008E79D2">
              <w:rPr>
                <w:rFonts w:ascii="Times New Roman" w:eastAsia="Times New Roman" w:hAnsi="Times New Roman" w:cs="Times New Roman"/>
                <w:vertAlign w:val="subscript"/>
              </w:rPr>
              <w:t>6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&gt; 50%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5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4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3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2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1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E79D2" w:rsidRPr="008E79D2" w:rsidTr="008E79D2">
        <w:trPr>
          <w:trHeight w:val="505"/>
        </w:trPr>
        <w:tc>
          <w:tcPr>
            <w:tcW w:w="15026" w:type="dxa"/>
            <w:gridSpan w:val="5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2. Исполнение бюджета</w:t>
            </w:r>
          </w:p>
        </w:tc>
      </w:tr>
      <w:tr w:rsidR="008E79D2" w:rsidRPr="008E79D2" w:rsidTr="008E79D2">
        <w:trPr>
          <w:trHeight w:val="1906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7</w:t>
            </w:r>
            <w:r w:rsidRPr="008E79D2">
              <w:rPr>
                <w:rFonts w:ascii="Times New Roman" w:eastAsia="Calibri" w:hAnsi="Times New Roman" w:cs="Times New Roman"/>
                <w:b/>
              </w:rPr>
              <w:t>.</w:t>
            </w:r>
            <w:r w:rsidRPr="008E79D2">
              <w:rPr>
                <w:rFonts w:ascii="Times New Roman" w:eastAsia="Calibri" w:hAnsi="Times New Roman" w:cs="Times New Roman"/>
              </w:rPr>
              <w:t xml:space="preserve">   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Своевременность исполнения расходных полномочий ГРБС в отчетном финансовом году 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Times New Roman" w:hAnsi="Times New Roman" w:cs="Times New Roman"/>
              </w:rPr>
            </w:pPr>
            <w:r w:rsidRPr="008E79D2">
              <w:rPr>
                <w:rFonts w:ascii="Times New Roman" w:eastAsia="Times New Roman" w:hAnsi="Times New Roman" w:cs="Times New Roman"/>
                <w:b/>
              </w:rPr>
              <w:t>P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7</w:t>
            </w:r>
            <w:r w:rsidRPr="008E79D2">
              <w:rPr>
                <w:rFonts w:ascii="Times New Roman" w:eastAsia="Times New Roman" w:hAnsi="Times New Roman" w:cs="Times New Roman"/>
                <w:b/>
              </w:rPr>
              <w:t xml:space="preserve"> = Ко / </w:t>
            </w:r>
            <w:proofErr w:type="spellStart"/>
            <w:r w:rsidRPr="008E79D2">
              <w:rPr>
                <w:rFonts w:ascii="Times New Roman" w:eastAsia="Calibri" w:hAnsi="Times New Roman" w:cs="Times New Roman"/>
                <w:b/>
              </w:rPr>
              <w:t>Кп</w:t>
            </w:r>
            <w:proofErr w:type="spellEnd"/>
            <w:r w:rsidRPr="008E79D2">
              <w:rPr>
                <w:rFonts w:ascii="Times New Roman" w:eastAsia="Times New Roman" w:hAnsi="Times New Roman" w:cs="Times New Roman"/>
                <w:b/>
              </w:rPr>
              <w:t xml:space="preserve"> x 100,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(%), </w:t>
            </w:r>
          </w:p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где:</w:t>
            </w:r>
          </w:p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Times New Roman" w:hAnsi="Times New Roman" w:cs="Times New Roman"/>
              </w:rPr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7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- процент исполнения ГРБС плана по расходам за IV квартал отчетного финансового года (за исключением межбюджетных трансфертов, поступивших после 20 декабря отчетного финансового года, предусмотренных для распределения между ГРБС);</w:t>
            </w:r>
            <w:r w:rsidRPr="008E79D2">
              <w:rPr>
                <w:rFonts w:ascii="Times New Roman" w:eastAsia="Times New Roman" w:hAnsi="Times New Roman" w:cs="Times New Roman"/>
              </w:rPr>
              <w:br/>
              <w:t>Ко - кассовые расходы ГРБС за IV квартал отчетного года (за исключением межбюджетных трансфертов, поступивших после 20 декабря отчетного финансового года);</w:t>
            </w:r>
            <w:r w:rsidRPr="008E79D2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8E79D2">
              <w:rPr>
                <w:rFonts w:ascii="Times New Roman" w:eastAsia="Times New Roman" w:hAnsi="Times New Roman" w:cs="Times New Roman"/>
              </w:rPr>
              <w:t>Кп</w:t>
            </w:r>
            <w:proofErr w:type="spellEnd"/>
            <w:r w:rsidRPr="008E79D2">
              <w:rPr>
                <w:rFonts w:ascii="Times New Roman" w:eastAsia="Times New Roman" w:hAnsi="Times New Roman" w:cs="Times New Roman"/>
              </w:rPr>
              <w:t>- объем бюджетных ассигнований ГРБС на отчетный  финансовый год согласно кассовому плану с учетом изменений (за исключением межбюджетных трансфертов, поступивших после 20 декабря отчетного финансового года)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7  </w:t>
            </w:r>
            <w:r w:rsidRPr="008E79D2">
              <w:rPr>
                <w:rFonts w:ascii="Times New Roman" w:eastAsia="Calibri" w:hAnsi="Times New Roman" w:cs="Times New Roman"/>
              </w:rPr>
              <w:t>&lt; 25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25% ≤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 xml:space="preserve"> 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7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≤</w:t>
            </w:r>
            <w:r w:rsidRPr="008E79D2">
              <w:rPr>
                <w:rFonts w:ascii="Times New Roman" w:eastAsia="Calibri" w:hAnsi="Times New Roman" w:cs="Times New Roman"/>
              </w:rPr>
              <w:t xml:space="preserve"> 30%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7 </w:t>
            </w:r>
            <w:r w:rsidRPr="008E79D2">
              <w:rPr>
                <w:rFonts w:ascii="Times New Roman" w:eastAsia="Calibri" w:hAnsi="Times New Roman" w:cs="Times New Roman"/>
                <w:vertAlign w:val="subscript"/>
                <w:lang w:val="en-US"/>
              </w:rPr>
              <w:t xml:space="preserve"> </w:t>
            </w:r>
            <w:r w:rsidRPr="008E79D2">
              <w:rPr>
                <w:rFonts w:ascii="Times New Roman" w:eastAsia="Calibri" w:hAnsi="Times New Roman" w:cs="Times New Roman"/>
              </w:rPr>
              <w:t>&gt; 30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5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3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E79D2" w:rsidRPr="008E79D2" w:rsidTr="008E79D2">
        <w:trPr>
          <w:trHeight w:val="362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lastRenderedPageBreak/>
              <w:t>2.2.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8</w:t>
            </w:r>
            <w:r w:rsidRPr="008E79D2">
              <w:rPr>
                <w:rFonts w:ascii="Times New Roman" w:eastAsia="Calibri" w:hAnsi="Times New Roman" w:cs="Times New Roman"/>
                <w:b/>
              </w:rPr>
              <w:t>.</w:t>
            </w:r>
            <w:r w:rsidRPr="008E79D2">
              <w:rPr>
                <w:rFonts w:ascii="Times New Roman" w:eastAsia="Calibri" w:hAnsi="Times New Roman" w:cs="Times New Roman"/>
              </w:rPr>
              <w:t xml:space="preserve">   Соотношение кассовых расходов и плановых объемов бюджетных ассигнований ГРБС в отчетном году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Times New Roman" w:hAnsi="Times New Roman" w:cs="Times New Roman"/>
                <w:b/>
              </w:rPr>
              <w:t>P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8</w:t>
            </w:r>
            <w:r w:rsidRPr="008E79D2">
              <w:rPr>
                <w:rFonts w:ascii="Times New Roman" w:eastAsia="Times New Roman" w:hAnsi="Times New Roman" w:cs="Times New Roman"/>
                <w:b/>
              </w:rPr>
              <w:t xml:space="preserve"> = </w:t>
            </w:r>
            <w:proofErr w:type="spellStart"/>
            <w:r w:rsidRPr="008E79D2">
              <w:rPr>
                <w:rFonts w:ascii="Times New Roman" w:eastAsia="Calibri" w:hAnsi="Times New Roman" w:cs="Times New Roman"/>
                <w:b/>
              </w:rPr>
              <w:t>К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р</w:t>
            </w:r>
            <w:proofErr w:type="spellEnd"/>
            <w:r w:rsidRPr="008E79D2">
              <w:rPr>
                <w:rFonts w:ascii="Times New Roman" w:eastAsia="Times New Roman" w:hAnsi="Times New Roman" w:cs="Times New Roman"/>
                <w:b/>
              </w:rPr>
              <w:t xml:space="preserve"> / </w:t>
            </w:r>
            <w:proofErr w:type="spellStart"/>
            <w:r w:rsidRPr="008E79D2">
              <w:rPr>
                <w:rFonts w:ascii="Times New Roman" w:eastAsia="Calibri" w:hAnsi="Times New Roman" w:cs="Times New Roman"/>
                <w:b/>
              </w:rPr>
              <w:t>К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п</w:t>
            </w:r>
            <w:proofErr w:type="spellEnd"/>
            <w:r w:rsidRPr="008E79D2">
              <w:rPr>
                <w:rFonts w:ascii="Times New Roman" w:eastAsia="Times New Roman" w:hAnsi="Times New Roman" w:cs="Times New Roman"/>
                <w:b/>
              </w:rPr>
              <w:t xml:space="preserve"> x 100,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(%),</w:t>
            </w:r>
            <w:r w:rsidRPr="008E79D2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где:</w:t>
            </w:r>
          </w:p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E79D2">
              <w:rPr>
                <w:rFonts w:ascii="Times New Roman" w:eastAsia="Calibri" w:hAnsi="Times New Roman" w:cs="Times New Roman"/>
              </w:rPr>
              <w:t>К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р</w:t>
            </w:r>
            <w:proofErr w:type="spellEnd"/>
            <w:r w:rsidRPr="008E79D2">
              <w:rPr>
                <w:rFonts w:ascii="Times New Roman" w:eastAsia="Calibri" w:hAnsi="Times New Roman" w:cs="Times New Roman"/>
              </w:rPr>
              <w:t xml:space="preserve"> – кассовые расходы ГРБС в отчетном году (без учета межбюджетных трансфертов) (тыс. рублей);</w:t>
            </w:r>
          </w:p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E79D2">
              <w:rPr>
                <w:rFonts w:ascii="Times New Roman" w:eastAsia="Calibri" w:hAnsi="Times New Roman" w:cs="Times New Roman"/>
              </w:rPr>
              <w:t>К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п</w:t>
            </w:r>
            <w:proofErr w:type="spellEnd"/>
            <w:r w:rsidRPr="008E79D2">
              <w:rPr>
                <w:rFonts w:ascii="Times New Roman" w:eastAsia="Calibri" w:hAnsi="Times New Roman" w:cs="Times New Roman"/>
              </w:rPr>
              <w:t xml:space="preserve"> – уточненный плановый объем бюджетных ассигнований ГРБС (без учета межбюджетных трансфертов) (тыс. рублей)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8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 xml:space="preserve">= </w:t>
            </w:r>
            <w:r w:rsidRPr="008E79D2">
              <w:rPr>
                <w:rFonts w:ascii="Times New Roman" w:eastAsia="Calibri" w:hAnsi="Times New Roman" w:cs="Times New Roman"/>
              </w:rPr>
              <w:t>100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</w:rPr>
              <w:t xml:space="preserve">95%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≤ 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8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 xml:space="preserve">≤ </w:t>
            </w:r>
            <w:r w:rsidRPr="008E79D2">
              <w:rPr>
                <w:rFonts w:ascii="Times New Roman" w:eastAsia="Calibri" w:hAnsi="Times New Roman" w:cs="Times New Roman"/>
              </w:rPr>
              <w:t>100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90</w:t>
            </w:r>
            <w:r w:rsidRPr="008E79D2">
              <w:rPr>
                <w:rFonts w:ascii="Times New Roman" w:eastAsia="Calibri" w:hAnsi="Times New Roman" w:cs="Times New Roman"/>
              </w:rPr>
              <w:t xml:space="preserve">%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≤ 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8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 xml:space="preserve">&lt; </w:t>
            </w:r>
            <w:r w:rsidRPr="008E79D2">
              <w:rPr>
                <w:rFonts w:ascii="Times New Roman" w:eastAsia="Calibri" w:hAnsi="Times New Roman" w:cs="Times New Roman"/>
              </w:rPr>
              <w:t>95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8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5</w:t>
            </w:r>
            <w:r w:rsidRPr="008E79D2">
              <w:rPr>
                <w:rFonts w:ascii="Times New Roman" w:eastAsia="Calibri" w:hAnsi="Times New Roman" w:cs="Times New Roman"/>
              </w:rPr>
              <w:t xml:space="preserve">%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≤ 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8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&lt;90%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8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 xml:space="preserve">&lt; </w:t>
            </w:r>
            <w:r w:rsidRPr="008E79D2">
              <w:rPr>
                <w:rFonts w:ascii="Times New Roman" w:eastAsia="Calibri" w:hAnsi="Times New Roman" w:cs="Times New Roman"/>
              </w:rPr>
              <w:t>8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5%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5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3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2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1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E79D2" w:rsidRPr="008E79D2" w:rsidTr="008E79D2">
        <w:trPr>
          <w:trHeight w:val="1234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2.3.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9</w:t>
            </w:r>
            <w:r w:rsidRPr="008E79D2">
              <w:rPr>
                <w:rFonts w:ascii="Times New Roman" w:eastAsia="Calibri" w:hAnsi="Times New Roman" w:cs="Times New Roman"/>
                <w:b/>
              </w:rPr>
              <w:t>.</w:t>
            </w:r>
            <w:r w:rsidRPr="008E79D2">
              <w:rPr>
                <w:rFonts w:ascii="Times New Roman" w:eastAsia="Calibri" w:hAnsi="Times New Roman" w:cs="Times New Roman"/>
              </w:rPr>
              <w:t xml:space="preserve">    Доля отказанных (не прошедших контроль) комитетом финансов заявок на оплату расходов ГРБС и подведомственных ему муниципальных учреждений, при осуществлении процедуры санкционирования расходов за счет средств бюджета 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Times New Roman" w:hAnsi="Times New Roman" w:cs="Times New Roman"/>
              </w:rPr>
            </w:pPr>
            <w:r w:rsidRPr="008E79D2">
              <w:rPr>
                <w:rFonts w:ascii="Times New Roman" w:eastAsia="Times New Roman" w:hAnsi="Times New Roman" w:cs="Times New Roman"/>
                <w:b/>
              </w:rPr>
              <w:t>P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9</w:t>
            </w:r>
            <w:r w:rsidRPr="008E79D2">
              <w:rPr>
                <w:rFonts w:ascii="Times New Roman" w:eastAsia="Times New Roman" w:hAnsi="Times New Roman" w:cs="Times New Roman"/>
                <w:b/>
              </w:rPr>
              <w:t xml:space="preserve"> = </w:t>
            </w:r>
            <w:r w:rsidRPr="008E79D2">
              <w:rPr>
                <w:rFonts w:ascii="Times New Roman" w:eastAsia="Calibri" w:hAnsi="Times New Roman" w:cs="Times New Roman"/>
                <w:b/>
              </w:rPr>
              <w:t>К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оз</w:t>
            </w:r>
            <w:r w:rsidRPr="008E79D2">
              <w:rPr>
                <w:rFonts w:ascii="Times New Roman" w:eastAsia="Times New Roman" w:hAnsi="Times New Roman" w:cs="Times New Roman"/>
                <w:b/>
              </w:rPr>
              <w:t xml:space="preserve"> / </w:t>
            </w:r>
            <w:r w:rsidRPr="008E79D2">
              <w:rPr>
                <w:rFonts w:ascii="Times New Roman" w:eastAsia="Calibri" w:hAnsi="Times New Roman" w:cs="Times New Roman"/>
                <w:b/>
              </w:rPr>
              <w:t>Q</w:t>
            </w:r>
            <w:r w:rsidRPr="008E79D2">
              <w:rPr>
                <w:rFonts w:ascii="Times New Roman" w:eastAsia="Times New Roman" w:hAnsi="Times New Roman" w:cs="Times New Roman"/>
                <w:b/>
              </w:rPr>
              <w:t xml:space="preserve"> x 100,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(%),</w:t>
            </w:r>
          </w:p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Times New Roman" w:hAnsi="Times New Roman" w:cs="Times New Roman"/>
              </w:rPr>
              <w:t>где:</w:t>
            </w:r>
          </w:p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Коз – количество отказанных (не прошедших контроль) комитетом финансов заявок на оплату расходов ГРБС и подведомственных ему муниципальных учреждений в отчетном году, при осуществлении процедуры санкционирования расходов за счет средств бюджета;</w:t>
            </w:r>
          </w:p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 xml:space="preserve">Q – общее количество представленных в комитет финансов заявок на оплату расходов ГРБС и подведомственных ему муниципальных учреждений, в отчетном году 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9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 xml:space="preserve">≤ </w:t>
            </w:r>
            <w:r w:rsidRPr="008E79D2">
              <w:rPr>
                <w:rFonts w:ascii="Times New Roman" w:eastAsia="Calibri" w:hAnsi="Times New Roman" w:cs="Times New Roman"/>
              </w:rPr>
              <w:t>5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</w:rPr>
              <w:t xml:space="preserve">10%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≤ 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9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&lt;5%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</w:rPr>
              <w:t xml:space="preserve">15%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≤ 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9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&lt;10%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9 </w:t>
            </w:r>
            <w:r w:rsidRPr="008E79D2">
              <w:rPr>
                <w:rFonts w:ascii="Times New Roman" w:eastAsia="Calibri" w:hAnsi="Times New Roman" w:cs="Times New Roman"/>
              </w:rPr>
              <w:t>&gt; 16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5</w:t>
            </w:r>
          </w:p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3</w:t>
            </w:r>
          </w:p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1</w:t>
            </w:r>
          </w:p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E79D2" w:rsidRPr="008E79D2" w:rsidTr="008E79D2">
        <w:trPr>
          <w:trHeight w:val="2565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2.4.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Times New Roman" w:hAnsi="Times New Roman" w:cs="Times New Roman"/>
                <w:b/>
              </w:rPr>
              <w:t>P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10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. </w:t>
            </w:r>
            <w:r w:rsidRPr="008E79D2">
              <w:rPr>
                <w:rFonts w:ascii="Times New Roman" w:eastAsia="Calibri" w:hAnsi="Times New Roman" w:cs="Times New Roman"/>
              </w:rPr>
              <w:t xml:space="preserve">   Доля принятых комитетом финансов бюджетных обязательств ГРБС и подведомственных ему казенных муниципальных учреждений и обязательств бюджетных муниципальных учреждений при осуществлении исполнения бюджета по расходам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Times New Roman" w:hAnsi="Times New Roman" w:cs="Times New Roman"/>
              </w:rPr>
            </w:pPr>
            <w:r w:rsidRPr="008E79D2">
              <w:rPr>
                <w:rFonts w:ascii="Times New Roman" w:eastAsia="Times New Roman" w:hAnsi="Times New Roman" w:cs="Times New Roman"/>
                <w:b/>
              </w:rPr>
              <w:t>P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10</w:t>
            </w:r>
            <w:r w:rsidRPr="008E79D2">
              <w:rPr>
                <w:rFonts w:ascii="Times New Roman" w:eastAsia="Times New Roman" w:hAnsi="Times New Roman" w:cs="Times New Roman"/>
                <w:b/>
              </w:rPr>
              <w:t xml:space="preserve"> = </w:t>
            </w:r>
            <w:proofErr w:type="spellStart"/>
            <w:r w:rsidRPr="008E79D2">
              <w:rPr>
                <w:rFonts w:ascii="Times New Roman" w:eastAsia="Calibri" w:hAnsi="Times New Roman" w:cs="Times New Roman"/>
                <w:b/>
              </w:rPr>
              <w:t>К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пбо</w:t>
            </w:r>
            <w:proofErr w:type="spellEnd"/>
            <w:r w:rsidRPr="008E79D2">
              <w:rPr>
                <w:rFonts w:ascii="Times New Roman" w:eastAsia="Times New Roman" w:hAnsi="Times New Roman" w:cs="Times New Roman"/>
                <w:b/>
              </w:rPr>
              <w:t xml:space="preserve"> / </w:t>
            </w:r>
            <w:r w:rsidRPr="008E79D2">
              <w:rPr>
                <w:rFonts w:ascii="Times New Roman" w:eastAsia="Calibri" w:hAnsi="Times New Roman" w:cs="Times New Roman"/>
                <w:b/>
              </w:rPr>
              <w:t>Q</w:t>
            </w:r>
            <w:r w:rsidRPr="008E79D2">
              <w:rPr>
                <w:rFonts w:ascii="Times New Roman" w:eastAsia="Times New Roman" w:hAnsi="Times New Roman" w:cs="Times New Roman"/>
                <w:b/>
              </w:rPr>
              <w:t xml:space="preserve"> x 100,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(%),</w:t>
            </w:r>
          </w:p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Times New Roman" w:hAnsi="Times New Roman" w:cs="Times New Roman"/>
              </w:rPr>
              <w:t>где:</w:t>
            </w:r>
          </w:p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Кпбо</w:t>
            </w:r>
            <w:proofErr w:type="spellEnd"/>
            <w:r w:rsidRPr="008E79D2">
              <w:rPr>
                <w:rFonts w:ascii="Times New Roman" w:eastAsia="Calibri" w:hAnsi="Times New Roman" w:cs="Times New Roman"/>
              </w:rPr>
              <w:t xml:space="preserve"> – количество принятых комитетом финансов бюджетных обязательств ГРБС и подведомственных ему казенных муниципальных учреждений и обязательств бюджетных муниципальных учреждений при осуществлении исполнения бюджета по расходам;</w:t>
            </w:r>
          </w:p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Times New Roman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 xml:space="preserve">Q – общее количество поступивших в комитет финансов бюджетных обязательств ГРБС и подведомственных ему казенных </w:t>
            </w:r>
            <w:r w:rsidRPr="008E79D2">
              <w:rPr>
                <w:rFonts w:ascii="Times New Roman" w:eastAsia="Calibri" w:hAnsi="Times New Roman" w:cs="Times New Roman"/>
              </w:rPr>
              <w:lastRenderedPageBreak/>
              <w:t>муниципальных учреждений и обязательств бюджетных муниципальных учреждений, в отчетном году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lastRenderedPageBreak/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10 </w:t>
            </w:r>
            <w:r w:rsidRPr="008E79D2">
              <w:rPr>
                <w:rFonts w:ascii="Times New Roman" w:eastAsia="Calibri" w:hAnsi="Times New Roman" w:cs="Times New Roman"/>
              </w:rPr>
              <w:t>&gt; 90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</w:rPr>
              <w:t xml:space="preserve">70%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≤ 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10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&lt;90%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</w:rPr>
              <w:t>60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% ≤ 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10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 xml:space="preserve"> &lt;</w:t>
            </w:r>
            <w:r w:rsidRPr="008E79D2">
              <w:rPr>
                <w:rFonts w:ascii="Times New Roman" w:eastAsia="Calibri" w:hAnsi="Times New Roman" w:cs="Times New Roman"/>
              </w:rPr>
              <w:t>70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10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 xml:space="preserve">&lt;  </w:t>
            </w:r>
            <w:r w:rsidRPr="008E79D2">
              <w:rPr>
                <w:rFonts w:ascii="Times New Roman" w:eastAsia="Calibri" w:hAnsi="Times New Roman" w:cs="Times New Roman"/>
              </w:rPr>
              <w:t>60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5</w:t>
            </w:r>
          </w:p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3</w:t>
            </w:r>
          </w:p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1</w:t>
            </w:r>
          </w:p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E79D2" w:rsidRPr="008E79D2" w:rsidTr="008E79D2">
        <w:trPr>
          <w:trHeight w:val="248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2.5.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11</w:t>
            </w:r>
            <w:r w:rsidRPr="008E79D2">
              <w:rPr>
                <w:rFonts w:ascii="Times New Roman" w:eastAsia="Calibri" w:hAnsi="Times New Roman" w:cs="Times New Roman"/>
                <w:b/>
              </w:rPr>
              <w:t>.</w:t>
            </w:r>
            <w:r w:rsidRPr="008E79D2">
              <w:rPr>
                <w:rFonts w:ascii="Times New Roman" w:eastAsia="Calibri" w:hAnsi="Times New Roman" w:cs="Times New Roman"/>
              </w:rPr>
              <w:t xml:space="preserve"> 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  Доля принятых комитетом финансов денежных обязательств ГРБС и подведомственных ему казенных муниципальных учреждений при осуществлении исполнения бюджета по расходам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Times New Roman" w:hAnsi="Times New Roman" w:cs="Times New Roman"/>
              </w:rPr>
            </w:pPr>
            <w:r w:rsidRPr="008E79D2">
              <w:rPr>
                <w:rFonts w:ascii="Times New Roman" w:eastAsia="Times New Roman" w:hAnsi="Times New Roman" w:cs="Times New Roman"/>
                <w:b/>
              </w:rPr>
              <w:t>P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11</w:t>
            </w:r>
            <w:r w:rsidRPr="008E79D2">
              <w:rPr>
                <w:rFonts w:ascii="Times New Roman" w:eastAsia="Times New Roman" w:hAnsi="Times New Roman" w:cs="Times New Roman"/>
                <w:b/>
              </w:rPr>
              <w:t xml:space="preserve"> = </w:t>
            </w:r>
            <w:proofErr w:type="spellStart"/>
            <w:r w:rsidRPr="008E79D2">
              <w:rPr>
                <w:rFonts w:ascii="Times New Roman" w:eastAsia="Calibri" w:hAnsi="Times New Roman" w:cs="Times New Roman"/>
                <w:b/>
              </w:rPr>
              <w:t>К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пдо</w:t>
            </w:r>
            <w:proofErr w:type="spellEnd"/>
            <w:r w:rsidRPr="008E79D2">
              <w:rPr>
                <w:rFonts w:ascii="Times New Roman" w:eastAsia="Times New Roman" w:hAnsi="Times New Roman" w:cs="Times New Roman"/>
                <w:b/>
              </w:rPr>
              <w:t xml:space="preserve"> / </w:t>
            </w:r>
            <w:r w:rsidRPr="008E79D2">
              <w:rPr>
                <w:rFonts w:ascii="Times New Roman" w:eastAsia="Calibri" w:hAnsi="Times New Roman" w:cs="Times New Roman"/>
                <w:b/>
              </w:rPr>
              <w:t>Q</w:t>
            </w:r>
            <w:r w:rsidRPr="008E79D2">
              <w:rPr>
                <w:rFonts w:ascii="Times New Roman" w:eastAsia="Times New Roman" w:hAnsi="Times New Roman" w:cs="Times New Roman"/>
                <w:b/>
              </w:rPr>
              <w:t xml:space="preserve"> x 100,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(%),</w:t>
            </w:r>
          </w:p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Times New Roman" w:hAnsi="Times New Roman" w:cs="Times New Roman"/>
              </w:rPr>
              <w:t>где:</w:t>
            </w:r>
          </w:p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Кпдо</w:t>
            </w:r>
            <w:proofErr w:type="spellEnd"/>
            <w:r w:rsidRPr="008E79D2">
              <w:rPr>
                <w:rFonts w:ascii="Times New Roman" w:eastAsia="Calibri" w:hAnsi="Times New Roman" w:cs="Times New Roman"/>
              </w:rPr>
              <w:t xml:space="preserve"> – количество принятых комитетом финансов денежных обязательств ГРБС и подведомственных ему казенных муниципальных учреждений при осуществлении исполнения бюджета по расходам;</w:t>
            </w:r>
          </w:p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Times New Roman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Q – общее количество поступивших в комитет финансов денежных обязательств ГРБС и подведомственных ему казенных муниципальных учреждений и обязательств бюджетных муниципальных учреждений, в отчетном году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after="4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11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&gt; 90%</w:t>
            </w:r>
          </w:p>
          <w:p w:rsidR="008E79D2" w:rsidRPr="008E79D2" w:rsidRDefault="008E79D2" w:rsidP="008E79D2">
            <w:pPr>
              <w:spacing w:after="4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9D2">
              <w:rPr>
                <w:rFonts w:ascii="Times New Roman" w:eastAsia="Times New Roman" w:hAnsi="Times New Roman" w:cs="Times New Roman"/>
              </w:rPr>
              <w:t xml:space="preserve">70% ≤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11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&lt;90%</w:t>
            </w:r>
          </w:p>
          <w:p w:rsidR="008E79D2" w:rsidRPr="008E79D2" w:rsidRDefault="008E79D2" w:rsidP="008E79D2">
            <w:pPr>
              <w:spacing w:after="4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9D2">
              <w:rPr>
                <w:rFonts w:ascii="Times New Roman" w:eastAsia="Times New Roman" w:hAnsi="Times New Roman" w:cs="Times New Roman"/>
              </w:rPr>
              <w:t xml:space="preserve">60% ≤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11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&lt;70%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11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&lt;  60%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5</w:t>
            </w:r>
          </w:p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3</w:t>
            </w:r>
          </w:p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1</w:t>
            </w:r>
          </w:p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E79D2" w:rsidRPr="008E79D2" w:rsidTr="008E79D2">
        <w:trPr>
          <w:trHeight w:val="465"/>
        </w:trPr>
        <w:tc>
          <w:tcPr>
            <w:tcW w:w="15026" w:type="dxa"/>
            <w:gridSpan w:val="5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3. Учет и отчетность</w:t>
            </w:r>
          </w:p>
        </w:tc>
      </w:tr>
      <w:tr w:rsidR="008E79D2" w:rsidRPr="008E79D2" w:rsidTr="008E79D2">
        <w:trPr>
          <w:trHeight w:val="707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3.1.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12</w:t>
            </w:r>
            <w:r w:rsidRPr="008E79D2">
              <w:rPr>
                <w:rFonts w:ascii="Times New Roman" w:eastAsia="Calibri" w:hAnsi="Times New Roman" w:cs="Times New Roman"/>
              </w:rPr>
              <w:t xml:space="preserve">.     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Рост (снижение) просроченной кредиторской задолженности ГРБС и муниципальных учреждений, подведомственных ГРБС 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</w:rPr>
            </w:pPr>
            <w:r w:rsidRPr="008E79D2">
              <w:rPr>
                <w:rFonts w:ascii="Times New Roman" w:eastAsia="Times New Roman" w:hAnsi="Times New Roman" w:cs="Times New Roman"/>
                <w:b/>
                <w:noProof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12</w:t>
            </w:r>
            <w:r w:rsidRPr="008E79D2">
              <w:rPr>
                <w:rFonts w:ascii="Times New Roman" w:eastAsia="Times New Roman" w:hAnsi="Times New Roman" w:cs="Times New Roman"/>
                <w:b/>
                <w:noProof/>
                <w:vertAlign w:val="subscript"/>
              </w:rPr>
              <w:t xml:space="preserve"> = </w:t>
            </w:r>
            <w:r w:rsidRPr="008E79D2">
              <w:rPr>
                <w:rFonts w:ascii="Times New Roman" w:eastAsia="Times New Roman" w:hAnsi="Times New Roman" w:cs="Times New Roman"/>
                <w:b/>
                <w:noProof/>
              </w:rPr>
              <w:t>(</w:t>
            </w:r>
            <w:r w:rsidRPr="008E79D2">
              <w:rPr>
                <w:rFonts w:ascii="Times New Roman" w:eastAsia="Times New Roman" w:hAnsi="Times New Roman" w:cs="Times New Roman"/>
                <w:b/>
                <w:noProof/>
                <w:vertAlign w:val="subscript"/>
              </w:rPr>
              <w:t xml:space="preserve"> </w:t>
            </w:r>
            <w:proofErr w:type="spellStart"/>
            <w:r w:rsidRPr="008E79D2">
              <w:rPr>
                <w:rFonts w:ascii="Times New Roman" w:eastAsia="Times New Roman" w:hAnsi="Times New Roman" w:cs="Times New Roman"/>
                <w:b/>
                <w:lang w:val="en-US"/>
              </w:rPr>
              <w:t>V</w:t>
            </w:r>
            <w:r w:rsidRPr="008E79D2">
              <w:rPr>
                <w:rFonts w:ascii="Times New Roman" w:eastAsia="Times New Roman" w:hAnsi="Times New Roman" w:cs="Times New Roman"/>
                <w:b/>
                <w:vertAlign w:val="subscript"/>
                <w:lang w:val="en-US"/>
              </w:rPr>
              <w:t>k</w:t>
            </w:r>
            <w:proofErr w:type="spellEnd"/>
            <w:r w:rsidRPr="008E79D2">
              <w:rPr>
                <w:rFonts w:ascii="Times New Roman" w:eastAsia="Times New Roman" w:hAnsi="Times New Roman" w:cs="Times New Roman"/>
                <w:b/>
              </w:rPr>
              <w:t xml:space="preserve">/ </w:t>
            </w:r>
            <w:r w:rsidRPr="008E79D2">
              <w:rPr>
                <w:rFonts w:ascii="Times New Roman" w:eastAsia="Times New Roman" w:hAnsi="Times New Roman" w:cs="Times New Roman"/>
                <w:b/>
                <w:lang w:val="en-US"/>
              </w:rPr>
              <w:t>V</w:t>
            </w:r>
            <w:r w:rsidRPr="008E79D2">
              <w:rPr>
                <w:rFonts w:ascii="Times New Roman" w:eastAsia="Times New Roman" w:hAnsi="Times New Roman" w:cs="Times New Roman"/>
                <w:b/>
              </w:rPr>
              <w:t>*100%) - 100%,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 (%),</w:t>
            </w:r>
            <w:r w:rsidRPr="008E79D2">
              <w:rPr>
                <w:rFonts w:ascii="Times New Roman" w:eastAsia="Times New Roman" w:hAnsi="Times New Roman" w:cs="Times New Roman"/>
              </w:rPr>
              <w:br/>
              <w:t>где:</w:t>
            </w:r>
            <w:r w:rsidRPr="008E79D2">
              <w:rPr>
                <w:rFonts w:ascii="Times New Roman" w:eastAsia="Times New Roman" w:hAnsi="Times New Roman" w:cs="Times New Roman"/>
              </w:rPr>
              <w:br/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12 </w:t>
            </w:r>
            <w:r w:rsidRPr="008E79D2">
              <w:rPr>
                <w:rFonts w:ascii="Times New Roman" w:eastAsia="Times New Roman" w:hAnsi="Times New Roman" w:cs="Times New Roman"/>
              </w:rPr>
              <w:t>- относительный рост (снижение) просроченной кредиторской задолженности ГРБС и муниципальных учреждений, подведомственных ГРБС,  в отчетном периоде;</w:t>
            </w:r>
            <w:r w:rsidRPr="008E79D2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8E79D2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8E79D2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k</w:t>
            </w:r>
            <w:proofErr w:type="spellEnd"/>
            <w:r w:rsidRPr="008E79D2">
              <w:rPr>
                <w:rFonts w:ascii="Times New Roman" w:eastAsia="Times New Roman" w:hAnsi="Times New Roman" w:cs="Times New Roman"/>
              </w:rPr>
              <w:t xml:space="preserve"> - объем просроченной кредиторской задолженности ГРБС и </w:t>
            </w:r>
            <w:r w:rsidRPr="008E79D2">
              <w:rPr>
                <w:rFonts w:ascii="Times New Roman" w:eastAsia="Times New Roman" w:hAnsi="Times New Roman" w:cs="Times New Roman"/>
              </w:rPr>
              <w:lastRenderedPageBreak/>
              <w:t xml:space="preserve">муниципальных учреждений, подведомственных ГРБС,  по состоянию на конец отчетного периода </w:t>
            </w:r>
            <w:r w:rsidRPr="008E79D2">
              <w:rPr>
                <w:rFonts w:ascii="Times New Roman" w:eastAsia="Calibri" w:hAnsi="Times New Roman" w:cs="Times New Roman"/>
              </w:rPr>
              <w:t>(тыс. рублей)</w:t>
            </w:r>
            <w:r w:rsidRPr="008E79D2">
              <w:rPr>
                <w:rFonts w:ascii="Times New Roman" w:eastAsia="Times New Roman" w:hAnsi="Times New Roman" w:cs="Times New Roman"/>
              </w:rPr>
              <w:t>;</w:t>
            </w:r>
            <w:r w:rsidRPr="008E79D2">
              <w:rPr>
                <w:rFonts w:ascii="Times New Roman" w:eastAsia="Times New Roman" w:hAnsi="Times New Roman" w:cs="Times New Roman"/>
              </w:rPr>
              <w:br/>
            </w:r>
            <w:r w:rsidRPr="008E79D2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- объем просроченной кредиторской задолженности ГРБС и муниципальных учреждений, подведомственных ГРБС,  по состоянию на начало отчетного года </w:t>
            </w:r>
            <w:r w:rsidRPr="008E79D2">
              <w:rPr>
                <w:rFonts w:ascii="Times New Roman" w:eastAsia="Calibri" w:hAnsi="Times New Roman" w:cs="Times New Roman"/>
              </w:rPr>
              <w:t>(тыс. рублей)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after="4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9D2">
              <w:rPr>
                <w:rFonts w:ascii="Times New Roman" w:eastAsia="Times New Roman" w:hAnsi="Times New Roman" w:cs="Times New Roman"/>
              </w:rPr>
              <w:lastRenderedPageBreak/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12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</w:t>
            </w:r>
            <w:r w:rsidRPr="008E79D2">
              <w:rPr>
                <w:rFonts w:ascii="Times New Roman" w:eastAsia="Calibri" w:hAnsi="Times New Roman" w:cs="Times New Roman"/>
              </w:rPr>
              <w:t>≥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- 75%; </w:t>
            </w:r>
            <w:r w:rsidRPr="008E79D2">
              <w:rPr>
                <w:rFonts w:ascii="Times New Roman" w:eastAsia="Times New Roman" w:hAnsi="Times New Roman" w:cs="Times New Roman"/>
              </w:rPr>
              <w:br/>
              <w:t>- 75% &lt; 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12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</w:t>
            </w:r>
            <w:r w:rsidRPr="008E79D2">
              <w:rPr>
                <w:rFonts w:ascii="Times New Roman" w:eastAsia="Calibri" w:hAnsi="Times New Roman" w:cs="Times New Roman"/>
              </w:rPr>
              <w:t>≤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- 50%;</w:t>
            </w:r>
          </w:p>
          <w:p w:rsidR="008E79D2" w:rsidRPr="008E79D2" w:rsidRDefault="008E79D2" w:rsidP="008E79D2">
            <w:pPr>
              <w:spacing w:after="4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E79D2">
              <w:rPr>
                <w:rFonts w:ascii="Times New Roman" w:eastAsia="Times New Roman" w:hAnsi="Times New Roman" w:cs="Times New Roman"/>
              </w:rPr>
              <w:t>- 50% &lt; 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12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</w:t>
            </w:r>
            <w:r w:rsidRPr="008E79D2">
              <w:rPr>
                <w:rFonts w:ascii="Times New Roman" w:eastAsia="Calibri" w:hAnsi="Times New Roman" w:cs="Times New Roman"/>
              </w:rPr>
              <w:t>≤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- 25%;</w:t>
            </w:r>
            <w:r w:rsidRPr="008E79D2">
              <w:rPr>
                <w:rFonts w:ascii="Times New Roman" w:eastAsia="Times New Roman" w:hAnsi="Times New Roman" w:cs="Times New Roman"/>
              </w:rPr>
              <w:br/>
              <w:t>- 25% &lt; 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12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</w:t>
            </w:r>
            <w:r w:rsidRPr="008E79D2">
              <w:rPr>
                <w:rFonts w:ascii="Times New Roman" w:eastAsia="Calibri" w:hAnsi="Times New Roman" w:cs="Times New Roman"/>
              </w:rPr>
              <w:t>≤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- 10%;</w:t>
            </w:r>
          </w:p>
          <w:p w:rsidR="008E79D2" w:rsidRPr="008E79D2" w:rsidRDefault="008E79D2" w:rsidP="008E79D2">
            <w:pPr>
              <w:spacing w:after="4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E79D2">
              <w:rPr>
                <w:rFonts w:ascii="Times New Roman" w:eastAsia="Times New Roman" w:hAnsi="Times New Roman" w:cs="Times New Roman"/>
              </w:rPr>
              <w:t xml:space="preserve">- </w:t>
            </w:r>
            <w:r w:rsidRPr="008E79D2">
              <w:rPr>
                <w:rFonts w:ascii="Times New Roman" w:eastAsia="Times New Roman" w:hAnsi="Times New Roman" w:cs="Times New Roman"/>
                <w:lang w:val="en-US"/>
              </w:rPr>
              <w:t>10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% </w:t>
            </w:r>
            <w:proofErr w:type="gramStart"/>
            <w:r w:rsidRPr="008E79D2">
              <w:rPr>
                <w:rFonts w:ascii="Times New Roman" w:eastAsia="Times New Roman" w:hAnsi="Times New Roman" w:cs="Times New Roman"/>
              </w:rPr>
              <w:t>&lt; P</w:t>
            </w:r>
            <w:proofErr w:type="gramEnd"/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12 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&lt; </w:t>
            </w:r>
            <w:r w:rsidRPr="008E79D2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8E79D2">
              <w:rPr>
                <w:rFonts w:ascii="Times New Roman" w:eastAsia="Times New Roman" w:hAnsi="Times New Roman" w:cs="Times New Roman"/>
              </w:rPr>
              <w:t>%;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Times New Roman" w:hAnsi="Times New Roman" w:cs="Times New Roman"/>
              </w:rPr>
              <w:lastRenderedPageBreak/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12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</w:t>
            </w:r>
            <w:r w:rsidRPr="008E79D2">
              <w:rPr>
                <w:rFonts w:ascii="Times New Roman" w:eastAsia="Calibri" w:hAnsi="Times New Roman" w:cs="Times New Roman"/>
              </w:rPr>
              <w:t>≥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0%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8E79D2" w:rsidRPr="008E79D2" w:rsidRDefault="008E79D2" w:rsidP="008E79D2">
            <w:pPr>
              <w:spacing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lastRenderedPageBreak/>
              <w:t>5</w:t>
            </w:r>
          </w:p>
          <w:p w:rsidR="008E79D2" w:rsidRPr="008E79D2" w:rsidRDefault="008E79D2" w:rsidP="008E79D2">
            <w:pPr>
              <w:spacing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  <w:p w:rsidR="008E79D2" w:rsidRPr="008E79D2" w:rsidRDefault="008E79D2" w:rsidP="008E79D2">
            <w:pPr>
              <w:spacing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lastRenderedPageBreak/>
              <w:t>0</w:t>
            </w:r>
          </w:p>
        </w:tc>
      </w:tr>
      <w:tr w:rsidR="008E79D2" w:rsidRPr="008E79D2" w:rsidTr="008E79D2">
        <w:trPr>
          <w:trHeight w:val="362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lastRenderedPageBreak/>
              <w:t>3.2.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13</w:t>
            </w:r>
            <w:r w:rsidRPr="008E79D2">
              <w:rPr>
                <w:rFonts w:ascii="Times New Roman" w:eastAsia="Calibri" w:hAnsi="Times New Roman" w:cs="Times New Roman"/>
                <w:b/>
              </w:rPr>
              <w:t>.</w:t>
            </w:r>
            <w:r w:rsidRPr="008E79D2">
              <w:rPr>
                <w:rFonts w:ascii="Times New Roman" w:eastAsia="Calibri" w:hAnsi="Times New Roman" w:cs="Times New Roman"/>
              </w:rPr>
              <w:t xml:space="preserve">    Отношение просроченной кредиторской задолженности ГРБС и подведомственных ему муниципальных учреждений к объему бюджетных расходов ГРБС в отчетном году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13=</w:t>
            </w:r>
            <w:r w:rsidRPr="008E79D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E79D2">
              <w:rPr>
                <w:rFonts w:ascii="Times New Roman" w:eastAsia="Times New Roman" w:hAnsi="Times New Roman" w:cs="Times New Roman"/>
                <w:b/>
                <w:lang w:val="en-US"/>
              </w:rPr>
              <w:t>V</w:t>
            </w:r>
            <w:r w:rsidRPr="008E79D2">
              <w:rPr>
                <w:rFonts w:ascii="Times New Roman" w:eastAsia="Times New Roman" w:hAnsi="Times New Roman" w:cs="Times New Roman"/>
                <w:b/>
                <w:vertAlign w:val="subscript"/>
                <w:lang w:val="en-US"/>
              </w:rPr>
              <w:t>pk</w:t>
            </w:r>
            <w:proofErr w:type="spellEnd"/>
            <w:r w:rsidRPr="008E79D2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8E79D2">
              <w:rPr>
                <w:rFonts w:ascii="Times New Roman" w:eastAsia="Times New Roman" w:hAnsi="Times New Roman" w:cs="Times New Roman"/>
                <w:b/>
                <w:lang w:val="en-US"/>
              </w:rPr>
              <w:t>V</w:t>
            </w:r>
            <w:r w:rsidRPr="008E79D2">
              <w:rPr>
                <w:rFonts w:ascii="Times New Roman" w:eastAsia="Times New Roman" w:hAnsi="Times New Roman" w:cs="Times New Roman"/>
                <w:b/>
                <w:vertAlign w:val="subscript"/>
                <w:lang w:val="en-US"/>
              </w:rPr>
              <w:t>ba</w:t>
            </w:r>
            <w:proofErr w:type="spellEnd"/>
            <w:r w:rsidRPr="008E79D2">
              <w:rPr>
                <w:rFonts w:ascii="Times New Roman" w:eastAsia="Times New Roman" w:hAnsi="Times New Roman" w:cs="Times New Roman"/>
                <w:b/>
              </w:rPr>
              <w:t xml:space="preserve">*100, </w:t>
            </w:r>
            <w:r w:rsidRPr="008E79D2">
              <w:rPr>
                <w:rFonts w:ascii="Times New Roman" w:eastAsia="Times New Roman" w:hAnsi="Times New Roman" w:cs="Times New Roman"/>
              </w:rPr>
              <w:t>(%),</w:t>
            </w:r>
          </w:p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где:</w:t>
            </w:r>
          </w:p>
          <w:p w:rsidR="008E79D2" w:rsidRPr="008E79D2" w:rsidRDefault="008E79D2" w:rsidP="008E79D2">
            <w:pPr>
              <w:spacing w:before="40" w:after="40" w:line="27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E79D2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8E79D2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pk</w:t>
            </w:r>
            <w:proofErr w:type="spellEnd"/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 </w:t>
            </w:r>
            <w:r w:rsidRPr="008E79D2">
              <w:rPr>
                <w:rFonts w:ascii="Times New Roman" w:eastAsia="Calibri" w:hAnsi="Times New Roman" w:cs="Times New Roman"/>
              </w:rPr>
              <w:t xml:space="preserve">– объем просроченной кредиторской задолженности ГРБС и подведомственных ему муниципальных учреждений (без учета </w:t>
            </w:r>
            <w:proofErr w:type="spellStart"/>
            <w:r w:rsidRPr="008E79D2">
              <w:rPr>
                <w:rFonts w:ascii="Times New Roman" w:eastAsia="Calibri" w:hAnsi="Times New Roman" w:cs="Times New Roman"/>
              </w:rPr>
              <w:t>судебно</w:t>
            </w:r>
            <w:proofErr w:type="spellEnd"/>
            <w:r w:rsidRPr="008E79D2">
              <w:rPr>
                <w:rFonts w:ascii="Times New Roman" w:eastAsia="Calibri" w:hAnsi="Times New Roman" w:cs="Times New Roman"/>
              </w:rPr>
              <w:t xml:space="preserve"> оспариваемой задолженности) по состоянию на конец отчетного года (тыс. рублей);</w:t>
            </w:r>
          </w:p>
          <w:p w:rsidR="008E79D2" w:rsidRPr="008E79D2" w:rsidRDefault="008E79D2" w:rsidP="008E79D2">
            <w:pPr>
              <w:spacing w:before="40" w:after="40" w:line="27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E79D2"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8E79D2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ba</w:t>
            </w:r>
            <w:proofErr w:type="spellEnd"/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 </w:t>
            </w:r>
            <w:r w:rsidRPr="008E79D2">
              <w:rPr>
                <w:rFonts w:ascii="Times New Roman" w:eastAsia="Calibri" w:hAnsi="Times New Roman" w:cs="Times New Roman"/>
              </w:rPr>
              <w:t>- объем бюджетных расходов ГРБС в отчетном году (тыс. рублей).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13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= 0%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</w:rPr>
              <w:t xml:space="preserve">0%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&lt;P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13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 xml:space="preserve">≤ </w:t>
            </w:r>
            <w:r w:rsidRPr="008E79D2">
              <w:rPr>
                <w:rFonts w:ascii="Times New Roman" w:eastAsia="Calibri" w:hAnsi="Times New Roman" w:cs="Times New Roman"/>
              </w:rPr>
              <w:t>0,25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</w:rPr>
              <w:t xml:space="preserve">0,25%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&lt;P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13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 xml:space="preserve">≤ </w:t>
            </w:r>
            <w:r w:rsidRPr="008E79D2">
              <w:rPr>
                <w:rFonts w:ascii="Times New Roman" w:eastAsia="Calibri" w:hAnsi="Times New Roman" w:cs="Times New Roman"/>
              </w:rPr>
              <w:t>0,5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</w:rPr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13 </w:t>
            </w:r>
            <w:r w:rsidRPr="008E79D2">
              <w:rPr>
                <w:rFonts w:ascii="Times New Roman" w:eastAsia="Calibri" w:hAnsi="Times New Roman" w:cs="Times New Roman"/>
              </w:rPr>
              <w:t>&gt; 0,5%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</w:tr>
      <w:tr w:rsidR="008E79D2" w:rsidRPr="008E79D2" w:rsidTr="008E79D2">
        <w:trPr>
          <w:trHeight w:val="1885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3.3.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14</w:t>
            </w:r>
            <w:r w:rsidRPr="008E79D2">
              <w:rPr>
                <w:rFonts w:ascii="Times New Roman" w:eastAsia="Calibri" w:hAnsi="Times New Roman" w:cs="Times New Roman"/>
              </w:rPr>
              <w:t xml:space="preserve">.    Отношение кредиторской задолженности ГРБС и подведомственных ему муниципальных учреждений к объему бюджетных расходов ГРБС в отчетном году 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14 =</w:t>
            </w:r>
            <w:r w:rsidRPr="008E79D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E79D2">
              <w:rPr>
                <w:rFonts w:ascii="Times New Roman" w:eastAsia="Times New Roman" w:hAnsi="Times New Roman" w:cs="Times New Roman"/>
                <w:b/>
                <w:lang w:val="en-US"/>
              </w:rPr>
              <w:t>V</w:t>
            </w:r>
            <w:r w:rsidRPr="008E79D2">
              <w:rPr>
                <w:rFonts w:ascii="Times New Roman" w:eastAsia="Times New Roman" w:hAnsi="Times New Roman" w:cs="Times New Roman"/>
                <w:b/>
                <w:vertAlign w:val="subscript"/>
                <w:lang w:val="en-US"/>
              </w:rPr>
              <w:t>k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  <w:lang w:val="en-US"/>
              </w:rPr>
              <w:t>z</w:t>
            </w:r>
            <w:proofErr w:type="spellEnd"/>
            <w:r w:rsidRPr="008E79D2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8E79D2">
              <w:rPr>
                <w:rFonts w:ascii="Times New Roman" w:eastAsia="Times New Roman" w:hAnsi="Times New Roman" w:cs="Times New Roman"/>
                <w:b/>
                <w:lang w:val="en-US"/>
              </w:rPr>
              <w:t>V</w:t>
            </w:r>
            <w:r w:rsidRPr="008E79D2">
              <w:rPr>
                <w:rFonts w:ascii="Times New Roman" w:eastAsia="Times New Roman" w:hAnsi="Times New Roman" w:cs="Times New Roman"/>
                <w:b/>
                <w:vertAlign w:val="subscript"/>
                <w:lang w:val="en-US"/>
              </w:rPr>
              <w:t>ba</w:t>
            </w:r>
            <w:proofErr w:type="spellEnd"/>
            <w:r w:rsidRPr="008E79D2">
              <w:rPr>
                <w:rFonts w:ascii="Times New Roman" w:eastAsia="Times New Roman" w:hAnsi="Times New Roman" w:cs="Times New Roman"/>
                <w:b/>
              </w:rPr>
              <w:t>*100</w:t>
            </w:r>
            <w:r w:rsidRPr="008E79D2">
              <w:rPr>
                <w:rFonts w:ascii="Times New Roman" w:eastAsia="Times New Roman" w:hAnsi="Times New Roman" w:cs="Times New Roman"/>
              </w:rPr>
              <w:t>, (%)</w:t>
            </w:r>
          </w:p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где:</w:t>
            </w:r>
          </w:p>
          <w:p w:rsidR="008E79D2" w:rsidRPr="008E79D2" w:rsidRDefault="008E79D2" w:rsidP="008E79D2">
            <w:pPr>
              <w:spacing w:before="40" w:after="40" w:line="27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E79D2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8E79D2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kz</w:t>
            </w:r>
            <w:proofErr w:type="spellEnd"/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 </w:t>
            </w:r>
            <w:r w:rsidRPr="008E79D2">
              <w:rPr>
                <w:rFonts w:ascii="Times New Roman" w:eastAsia="Calibri" w:hAnsi="Times New Roman" w:cs="Times New Roman"/>
              </w:rPr>
              <w:t>–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 </w:t>
            </w:r>
            <w:r w:rsidRPr="008E79D2">
              <w:rPr>
                <w:rFonts w:ascii="Times New Roman" w:eastAsia="Calibri" w:hAnsi="Times New Roman" w:cs="Times New Roman"/>
              </w:rPr>
              <w:t xml:space="preserve"> объем кредиторской задолженности ГРБС и подведомственных ему муниципальных  учреждений по состоянию на конец отчетного года (тыс. рублей);</w:t>
            </w:r>
          </w:p>
          <w:p w:rsidR="008E79D2" w:rsidRPr="008E79D2" w:rsidRDefault="008E79D2" w:rsidP="008E79D2">
            <w:pPr>
              <w:spacing w:before="40" w:after="40" w:line="27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E79D2"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8E79D2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ba</w:t>
            </w:r>
            <w:proofErr w:type="spellEnd"/>
            <w:r w:rsidRPr="008E79D2">
              <w:rPr>
                <w:rFonts w:ascii="Times New Roman" w:eastAsia="Calibri" w:hAnsi="Times New Roman" w:cs="Times New Roman"/>
              </w:rPr>
              <w:t xml:space="preserve"> – объем бюджетных расходов ГРБС в отчетном году (тыс. рублей).   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Р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14 </w:t>
            </w:r>
            <w:r w:rsidRPr="008E79D2">
              <w:rPr>
                <w:rFonts w:ascii="Times New Roman" w:eastAsia="Calibri" w:hAnsi="Times New Roman" w:cs="Times New Roman"/>
              </w:rPr>
              <w:t>≤ 5%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5% &lt;P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14 </w:t>
            </w:r>
            <w:r w:rsidRPr="008E79D2">
              <w:rPr>
                <w:rFonts w:ascii="Times New Roman" w:eastAsia="Calibri" w:hAnsi="Times New Roman" w:cs="Times New Roman"/>
              </w:rPr>
              <w:t>≤ 10%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10% &lt;P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14 </w:t>
            </w:r>
            <w:r w:rsidRPr="008E79D2">
              <w:rPr>
                <w:rFonts w:ascii="Times New Roman" w:eastAsia="Calibri" w:hAnsi="Times New Roman" w:cs="Times New Roman"/>
              </w:rPr>
              <w:t>≤ 15%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Р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14 </w:t>
            </w:r>
            <w:r w:rsidRPr="008E79D2">
              <w:rPr>
                <w:rFonts w:ascii="Times New Roman" w:eastAsia="Calibri" w:hAnsi="Times New Roman" w:cs="Times New Roman"/>
              </w:rPr>
              <w:t>&gt; 15%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3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2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1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E79D2" w:rsidRPr="008E79D2" w:rsidTr="008E79D2">
        <w:trPr>
          <w:trHeight w:val="2058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3.4.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15</w:t>
            </w:r>
            <w:r w:rsidRPr="008E79D2">
              <w:rPr>
                <w:rFonts w:ascii="Times New Roman" w:eastAsia="Calibri" w:hAnsi="Times New Roman" w:cs="Times New Roman"/>
                <w:b/>
              </w:rPr>
              <w:t>.</w:t>
            </w:r>
            <w:r w:rsidRPr="008E79D2">
              <w:rPr>
                <w:rFonts w:ascii="Times New Roman" w:eastAsia="Calibri" w:hAnsi="Times New Roman" w:cs="Times New Roman"/>
              </w:rPr>
              <w:t xml:space="preserve">    Отношение дебиторской задолженности ГРБС и подведомственных ему казенных учреждений к объему бюджетных расходов ГРБС в отчетном году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15 =</w:t>
            </w:r>
            <w:r w:rsidRPr="008E79D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E79D2">
              <w:rPr>
                <w:rFonts w:ascii="Times New Roman" w:eastAsia="Calibri" w:hAnsi="Times New Roman" w:cs="Times New Roman"/>
                <w:b/>
                <w:lang w:val="en-US"/>
              </w:rPr>
              <w:t>D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  <w:lang w:val="en-US"/>
              </w:rPr>
              <w:t>dz</w:t>
            </w:r>
            <w:proofErr w:type="spellEnd"/>
            <w:r w:rsidRPr="008E79D2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8E79D2">
              <w:rPr>
                <w:rFonts w:ascii="Times New Roman" w:eastAsia="Times New Roman" w:hAnsi="Times New Roman" w:cs="Times New Roman"/>
                <w:b/>
                <w:lang w:val="en-US"/>
              </w:rPr>
              <w:t>V</w:t>
            </w:r>
            <w:r w:rsidRPr="008E79D2">
              <w:rPr>
                <w:rFonts w:ascii="Times New Roman" w:eastAsia="Times New Roman" w:hAnsi="Times New Roman" w:cs="Times New Roman"/>
                <w:b/>
                <w:vertAlign w:val="subscript"/>
                <w:lang w:val="en-US"/>
              </w:rPr>
              <w:t>ba</w:t>
            </w:r>
            <w:proofErr w:type="spellEnd"/>
            <w:r w:rsidRPr="008E79D2">
              <w:rPr>
                <w:rFonts w:ascii="Times New Roman" w:eastAsia="Times New Roman" w:hAnsi="Times New Roman" w:cs="Times New Roman"/>
                <w:b/>
              </w:rPr>
              <w:t>*100, (</w:t>
            </w:r>
            <w:r w:rsidRPr="008E79D2">
              <w:rPr>
                <w:rFonts w:ascii="Times New Roman" w:eastAsia="Times New Roman" w:hAnsi="Times New Roman" w:cs="Times New Roman"/>
              </w:rPr>
              <w:t>%),</w:t>
            </w:r>
          </w:p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где:</w:t>
            </w:r>
          </w:p>
          <w:p w:rsidR="008E79D2" w:rsidRPr="008E79D2" w:rsidRDefault="008E79D2" w:rsidP="008E79D2">
            <w:pPr>
              <w:spacing w:before="40" w:after="40" w:line="27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E79D2">
              <w:rPr>
                <w:rFonts w:ascii="Times New Roman" w:eastAsia="Calibri" w:hAnsi="Times New Roman" w:cs="Times New Roman"/>
                <w:lang w:val="en-US"/>
              </w:rPr>
              <w:t>D</w:t>
            </w:r>
            <w:r w:rsidRPr="008E79D2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dz</w:t>
            </w:r>
            <w:proofErr w:type="spellEnd"/>
            <w:r w:rsidRPr="008E79D2">
              <w:rPr>
                <w:rFonts w:ascii="Times New Roman" w:eastAsia="Calibri" w:hAnsi="Times New Roman" w:cs="Times New Roman"/>
              </w:rPr>
              <w:t xml:space="preserve"> – объем дебиторской задолженности ГРБС и подведомственных ему муниципальных  казенных учреждений  по состоянию на конец отчетного года (тыс. рублей);</w:t>
            </w:r>
          </w:p>
          <w:p w:rsidR="008E79D2" w:rsidRPr="008E79D2" w:rsidRDefault="008E79D2" w:rsidP="008E79D2">
            <w:pPr>
              <w:spacing w:before="40" w:after="40" w:line="27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E79D2"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8E79D2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ba</w:t>
            </w:r>
            <w:proofErr w:type="spellEnd"/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 </w:t>
            </w:r>
            <w:r w:rsidRPr="008E79D2">
              <w:rPr>
                <w:rFonts w:ascii="Times New Roman" w:eastAsia="Calibri" w:hAnsi="Times New Roman" w:cs="Times New Roman"/>
              </w:rPr>
              <w:t xml:space="preserve">– объем бюджетных расходов ГРБС в отчетном году (тыс. рублей).   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Р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15 </w:t>
            </w:r>
            <w:r w:rsidRPr="008E79D2">
              <w:rPr>
                <w:rFonts w:ascii="Times New Roman" w:eastAsia="Calibri" w:hAnsi="Times New Roman" w:cs="Times New Roman"/>
              </w:rPr>
              <w:t>≤ 5%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 xml:space="preserve">5%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&lt;P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15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 xml:space="preserve">≤ </w:t>
            </w:r>
            <w:r w:rsidRPr="008E79D2">
              <w:rPr>
                <w:rFonts w:ascii="Times New Roman" w:eastAsia="Calibri" w:hAnsi="Times New Roman" w:cs="Times New Roman"/>
              </w:rPr>
              <w:t>10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Р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15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 xml:space="preserve">&gt; </w:t>
            </w:r>
            <w:r w:rsidRPr="008E79D2">
              <w:rPr>
                <w:rFonts w:ascii="Times New Roman" w:eastAsia="Calibri" w:hAnsi="Times New Roman" w:cs="Times New Roman"/>
              </w:rPr>
              <w:t>10%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2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1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E79D2" w:rsidRPr="008E79D2" w:rsidTr="008E79D2">
        <w:trPr>
          <w:trHeight w:val="1482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lastRenderedPageBreak/>
              <w:t>3.5.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16</w:t>
            </w:r>
            <w:r w:rsidRPr="008E79D2">
              <w:rPr>
                <w:rFonts w:ascii="Times New Roman" w:eastAsia="Calibri" w:hAnsi="Times New Roman" w:cs="Times New Roman"/>
                <w:b/>
              </w:rPr>
              <w:t>.</w:t>
            </w:r>
            <w:r w:rsidRPr="008E79D2">
              <w:rPr>
                <w:rFonts w:ascii="Times New Roman" w:eastAsia="Calibri" w:hAnsi="Times New Roman" w:cs="Times New Roman"/>
              </w:rPr>
              <w:t xml:space="preserve">      Наличие в отчетном периоде случаев несвоевременного предоставления ежеквартальной отчетности об исполнении бюджета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 xml:space="preserve">16 </w:t>
            </w:r>
            <w:r w:rsidRPr="008E79D2">
              <w:rPr>
                <w:rFonts w:ascii="Times New Roman" w:eastAsia="Calibri" w:hAnsi="Times New Roman" w:cs="Times New Roman"/>
                <w:b/>
              </w:rPr>
              <w:t xml:space="preserve">= </w:t>
            </w:r>
            <w:r w:rsidRPr="008E79D2">
              <w:rPr>
                <w:rFonts w:ascii="Times New Roman" w:eastAsia="Calibri" w:hAnsi="Times New Roman" w:cs="Times New Roman"/>
                <w:b/>
                <w:lang w:val="en-US"/>
              </w:rPr>
              <w:t>Q</w:t>
            </w:r>
            <w:r w:rsidRPr="008E79D2">
              <w:rPr>
                <w:rFonts w:ascii="Times New Roman" w:eastAsia="Calibri" w:hAnsi="Times New Roman" w:cs="Times New Roman"/>
                <w:b/>
              </w:rPr>
              <w:t xml:space="preserve">, </w:t>
            </w:r>
            <w:r w:rsidRPr="008E79D2">
              <w:rPr>
                <w:rFonts w:ascii="Times New Roman" w:eastAsia="Calibri" w:hAnsi="Times New Roman" w:cs="Times New Roman"/>
              </w:rPr>
              <w:t>(раз),</w:t>
            </w:r>
          </w:p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где:</w:t>
            </w:r>
          </w:p>
          <w:p w:rsidR="008E79D2" w:rsidRPr="008E79D2" w:rsidRDefault="008E79D2" w:rsidP="008E79D2">
            <w:pPr>
              <w:spacing w:before="40" w:after="4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Q</w:t>
            </w:r>
            <w:r w:rsidRPr="008E79D2">
              <w:rPr>
                <w:rFonts w:ascii="Times New Roman" w:eastAsia="Calibri" w:hAnsi="Times New Roman" w:cs="Times New Roman"/>
              </w:rPr>
              <w:t xml:space="preserve"> - случаи несвоевременного предоставления ежемесячной отчетности об исполнении бюджета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vertAlign w:val="subscript"/>
              </w:rPr>
            </w:pPr>
            <w:r w:rsidRPr="008E79D2">
              <w:rPr>
                <w:rFonts w:ascii="Times New Roman" w:eastAsia="Calibri" w:hAnsi="Times New Roman" w:cs="Times New Roman"/>
              </w:rPr>
              <w:t>Р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16 </w:t>
            </w:r>
            <w:r w:rsidRPr="008E79D2">
              <w:rPr>
                <w:rFonts w:ascii="Times New Roman" w:eastAsia="Calibri" w:hAnsi="Times New Roman" w:cs="Times New Roman"/>
              </w:rPr>
              <w:t>= 0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Р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16 </w:t>
            </w:r>
            <w:r w:rsidRPr="008E79D2">
              <w:rPr>
                <w:rFonts w:ascii="Times New Roman" w:eastAsia="Calibri" w:hAnsi="Times New Roman" w:cs="Times New Roman"/>
              </w:rPr>
              <w:t>&gt; 0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3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E79D2" w:rsidRPr="008E79D2" w:rsidTr="008E79D2">
        <w:trPr>
          <w:trHeight w:val="1504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3.6.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17</w:t>
            </w:r>
            <w:r w:rsidRPr="008E79D2">
              <w:rPr>
                <w:rFonts w:ascii="Times New Roman" w:eastAsia="Calibri" w:hAnsi="Times New Roman" w:cs="Times New Roman"/>
              </w:rPr>
              <w:t>.     Наличие в отчетном периоде случаев несвоевременного предоставления годовой отчетности об исполнении бюджета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 xml:space="preserve">17 </w:t>
            </w:r>
            <w:r w:rsidRPr="008E79D2">
              <w:rPr>
                <w:rFonts w:ascii="Times New Roman" w:eastAsia="Calibri" w:hAnsi="Times New Roman" w:cs="Times New Roman"/>
                <w:b/>
              </w:rPr>
              <w:t xml:space="preserve">= </w:t>
            </w:r>
            <w:r w:rsidRPr="008E79D2">
              <w:rPr>
                <w:rFonts w:ascii="Times New Roman" w:eastAsia="Calibri" w:hAnsi="Times New Roman" w:cs="Times New Roman"/>
                <w:b/>
                <w:lang w:val="en-US"/>
              </w:rPr>
              <w:t>Q</w:t>
            </w:r>
            <w:r w:rsidRPr="008E79D2">
              <w:rPr>
                <w:rFonts w:ascii="Times New Roman" w:eastAsia="Calibri" w:hAnsi="Times New Roman" w:cs="Times New Roman"/>
                <w:b/>
              </w:rPr>
              <w:t xml:space="preserve">, </w:t>
            </w:r>
            <w:r w:rsidRPr="008E79D2">
              <w:rPr>
                <w:rFonts w:ascii="Times New Roman" w:eastAsia="Calibri" w:hAnsi="Times New Roman" w:cs="Times New Roman"/>
              </w:rPr>
              <w:t>(раз),</w:t>
            </w:r>
          </w:p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где:</w:t>
            </w:r>
          </w:p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Q</w:t>
            </w:r>
            <w:r w:rsidRPr="008E79D2">
              <w:rPr>
                <w:rFonts w:ascii="Times New Roman" w:eastAsia="Calibri" w:hAnsi="Times New Roman" w:cs="Times New Roman"/>
              </w:rPr>
              <w:t xml:space="preserve"> - случаи несвоевременного предоставления годовой отчетности об исполнении бюджета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vertAlign w:val="subscript"/>
              </w:rPr>
            </w:pPr>
            <w:r w:rsidRPr="008E79D2">
              <w:rPr>
                <w:rFonts w:ascii="Times New Roman" w:eastAsia="Calibri" w:hAnsi="Times New Roman" w:cs="Times New Roman"/>
              </w:rPr>
              <w:t>Р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17 </w:t>
            </w:r>
            <w:r w:rsidRPr="008E79D2">
              <w:rPr>
                <w:rFonts w:ascii="Times New Roman" w:eastAsia="Calibri" w:hAnsi="Times New Roman" w:cs="Times New Roman"/>
              </w:rPr>
              <w:t>= 0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Р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17 </w:t>
            </w:r>
            <w:r w:rsidRPr="008E79D2">
              <w:rPr>
                <w:rFonts w:ascii="Times New Roman" w:eastAsia="Calibri" w:hAnsi="Times New Roman" w:cs="Times New Roman"/>
              </w:rPr>
              <w:t>&gt; 0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3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E79D2" w:rsidRPr="008E79D2" w:rsidTr="008E79D2">
        <w:trPr>
          <w:trHeight w:val="551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3.7.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18</w:t>
            </w:r>
            <w:r w:rsidRPr="008E79D2">
              <w:rPr>
                <w:rFonts w:ascii="Times New Roman" w:eastAsia="Calibri" w:hAnsi="Times New Roman" w:cs="Times New Roman"/>
                <w:b/>
              </w:rPr>
              <w:t>.</w:t>
            </w:r>
            <w:r w:rsidRPr="008E79D2">
              <w:rPr>
                <w:rFonts w:ascii="Times New Roman" w:eastAsia="Calibri" w:hAnsi="Times New Roman" w:cs="Times New Roman"/>
              </w:rPr>
              <w:t xml:space="preserve">    Доля форм годовой бюджетной и бухгалтерской отчетности, представленных в отчетном году без ошибок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18</w:t>
            </w:r>
            <w:r w:rsidRPr="008E79D2">
              <w:rPr>
                <w:rFonts w:ascii="Times New Roman" w:eastAsia="Calibri" w:hAnsi="Times New Roman" w:cs="Times New Roman"/>
                <w:b/>
              </w:rPr>
              <w:t xml:space="preserve"> = </w:t>
            </w:r>
            <w:proofErr w:type="spellStart"/>
            <w:r w:rsidRPr="008E79D2">
              <w:rPr>
                <w:rFonts w:ascii="Times New Roman" w:eastAsia="Calibri" w:hAnsi="Times New Roman" w:cs="Times New Roman"/>
                <w:b/>
                <w:lang w:val="en-US"/>
              </w:rPr>
              <w:t>F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  <w:lang w:val="en-US"/>
              </w:rPr>
              <w:t>wer</w:t>
            </w:r>
            <w:proofErr w:type="spellEnd"/>
            <w:r w:rsidRPr="008E79D2">
              <w:rPr>
                <w:rFonts w:ascii="Times New Roman" w:eastAsia="Calibri" w:hAnsi="Times New Roman" w:cs="Times New Roman"/>
                <w:b/>
              </w:rPr>
              <w:t xml:space="preserve"> / </w:t>
            </w:r>
            <w:r w:rsidRPr="008E79D2">
              <w:rPr>
                <w:rFonts w:ascii="Times New Roman" w:eastAsia="Calibri" w:hAnsi="Times New Roman" w:cs="Times New Roman"/>
                <w:b/>
                <w:lang w:val="en-US"/>
              </w:rPr>
              <w:t>F</w:t>
            </w:r>
            <w:r w:rsidRPr="008E79D2">
              <w:rPr>
                <w:rFonts w:ascii="Times New Roman" w:eastAsia="Calibri" w:hAnsi="Times New Roman" w:cs="Times New Roman"/>
                <w:b/>
              </w:rPr>
              <w:t xml:space="preserve"> × 100, </w:t>
            </w:r>
            <w:r w:rsidRPr="008E79D2">
              <w:rPr>
                <w:rFonts w:ascii="Times New Roman" w:eastAsia="Calibri" w:hAnsi="Times New Roman" w:cs="Times New Roman"/>
              </w:rPr>
              <w:t>(%),</w:t>
            </w:r>
          </w:p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где:</w:t>
            </w:r>
          </w:p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E79D2">
              <w:rPr>
                <w:rFonts w:ascii="Times New Roman" w:eastAsia="Calibri" w:hAnsi="Times New Roman" w:cs="Times New Roman"/>
                <w:lang w:val="en-US"/>
              </w:rPr>
              <w:t>F</w:t>
            </w:r>
            <w:r w:rsidRPr="008E79D2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wer</w:t>
            </w:r>
            <w:proofErr w:type="spellEnd"/>
            <w:r w:rsidRPr="008E79D2">
              <w:rPr>
                <w:rFonts w:ascii="Times New Roman" w:eastAsia="Calibri" w:hAnsi="Times New Roman" w:cs="Times New Roman"/>
              </w:rPr>
              <w:t xml:space="preserve"> - количество форм годовой бюджетной и бухгалтерской отчетности, представленных ГРБС (ГАДБ) в комитет финансов без ошибок;</w:t>
            </w:r>
          </w:p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F</w:t>
            </w:r>
            <w:r w:rsidRPr="008E79D2">
              <w:rPr>
                <w:rFonts w:ascii="Times New Roman" w:eastAsia="Calibri" w:hAnsi="Times New Roman" w:cs="Times New Roman"/>
              </w:rPr>
              <w:t xml:space="preserve"> - общее количество форм годовой бюджетной и бухгалтерской отчетности, которые должны быть представлены ГРБС (ГАБД) в комитет финансов в соответствии с действующими  приказами Министерства финансов РФ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18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= 100%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</w:rPr>
              <w:t xml:space="preserve">90%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≤ 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18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&lt;100%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18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 xml:space="preserve">&lt; </w:t>
            </w:r>
            <w:r w:rsidRPr="008E79D2">
              <w:rPr>
                <w:rFonts w:ascii="Times New Roman" w:eastAsia="Calibri" w:hAnsi="Times New Roman" w:cs="Times New Roman"/>
              </w:rPr>
              <w:t>90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3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E79D2" w:rsidRPr="008E79D2" w:rsidTr="008E79D2">
        <w:trPr>
          <w:trHeight w:val="551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3.8.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19.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         </w:t>
            </w:r>
            <w:r w:rsidRPr="008E79D2">
              <w:rPr>
                <w:rFonts w:ascii="Times New Roman" w:eastAsia="Calibri" w:hAnsi="Times New Roman" w:cs="Times New Roman"/>
              </w:rPr>
              <w:t>Доля подведомственных ГРБС учреждений, осуществляющих операции с использованием расчетных (дебетовых) банковских карт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 xml:space="preserve">19 </w:t>
            </w:r>
            <w:r w:rsidRPr="008E79D2">
              <w:rPr>
                <w:rFonts w:ascii="Times New Roman" w:eastAsia="Calibri" w:hAnsi="Times New Roman" w:cs="Times New Roman"/>
                <w:b/>
              </w:rPr>
              <w:t xml:space="preserve">= </w:t>
            </w:r>
            <w:proofErr w:type="spellStart"/>
            <w:r w:rsidRPr="008E79D2">
              <w:rPr>
                <w:rFonts w:ascii="Times New Roman" w:eastAsia="Calibri" w:hAnsi="Times New Roman" w:cs="Times New Roman"/>
                <w:b/>
                <w:lang w:val="en-US"/>
              </w:rPr>
              <w:t>Q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  <w:lang w:val="en-US"/>
              </w:rPr>
              <w:t>bdk</w:t>
            </w:r>
            <w:proofErr w:type="spellEnd"/>
            <w:r w:rsidRPr="008E79D2">
              <w:rPr>
                <w:rFonts w:ascii="Times New Roman" w:eastAsia="Calibri" w:hAnsi="Times New Roman" w:cs="Times New Roman"/>
                <w:b/>
              </w:rPr>
              <w:t xml:space="preserve"> / </w:t>
            </w:r>
            <w:r w:rsidRPr="008E79D2">
              <w:rPr>
                <w:rFonts w:ascii="Times New Roman" w:eastAsia="Calibri" w:hAnsi="Times New Roman" w:cs="Times New Roman"/>
                <w:b/>
                <w:lang w:val="en-US"/>
              </w:rPr>
              <w:t>Q</w:t>
            </w:r>
            <w:r w:rsidRPr="008E79D2">
              <w:rPr>
                <w:rFonts w:ascii="Times New Roman" w:eastAsia="Calibri" w:hAnsi="Times New Roman" w:cs="Times New Roman"/>
                <w:b/>
              </w:rPr>
              <w:t xml:space="preserve"> х 100, (</w:t>
            </w:r>
            <w:r w:rsidRPr="008E79D2">
              <w:rPr>
                <w:rFonts w:ascii="Times New Roman" w:eastAsia="Calibri" w:hAnsi="Times New Roman" w:cs="Times New Roman"/>
              </w:rPr>
              <w:t>%),</w:t>
            </w:r>
          </w:p>
          <w:p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где:</w:t>
            </w:r>
          </w:p>
          <w:p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E79D2">
              <w:rPr>
                <w:rFonts w:ascii="Times New Roman" w:eastAsia="Calibri" w:hAnsi="Times New Roman" w:cs="Times New Roman"/>
                <w:lang w:val="en-US"/>
              </w:rPr>
              <w:t>Q</w:t>
            </w:r>
            <w:r w:rsidRPr="008E79D2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bdk</w:t>
            </w:r>
            <w:proofErr w:type="spellEnd"/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 </w:t>
            </w:r>
            <w:r w:rsidRPr="008E79D2">
              <w:rPr>
                <w:rFonts w:ascii="Times New Roman" w:eastAsia="Calibri" w:hAnsi="Times New Roman" w:cs="Times New Roman"/>
              </w:rPr>
              <w:t>– количество учреждений, подведомственных ГРБС, осуществляющие операции с использованием расчетных (дебетовых) банковских карт</w:t>
            </w:r>
          </w:p>
          <w:p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Q</w:t>
            </w:r>
            <w:r w:rsidRPr="008E79D2">
              <w:rPr>
                <w:rFonts w:ascii="Times New Roman" w:eastAsia="Calibri" w:hAnsi="Times New Roman" w:cs="Times New Roman"/>
              </w:rPr>
              <w:t xml:space="preserve"> – общее количество учреждений, подведомственных ГРБС ( на конец отчетного периода)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vertAlign w:val="subscript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19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≥</w:t>
            </w:r>
            <w:r w:rsidRPr="008E79D2">
              <w:rPr>
                <w:rFonts w:ascii="Times New Roman" w:eastAsia="Calibri" w:hAnsi="Times New Roman" w:cs="Times New Roman"/>
              </w:rPr>
              <w:t xml:space="preserve"> 75%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 xml:space="preserve">50%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≤</w:t>
            </w:r>
            <w:r w:rsidRPr="008E79D2">
              <w:rPr>
                <w:rFonts w:ascii="Times New Roman" w:eastAsia="Calibri" w:hAnsi="Times New Roman" w:cs="Times New Roman"/>
              </w:rPr>
              <w:t xml:space="preserve">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19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&lt;75%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vertAlign w:val="subscript"/>
              </w:rPr>
            </w:pPr>
            <w:r w:rsidRPr="008E79D2">
              <w:rPr>
                <w:rFonts w:ascii="Times New Roman" w:eastAsia="Calibri" w:hAnsi="Times New Roman" w:cs="Times New Roman"/>
              </w:rPr>
              <w:t xml:space="preserve">25%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≤</w:t>
            </w:r>
            <w:r w:rsidRPr="008E79D2">
              <w:rPr>
                <w:rFonts w:ascii="Times New Roman" w:eastAsia="Calibri" w:hAnsi="Times New Roman" w:cs="Times New Roman"/>
              </w:rPr>
              <w:t xml:space="preserve">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19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&lt;50%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vertAlign w:val="subscript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19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 xml:space="preserve">&lt; </w:t>
            </w:r>
            <w:r w:rsidRPr="008E79D2">
              <w:rPr>
                <w:rFonts w:ascii="Times New Roman" w:eastAsia="Calibri" w:hAnsi="Times New Roman" w:cs="Times New Roman"/>
              </w:rPr>
              <w:t>25%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3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2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1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E79D2" w:rsidRPr="008E79D2" w:rsidTr="008E79D2">
        <w:trPr>
          <w:trHeight w:val="551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lastRenderedPageBreak/>
              <w:t>3.9.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20.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  Ч</w:t>
            </w:r>
            <w:r w:rsidRPr="008E79D2">
              <w:rPr>
                <w:rFonts w:ascii="Times New Roman" w:eastAsia="Times New Roman" w:hAnsi="Times New Roman" w:cs="Times New Roman"/>
              </w:rPr>
              <w:t>исло случаев несвоевременного предоставления ГАБС информации для внесения в реестр участников бюджетного процесса, а также юридических лиц, не являющихся участниками бюджетного процесса (далее - Сводный реестр)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2C3301" w:rsidP="008E79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</w:rPr>
                      <m:t>8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lang w:val="en-US"/>
                      </w:rPr>
                      <m:t>sr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Times New Roman" w:eastAsia="Calibri" w:hAnsi="Times New Roman" w:cs="Times New Roman"/>
                    <w:lang w:eastAsia="ru-RU"/>
                  </w:rPr>
                  <w:br/>
                </m:r>
              </m:oMath>
            </m:oMathPara>
            <w:r w:rsidR="008E79D2" w:rsidRPr="008E79D2">
              <w:rPr>
                <w:rFonts w:ascii="Times New Roman" w:eastAsia="Calibri" w:hAnsi="Times New Roman" w:cs="Times New Roman"/>
                <w:lang w:eastAsia="ru-RU"/>
              </w:rPr>
              <w:t>где:</w:t>
            </w:r>
          </w:p>
          <w:p w:rsidR="008E79D2" w:rsidRPr="008E79D2" w:rsidRDefault="008E79D2" w:rsidP="008E79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79D2">
              <w:rPr>
                <w:rFonts w:ascii="Times New Roman" w:eastAsia="Calibri" w:hAnsi="Times New Roman" w:cs="Times New Roman"/>
                <w:lang w:eastAsia="ru-RU"/>
              </w:rPr>
              <w:t>Q</w:t>
            </w:r>
            <w:proofErr w:type="spellStart"/>
            <w:r w:rsidRPr="008E79D2">
              <w:rPr>
                <w:rFonts w:ascii="Times New Roman" w:eastAsia="Calibri" w:hAnsi="Times New Roman" w:cs="Times New Roman"/>
                <w:vertAlign w:val="subscript"/>
                <w:lang w:val="en-US" w:eastAsia="ru-RU"/>
              </w:rPr>
              <w:t>sr</w:t>
            </w:r>
            <w:proofErr w:type="spellEnd"/>
            <w:r w:rsidRPr="008E79D2">
              <w:rPr>
                <w:rFonts w:ascii="Times New Roman" w:eastAsia="Calibri" w:hAnsi="Times New Roman" w:cs="Times New Roman"/>
                <w:lang w:eastAsia="ru-RU"/>
              </w:rPr>
              <w:t xml:space="preserve"> – число случаев предоставления ГАБС в отчетном году информации для внесения в Сводный реестр с нарушением сроков, указанных в порядке предоставления информации в целях формирования и ведения реестра участников бюджетного процесса, а также юридических лиц, не являющихся участниками бюджетного процесса (единиц)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28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= 0</w:t>
            </w:r>
          </w:p>
          <w:p w:rsidR="008E79D2" w:rsidRPr="008E79D2" w:rsidRDefault="008E79D2" w:rsidP="008E79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28 </w:t>
            </w:r>
            <w:r w:rsidRPr="008E79D2">
              <w:rPr>
                <w:rFonts w:ascii="Times New Roman" w:eastAsia="Calibri" w:hAnsi="Times New Roman" w:cs="Times New Roman"/>
              </w:rPr>
              <w:t xml:space="preserve">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&gt; 0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8E79D2" w:rsidRPr="008E79D2" w:rsidRDefault="008E79D2" w:rsidP="008E79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9D2">
              <w:rPr>
                <w:rFonts w:ascii="Times New Roman" w:eastAsia="Times New Roman" w:hAnsi="Times New Roman" w:cs="Times New Roman"/>
              </w:rPr>
              <w:t>2</w:t>
            </w:r>
          </w:p>
          <w:p w:rsidR="008E79D2" w:rsidRPr="008E79D2" w:rsidRDefault="008E79D2" w:rsidP="008E79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E79D2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</w:tr>
      <w:tr w:rsidR="008E79D2" w:rsidRPr="008E79D2" w:rsidTr="008E79D2">
        <w:trPr>
          <w:trHeight w:val="551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3.10.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21.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Количество полученных ГАБС уведомлений о приостановлении операций по расходованию средств на лицевых счетах в связи с нарушением процедур исполнения судебных актов, предусматривающих обращение взыскания на средства бюджета и количество решений налогового органа о взыскании налога, сбора, страхового взноса, пеней и штрафов, предусматривающих обращение взыскания на средства бюджетов бюджетной системы Российской Федерации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2C3301" w:rsidP="008E79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</w:rPr>
                      <m:t>11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</w:rPr>
                  <m:t xml:space="preserve"> = 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</w:rPr>
                      <m:t>uv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</w:rPr>
                  <m:t xml:space="preserve">, </m:t>
                </m:r>
              </m:oMath>
            </m:oMathPara>
          </w:p>
          <w:p w:rsidR="008E79D2" w:rsidRPr="008E79D2" w:rsidRDefault="008E79D2" w:rsidP="008E79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E79D2">
              <w:rPr>
                <w:rFonts w:ascii="Times New Roman" w:eastAsia="Calibri" w:hAnsi="Times New Roman" w:cs="Times New Roman"/>
                <w:lang w:eastAsia="ru-RU"/>
              </w:rPr>
              <w:t>где:</w:t>
            </w:r>
          </w:p>
          <w:p w:rsidR="008E79D2" w:rsidRPr="008E79D2" w:rsidRDefault="008E79D2" w:rsidP="008E79D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79D2">
              <w:rPr>
                <w:rFonts w:ascii="Times New Roman" w:eastAsia="Times New Roman" w:hAnsi="Times New Roman" w:cs="Times New Roman"/>
              </w:rPr>
              <w:t>Q</w:t>
            </w:r>
            <w:r w:rsidRPr="008E79D2">
              <w:rPr>
                <w:rFonts w:ascii="Times New Roman" w:eastAsia="Times New Roman" w:hAnsi="Times New Roman" w:cs="Times New Roman"/>
                <w:vertAlign w:val="subscript"/>
              </w:rPr>
              <w:t>uv</w:t>
            </w:r>
            <w:proofErr w:type="spellEnd"/>
            <w:r w:rsidRPr="008E79D2">
              <w:rPr>
                <w:rFonts w:ascii="Times New Roman" w:eastAsia="Times New Roman" w:hAnsi="Times New Roman" w:cs="Times New Roman"/>
              </w:rPr>
              <w:t xml:space="preserve"> - количество уведомлений о приостановлении операций по расходованию средств на лицевых счетах, открытых для ГАБС, в связи с нарушением процедур исполнения судебных актов, предусматривающих обращение взыскания на средства бюджета и количество решений налогового органа о взыскании налога, сбора, страхового взноса, пеней и штрафов, предусматривающих обращение взыскания на средства бюджетов (единиц)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2</w:t>
            </w:r>
            <w:r w:rsidRPr="008E79D2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9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= 0</w:t>
            </w:r>
          </w:p>
          <w:p w:rsidR="008E79D2" w:rsidRPr="008E79D2" w:rsidRDefault="008E79D2" w:rsidP="008E79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2</w:t>
            </w:r>
            <w:r w:rsidRPr="008E79D2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9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 </w:t>
            </w:r>
            <w:r w:rsidRPr="008E79D2">
              <w:rPr>
                <w:rFonts w:ascii="Times New Roman" w:eastAsia="Calibri" w:hAnsi="Times New Roman" w:cs="Times New Roman"/>
              </w:rPr>
              <w:t xml:space="preserve">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&gt; 0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8E79D2" w:rsidRPr="008E79D2" w:rsidRDefault="008E79D2" w:rsidP="008E79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9D2">
              <w:rPr>
                <w:rFonts w:ascii="Times New Roman" w:eastAsia="Times New Roman" w:hAnsi="Times New Roman" w:cs="Times New Roman"/>
              </w:rPr>
              <w:t>2</w:t>
            </w:r>
          </w:p>
          <w:p w:rsidR="008E79D2" w:rsidRPr="008E79D2" w:rsidRDefault="008E79D2" w:rsidP="008E79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E79D2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</w:tr>
      <w:tr w:rsidR="008E79D2" w:rsidRPr="008E79D2" w:rsidTr="008E79D2">
        <w:trPr>
          <w:trHeight w:val="417"/>
        </w:trPr>
        <w:tc>
          <w:tcPr>
            <w:tcW w:w="15026" w:type="dxa"/>
            <w:gridSpan w:val="5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4. Контроль и аудит</w:t>
            </w:r>
          </w:p>
        </w:tc>
      </w:tr>
      <w:tr w:rsidR="008E79D2" w:rsidRPr="008E79D2" w:rsidTr="008E79D2">
        <w:trPr>
          <w:trHeight w:val="2050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lastRenderedPageBreak/>
              <w:t>4.1.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22</w:t>
            </w:r>
            <w:r w:rsidRPr="008E79D2">
              <w:rPr>
                <w:rFonts w:ascii="Times New Roman" w:eastAsia="Calibri" w:hAnsi="Times New Roman" w:cs="Times New Roman"/>
              </w:rPr>
              <w:t xml:space="preserve">.   Степень выполнения годового плана ГРБС по внутреннему </w:t>
            </w:r>
            <w:proofErr w:type="spellStart"/>
            <w:r w:rsidRPr="008E79D2">
              <w:rPr>
                <w:rFonts w:ascii="Times New Roman" w:eastAsia="Calibri" w:hAnsi="Times New Roman" w:cs="Times New Roman"/>
              </w:rPr>
              <w:t>внутреннему</w:t>
            </w:r>
            <w:proofErr w:type="spellEnd"/>
            <w:r w:rsidRPr="008E79D2">
              <w:rPr>
                <w:rFonts w:ascii="Times New Roman" w:eastAsia="Calibri" w:hAnsi="Times New Roman" w:cs="Times New Roman"/>
              </w:rPr>
              <w:t xml:space="preserve"> финансовому аудиту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22</w:t>
            </w:r>
            <w:r w:rsidRPr="008E79D2">
              <w:rPr>
                <w:rFonts w:ascii="Times New Roman" w:eastAsia="Calibri" w:hAnsi="Times New Roman" w:cs="Times New Roman"/>
                <w:b/>
              </w:rPr>
              <w:t xml:space="preserve"> = </w:t>
            </w:r>
            <w:r w:rsidRPr="008E79D2">
              <w:rPr>
                <w:rFonts w:ascii="Times New Roman" w:eastAsia="Calibri" w:hAnsi="Times New Roman" w:cs="Times New Roman"/>
                <w:b/>
                <w:lang w:val="en-US"/>
              </w:rPr>
              <w:t>N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факт</w:t>
            </w:r>
            <w:r w:rsidRPr="008E79D2">
              <w:rPr>
                <w:rFonts w:ascii="Times New Roman" w:eastAsia="Calibri" w:hAnsi="Times New Roman" w:cs="Times New Roman"/>
                <w:b/>
              </w:rPr>
              <w:t xml:space="preserve"> / </w:t>
            </w:r>
            <w:r w:rsidRPr="008E79D2">
              <w:rPr>
                <w:rFonts w:ascii="Times New Roman" w:eastAsia="Calibri" w:hAnsi="Times New Roman" w:cs="Times New Roman"/>
                <w:b/>
                <w:lang w:val="en-US"/>
              </w:rPr>
              <w:t>N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план</w:t>
            </w:r>
            <w:r w:rsidRPr="008E79D2">
              <w:rPr>
                <w:rFonts w:ascii="Times New Roman" w:eastAsia="Calibri" w:hAnsi="Times New Roman" w:cs="Times New Roman"/>
                <w:b/>
              </w:rPr>
              <w:t xml:space="preserve"> × 100, (</w:t>
            </w:r>
            <w:r w:rsidRPr="008E79D2">
              <w:rPr>
                <w:rFonts w:ascii="Times New Roman" w:eastAsia="Calibri" w:hAnsi="Times New Roman" w:cs="Times New Roman"/>
              </w:rPr>
              <w:t>%),</w:t>
            </w:r>
          </w:p>
          <w:p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где:</w:t>
            </w:r>
          </w:p>
          <w:p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N</w:t>
            </w:r>
            <w:r w:rsidRPr="008E79D2">
              <w:rPr>
                <w:rFonts w:ascii="Times New Roman" w:eastAsia="Calibri" w:hAnsi="Times New Roman" w:cs="Times New Roman"/>
              </w:rPr>
              <w:t xml:space="preserve">факт – количество проведенных ГРБС плановых проверок  по внутреннему финансовому аудиту в отчетном финансовом году; </w:t>
            </w:r>
          </w:p>
          <w:p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N</w:t>
            </w:r>
            <w:r w:rsidRPr="008E79D2">
              <w:rPr>
                <w:rFonts w:ascii="Times New Roman" w:eastAsia="Calibri" w:hAnsi="Times New Roman" w:cs="Times New Roman"/>
              </w:rPr>
              <w:t>план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 </w:t>
            </w:r>
            <w:r w:rsidRPr="008E79D2">
              <w:rPr>
                <w:rFonts w:ascii="Times New Roman" w:eastAsia="Calibri" w:hAnsi="Times New Roman" w:cs="Times New Roman"/>
              </w:rPr>
              <w:t>– количество проверок ГРБС, запланированных в годовом плане  по внутреннему финансовому аудиту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Р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22</w:t>
            </w:r>
            <w:r w:rsidRPr="008E79D2">
              <w:rPr>
                <w:rFonts w:ascii="Times New Roman" w:eastAsia="Calibri" w:hAnsi="Times New Roman" w:cs="Times New Roman"/>
              </w:rPr>
              <w:t xml:space="preserve"> = 100 % (применяется упрощенная система организации ВФА)</w:t>
            </w:r>
          </w:p>
          <w:p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80 ≤ Р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22</w:t>
            </w:r>
            <w:r w:rsidRPr="008E79D2">
              <w:rPr>
                <w:rFonts w:ascii="Times New Roman" w:eastAsia="Calibri" w:hAnsi="Times New Roman" w:cs="Times New Roman"/>
              </w:rPr>
              <w:t xml:space="preserve"> &lt;100%;</w:t>
            </w:r>
          </w:p>
          <w:p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70 ≤ Р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22</w:t>
            </w:r>
            <w:r w:rsidRPr="008E79D2">
              <w:rPr>
                <w:rFonts w:ascii="Times New Roman" w:eastAsia="Calibri" w:hAnsi="Times New Roman" w:cs="Times New Roman"/>
              </w:rPr>
              <w:t xml:space="preserve"> &lt;80 %;</w:t>
            </w:r>
          </w:p>
          <w:p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Р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22</w:t>
            </w:r>
            <w:r w:rsidRPr="008E79D2">
              <w:rPr>
                <w:rFonts w:ascii="Times New Roman" w:eastAsia="Calibri" w:hAnsi="Times New Roman" w:cs="Times New Roman"/>
              </w:rPr>
              <w:t xml:space="preserve"> &lt; 70 %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8E79D2" w:rsidRPr="008E79D2" w:rsidRDefault="008E79D2" w:rsidP="008E79D2">
            <w:pPr>
              <w:spacing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3</w:t>
            </w:r>
          </w:p>
          <w:p w:rsidR="008E79D2" w:rsidRPr="008E79D2" w:rsidRDefault="008E79D2" w:rsidP="008E79D2">
            <w:pPr>
              <w:spacing w:after="40" w:line="276" w:lineRule="auto"/>
              <w:rPr>
                <w:rFonts w:ascii="Times New Roman" w:eastAsia="Calibri" w:hAnsi="Times New Roman" w:cs="Times New Roman"/>
              </w:rPr>
            </w:pPr>
          </w:p>
          <w:p w:rsidR="008E79D2" w:rsidRPr="008E79D2" w:rsidRDefault="008E79D2" w:rsidP="008E79D2">
            <w:pPr>
              <w:spacing w:after="40" w:line="276" w:lineRule="auto"/>
              <w:rPr>
                <w:rFonts w:ascii="Times New Roman" w:eastAsia="Calibri" w:hAnsi="Times New Roman" w:cs="Times New Roman"/>
              </w:rPr>
            </w:pPr>
          </w:p>
          <w:p w:rsidR="008E79D2" w:rsidRPr="008E79D2" w:rsidRDefault="008E79D2" w:rsidP="008E79D2">
            <w:pPr>
              <w:spacing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2</w:t>
            </w:r>
          </w:p>
          <w:p w:rsidR="008E79D2" w:rsidRPr="008E79D2" w:rsidRDefault="008E79D2" w:rsidP="008E79D2">
            <w:pPr>
              <w:spacing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1</w:t>
            </w:r>
          </w:p>
          <w:p w:rsidR="008E79D2" w:rsidRPr="008E79D2" w:rsidRDefault="008E79D2" w:rsidP="008E79D2">
            <w:pPr>
              <w:spacing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E79D2" w:rsidRPr="008E79D2" w:rsidTr="008E79D2">
        <w:trPr>
          <w:trHeight w:val="1212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4.2.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23</w:t>
            </w:r>
            <w:r w:rsidRPr="008E79D2">
              <w:rPr>
                <w:rFonts w:ascii="Times New Roman" w:eastAsia="Calibri" w:hAnsi="Times New Roman" w:cs="Times New Roman"/>
              </w:rPr>
              <w:t xml:space="preserve">.   Эффективность системы внутреннего финансового аудита ГРБС 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 xml:space="preserve">23 </w:t>
            </w:r>
            <w:r w:rsidRPr="008E79D2">
              <w:rPr>
                <w:rFonts w:ascii="Times New Roman" w:eastAsia="Calibri" w:hAnsi="Times New Roman" w:cs="Times New Roman"/>
                <w:b/>
              </w:rPr>
              <w:t xml:space="preserve">= </w:t>
            </w:r>
            <w:r w:rsidRPr="008E79D2">
              <w:rPr>
                <w:rFonts w:ascii="Times New Roman" w:eastAsia="Calibri" w:hAnsi="Times New Roman" w:cs="Times New Roman"/>
                <w:b/>
                <w:lang w:val="en-US"/>
              </w:rPr>
              <w:t>Q</w:t>
            </w:r>
            <w:r w:rsidRPr="008E79D2">
              <w:rPr>
                <w:rFonts w:ascii="Times New Roman" w:eastAsia="Calibri" w:hAnsi="Times New Roman" w:cs="Times New Roman"/>
                <w:b/>
              </w:rPr>
              <w:t>, (</w:t>
            </w:r>
            <w:r w:rsidRPr="008E79D2">
              <w:rPr>
                <w:rFonts w:ascii="Times New Roman" w:eastAsia="Calibri" w:hAnsi="Times New Roman" w:cs="Times New Roman"/>
              </w:rPr>
              <w:t>раз),</w:t>
            </w:r>
          </w:p>
          <w:p w:rsidR="008E79D2" w:rsidRPr="008E79D2" w:rsidRDefault="008E79D2" w:rsidP="008E79D2">
            <w:pPr>
              <w:spacing w:before="40" w:after="4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где:</w:t>
            </w:r>
          </w:p>
          <w:p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Q</w:t>
            </w:r>
            <w:r w:rsidRPr="008E79D2">
              <w:rPr>
                <w:rFonts w:ascii="Times New Roman" w:eastAsia="Calibri" w:hAnsi="Times New Roman" w:cs="Times New Roman"/>
              </w:rPr>
              <w:t xml:space="preserve"> – количество нарушений, выявленных ГРБС в ходе проведения внутреннего финансового аудита в отчетном финансовом году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Р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23</w:t>
            </w:r>
            <w:r w:rsidRPr="008E79D2">
              <w:rPr>
                <w:rFonts w:ascii="Times New Roman" w:eastAsia="Calibri" w:hAnsi="Times New Roman" w:cs="Times New Roman"/>
              </w:rPr>
              <w:t xml:space="preserve"> = 0;</w:t>
            </w:r>
          </w:p>
          <w:p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Р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23&gt;</w:t>
            </w:r>
            <w:r w:rsidRPr="008E79D2">
              <w:rPr>
                <w:rFonts w:ascii="Times New Roman" w:eastAsia="Calibri" w:hAnsi="Times New Roman" w:cs="Times New Roman"/>
              </w:rPr>
              <w:t xml:space="preserve"> 0</w:t>
            </w:r>
          </w:p>
          <w:p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3</w:t>
            </w:r>
          </w:p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E79D2" w:rsidRPr="008E79D2" w:rsidTr="008E79D2">
        <w:trPr>
          <w:trHeight w:val="106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4.3.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keepNext/>
              <w:keepLines/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24</w:t>
            </w:r>
            <w:r w:rsidRPr="008E79D2">
              <w:rPr>
                <w:rFonts w:ascii="Times New Roman" w:eastAsia="Calibri" w:hAnsi="Times New Roman" w:cs="Times New Roman"/>
              </w:rPr>
              <w:t>. Наличие в отчетном периоде случаев нарушений бюджетного законодательства, выявленных в ходе проведения контрольных мероприятий органами внутреннего финансового контроля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 xml:space="preserve">24 </w:t>
            </w:r>
            <w:r w:rsidRPr="008E79D2">
              <w:rPr>
                <w:rFonts w:ascii="Times New Roman" w:eastAsia="Calibri" w:hAnsi="Times New Roman" w:cs="Times New Roman"/>
                <w:b/>
              </w:rPr>
              <w:t xml:space="preserve">= </w:t>
            </w:r>
            <w:r w:rsidRPr="008E79D2">
              <w:rPr>
                <w:rFonts w:ascii="Times New Roman" w:eastAsia="Calibri" w:hAnsi="Times New Roman" w:cs="Times New Roman"/>
                <w:b/>
                <w:lang w:val="en-US"/>
              </w:rPr>
              <w:t>Q</w:t>
            </w:r>
            <w:r w:rsidRPr="008E79D2">
              <w:rPr>
                <w:rFonts w:ascii="Times New Roman" w:eastAsia="Calibri" w:hAnsi="Times New Roman" w:cs="Times New Roman"/>
                <w:b/>
              </w:rPr>
              <w:t>, (</w:t>
            </w:r>
            <w:r w:rsidRPr="008E79D2">
              <w:rPr>
                <w:rFonts w:ascii="Times New Roman" w:eastAsia="Calibri" w:hAnsi="Times New Roman" w:cs="Times New Roman"/>
              </w:rPr>
              <w:t>раз),</w:t>
            </w:r>
          </w:p>
          <w:p w:rsidR="008E79D2" w:rsidRPr="008E79D2" w:rsidRDefault="008E79D2" w:rsidP="008E79D2">
            <w:pPr>
              <w:spacing w:before="40" w:after="4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где:</w:t>
            </w:r>
          </w:p>
          <w:p w:rsidR="008E79D2" w:rsidRPr="008E79D2" w:rsidRDefault="008E79D2" w:rsidP="008E79D2">
            <w:pPr>
              <w:keepNext/>
              <w:keepLines/>
              <w:spacing w:before="40" w:after="4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Q</w:t>
            </w:r>
            <w:r w:rsidRPr="008E79D2">
              <w:rPr>
                <w:rFonts w:ascii="Times New Roman" w:eastAsia="Calibri" w:hAnsi="Times New Roman" w:cs="Times New Roman"/>
              </w:rPr>
              <w:t xml:space="preserve"> – количество нарушений бюджетного законодательства, выявленных в ходе проведения контрольных мероприятий органами внутреннего финансового контроля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keepNext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Р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24 </w:t>
            </w:r>
            <w:r w:rsidRPr="008E79D2">
              <w:rPr>
                <w:rFonts w:ascii="Times New Roman" w:eastAsia="Calibri" w:hAnsi="Times New Roman" w:cs="Times New Roman"/>
              </w:rPr>
              <w:t>= 0</w:t>
            </w:r>
          </w:p>
          <w:p w:rsidR="008E79D2" w:rsidRPr="008E79D2" w:rsidRDefault="008E79D2" w:rsidP="008E79D2">
            <w:pPr>
              <w:keepNext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Р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24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&gt; 0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8E79D2" w:rsidRPr="008E79D2" w:rsidRDefault="008E79D2" w:rsidP="008E79D2">
            <w:pPr>
              <w:keepNext/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3</w:t>
            </w:r>
          </w:p>
          <w:p w:rsidR="008E79D2" w:rsidRPr="008E79D2" w:rsidRDefault="008E79D2" w:rsidP="008E79D2">
            <w:pPr>
              <w:keepNext/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E79D2" w:rsidRPr="008E79D2" w:rsidTr="008E79D2">
        <w:trPr>
          <w:trHeight w:val="70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4.4.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25</w:t>
            </w:r>
            <w:r w:rsidRPr="008E79D2">
              <w:rPr>
                <w:rFonts w:ascii="Times New Roman" w:eastAsia="Times New Roman" w:hAnsi="Times New Roman" w:cs="Times New Roman"/>
              </w:rPr>
              <w:t>.    Процент документов ГРБС и подведомственных ему муниципальных учреждений, прошедших контроль в сфере закупок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Times New Roman" w:hAnsi="Times New Roman" w:cs="Times New Roman"/>
              </w:rPr>
            </w:pPr>
            <w:r w:rsidRPr="008E79D2">
              <w:rPr>
                <w:rFonts w:ascii="Times New Roman" w:eastAsia="Times New Roman" w:hAnsi="Times New Roman" w:cs="Times New Roman"/>
                <w:b/>
              </w:rPr>
              <w:t>P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25</w:t>
            </w:r>
            <w:r w:rsidRPr="008E79D2">
              <w:rPr>
                <w:rFonts w:ascii="Times New Roman" w:eastAsia="Times New Roman" w:hAnsi="Times New Roman" w:cs="Times New Roman"/>
                <w:b/>
              </w:rPr>
              <w:t xml:space="preserve"> = </w:t>
            </w:r>
            <w:proofErr w:type="spellStart"/>
            <w:r w:rsidRPr="008E79D2">
              <w:rPr>
                <w:rFonts w:ascii="Times New Roman" w:eastAsia="Calibri" w:hAnsi="Times New Roman" w:cs="Times New Roman"/>
                <w:b/>
              </w:rPr>
              <w:t>К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пк</w:t>
            </w:r>
            <w:proofErr w:type="spellEnd"/>
            <w:r w:rsidRPr="008E79D2">
              <w:rPr>
                <w:rFonts w:ascii="Times New Roman" w:eastAsia="Times New Roman" w:hAnsi="Times New Roman" w:cs="Times New Roman"/>
                <w:b/>
              </w:rPr>
              <w:t xml:space="preserve"> / </w:t>
            </w:r>
            <w:r w:rsidRPr="008E79D2">
              <w:rPr>
                <w:rFonts w:ascii="Times New Roman" w:eastAsia="Calibri" w:hAnsi="Times New Roman" w:cs="Times New Roman"/>
                <w:b/>
              </w:rPr>
              <w:t>Q</w:t>
            </w:r>
            <w:r w:rsidRPr="008E79D2">
              <w:rPr>
                <w:rFonts w:ascii="Times New Roman" w:eastAsia="Times New Roman" w:hAnsi="Times New Roman" w:cs="Times New Roman"/>
                <w:b/>
              </w:rPr>
              <w:t xml:space="preserve"> x 100, </w:t>
            </w:r>
            <w:r w:rsidRPr="008E79D2">
              <w:rPr>
                <w:rFonts w:ascii="Times New Roman" w:eastAsia="Times New Roman" w:hAnsi="Times New Roman" w:cs="Times New Roman"/>
              </w:rPr>
              <w:t>(%),</w:t>
            </w:r>
          </w:p>
          <w:p w:rsidR="008E79D2" w:rsidRPr="008E79D2" w:rsidRDefault="008E79D2" w:rsidP="008E79D2">
            <w:pPr>
              <w:spacing w:before="40" w:after="4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где:</w:t>
            </w:r>
          </w:p>
          <w:p w:rsidR="008E79D2" w:rsidRPr="008E79D2" w:rsidRDefault="008E79D2" w:rsidP="008E79D2">
            <w:pPr>
              <w:spacing w:before="40" w:after="40" w:line="27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E79D2">
              <w:rPr>
                <w:rFonts w:ascii="Times New Roman" w:eastAsia="Calibri" w:hAnsi="Times New Roman" w:cs="Times New Roman"/>
              </w:rPr>
              <w:t>К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пк</w:t>
            </w:r>
            <w:proofErr w:type="spellEnd"/>
            <w:r w:rsidRPr="008E79D2">
              <w:rPr>
                <w:rFonts w:ascii="Times New Roman" w:eastAsia="Calibri" w:hAnsi="Times New Roman" w:cs="Times New Roman"/>
              </w:rPr>
              <w:t xml:space="preserve"> - количество документов ГРБС и </w:t>
            </w:r>
            <w:r w:rsidRPr="008E79D2">
              <w:rPr>
                <w:rFonts w:ascii="Times New Roman" w:eastAsia="Times New Roman" w:hAnsi="Times New Roman" w:cs="Times New Roman"/>
              </w:rPr>
              <w:t>подведомственных ему муниципальных учреждений</w:t>
            </w:r>
            <w:r w:rsidRPr="008E79D2">
              <w:rPr>
                <w:rFonts w:ascii="Times New Roman" w:eastAsia="Calibri" w:hAnsi="Times New Roman" w:cs="Times New Roman"/>
              </w:rPr>
              <w:t>, прошедших контроль по ч. 5 ст. 99 Федерального закона 44-ФЗ в Комитете финансов в отчетном году;</w:t>
            </w:r>
          </w:p>
          <w:p w:rsidR="008E79D2" w:rsidRPr="008E79D2" w:rsidRDefault="008E79D2" w:rsidP="008E79D2">
            <w:pPr>
              <w:spacing w:before="40" w:after="4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 xml:space="preserve">Q - общее количество документов ГРБС и </w:t>
            </w:r>
            <w:r w:rsidRPr="008E79D2">
              <w:rPr>
                <w:rFonts w:ascii="Times New Roman" w:eastAsia="Times New Roman" w:hAnsi="Times New Roman" w:cs="Times New Roman"/>
              </w:rPr>
              <w:t>подведомственных ему муниципальных учреждений</w:t>
            </w:r>
            <w:r w:rsidRPr="008E79D2">
              <w:rPr>
                <w:rFonts w:ascii="Times New Roman" w:eastAsia="Calibri" w:hAnsi="Times New Roman" w:cs="Times New Roman"/>
              </w:rPr>
              <w:t>, представленных в Комитет финансов для контроля по ч. 5 ст. 99 Федерального закона 44-ФЗ в отчетном году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after="4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25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&gt; 90%</w:t>
            </w:r>
          </w:p>
          <w:p w:rsidR="008E79D2" w:rsidRPr="008E79D2" w:rsidRDefault="008E79D2" w:rsidP="008E79D2">
            <w:pPr>
              <w:spacing w:after="4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9D2">
              <w:rPr>
                <w:rFonts w:ascii="Times New Roman" w:eastAsia="Times New Roman" w:hAnsi="Times New Roman" w:cs="Times New Roman"/>
              </w:rPr>
              <w:t xml:space="preserve">70% ≤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25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&lt;90%</w:t>
            </w:r>
          </w:p>
          <w:p w:rsidR="008E79D2" w:rsidRPr="008E79D2" w:rsidRDefault="008E79D2" w:rsidP="008E79D2">
            <w:pPr>
              <w:spacing w:after="4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9D2">
              <w:rPr>
                <w:rFonts w:ascii="Times New Roman" w:eastAsia="Times New Roman" w:hAnsi="Times New Roman" w:cs="Times New Roman"/>
              </w:rPr>
              <w:t xml:space="preserve">60% ≤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25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&lt;70%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25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&lt;  60%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5</w:t>
            </w:r>
          </w:p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3</w:t>
            </w:r>
          </w:p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1</w:t>
            </w:r>
          </w:p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E79D2" w:rsidRPr="008E79D2" w:rsidTr="008E79D2">
        <w:trPr>
          <w:trHeight w:val="533"/>
        </w:trPr>
        <w:tc>
          <w:tcPr>
            <w:tcW w:w="15026" w:type="dxa"/>
            <w:gridSpan w:val="5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:rsidR="008E79D2" w:rsidRPr="008E79D2" w:rsidRDefault="008E79D2" w:rsidP="008E79D2">
            <w:pPr>
              <w:keepNext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lastRenderedPageBreak/>
              <w:t>5. Обеспечение публичности и открытости информации о бюджете</w:t>
            </w:r>
          </w:p>
        </w:tc>
      </w:tr>
      <w:tr w:rsidR="008E79D2" w:rsidRPr="008E79D2" w:rsidTr="008E79D2">
        <w:trPr>
          <w:trHeight w:val="957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5.1.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26</w:t>
            </w:r>
            <w:r w:rsidRPr="008E79D2">
              <w:rPr>
                <w:rFonts w:ascii="Times New Roman" w:eastAsia="Calibri" w:hAnsi="Times New Roman" w:cs="Times New Roman"/>
              </w:rPr>
              <w:t xml:space="preserve">.    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Доля муниципальных учреждений, подведомственных ГРБС, информация о </w:t>
            </w:r>
            <w:r w:rsidRPr="008E79D2">
              <w:rPr>
                <w:rFonts w:ascii="Times New Roman" w:eastAsia="Calibri" w:hAnsi="Times New Roman" w:cs="Times New Roman"/>
              </w:rPr>
              <w:t>плановой и фактической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деятельности которых за отчетный финансовый год размещена в сети Интернет (в соответствии с требованиями </w:t>
            </w:r>
            <w:hyperlink r:id="rId4" w:history="1">
              <w:r w:rsidRPr="008E79D2">
                <w:rPr>
                  <w:rFonts w:ascii="Times New Roman" w:eastAsia="Times New Roman" w:hAnsi="Times New Roman" w:cs="Times New Roman"/>
                </w:rPr>
                <w:t>приказа Министерства финансов Российской Федерации от 21 июля 2011 г. № 86н</w:t>
              </w:r>
            </w:hyperlink>
            <w:r w:rsidRPr="008E79D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 xml:space="preserve">26 </w:t>
            </w:r>
            <w:r w:rsidRPr="008E79D2">
              <w:rPr>
                <w:rFonts w:ascii="Times New Roman" w:eastAsia="Calibri" w:hAnsi="Times New Roman" w:cs="Times New Roman"/>
                <w:b/>
              </w:rPr>
              <w:t xml:space="preserve">= </w:t>
            </w:r>
            <w:r w:rsidRPr="008E79D2">
              <w:rPr>
                <w:rFonts w:ascii="Times New Roman" w:eastAsia="Calibri" w:hAnsi="Times New Roman" w:cs="Times New Roman"/>
                <w:b/>
                <w:lang w:val="en-US"/>
              </w:rPr>
              <w:t>Q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 xml:space="preserve">п </w:t>
            </w:r>
            <w:r w:rsidRPr="008E79D2">
              <w:rPr>
                <w:rFonts w:ascii="Times New Roman" w:eastAsia="Calibri" w:hAnsi="Times New Roman" w:cs="Times New Roman"/>
                <w:b/>
              </w:rPr>
              <w:t xml:space="preserve">/ </w:t>
            </w:r>
            <w:r w:rsidRPr="008E79D2">
              <w:rPr>
                <w:rFonts w:ascii="Times New Roman" w:eastAsia="Calibri" w:hAnsi="Times New Roman" w:cs="Times New Roman"/>
                <w:b/>
                <w:lang w:val="en-US"/>
              </w:rPr>
              <w:t>Q</w:t>
            </w:r>
            <w:r w:rsidRPr="008E79D2">
              <w:rPr>
                <w:rFonts w:ascii="Times New Roman" w:eastAsia="Calibri" w:hAnsi="Times New Roman" w:cs="Times New Roman"/>
                <w:b/>
              </w:rPr>
              <w:t xml:space="preserve"> × 100, (</w:t>
            </w:r>
            <w:r w:rsidRPr="008E79D2">
              <w:rPr>
                <w:rFonts w:ascii="Times New Roman" w:eastAsia="Calibri" w:hAnsi="Times New Roman" w:cs="Times New Roman"/>
              </w:rPr>
              <w:t>%),</w:t>
            </w:r>
          </w:p>
          <w:p w:rsidR="008E79D2" w:rsidRPr="008E79D2" w:rsidRDefault="008E79D2" w:rsidP="008E79D2">
            <w:pPr>
              <w:spacing w:before="40" w:after="4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где:</w:t>
            </w:r>
          </w:p>
          <w:p w:rsidR="008E79D2" w:rsidRPr="008E79D2" w:rsidRDefault="008E79D2" w:rsidP="008E79D2">
            <w:pPr>
              <w:spacing w:before="40" w:after="4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Q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п </w:t>
            </w:r>
            <w:r w:rsidRPr="008E79D2">
              <w:rPr>
                <w:rFonts w:ascii="Times New Roman" w:eastAsia="Calibri" w:hAnsi="Times New Roman" w:cs="Times New Roman"/>
              </w:rPr>
              <w:t xml:space="preserve">- количество муниципальных учреждений, подведомственных ГРБС, информация о деятельности которых (информация о муниципальном задании в случае его установления для муниципального учреждения, информация о плане финансово-хозяйственной деятельности для бюджетных и автономных учреждений, информация о бюджетной смете для казенных учреждений, информация о результатах деятельности и об использовании имущества) размещена в сети Интернет на сайте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www</w:t>
            </w:r>
            <w:r w:rsidRPr="008E79D2">
              <w:rPr>
                <w:rFonts w:ascii="Times New Roman" w:eastAsia="Calibri" w:hAnsi="Times New Roman" w:cs="Times New Roman"/>
              </w:rPr>
              <w:t>.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bus</w:t>
            </w:r>
            <w:r w:rsidRPr="008E79D2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Pr="008E79D2">
              <w:rPr>
                <w:rFonts w:ascii="Times New Roman" w:eastAsia="Calibri" w:hAnsi="Times New Roman" w:cs="Times New Roman"/>
                <w:lang w:val="en-US"/>
              </w:rPr>
              <w:t>gov</w:t>
            </w:r>
            <w:proofErr w:type="spellEnd"/>
            <w:r w:rsidRPr="008E79D2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Pr="008E79D2"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  <w:r w:rsidRPr="008E79D2">
              <w:rPr>
                <w:rFonts w:ascii="Times New Roman" w:eastAsia="Calibri" w:hAnsi="Times New Roman" w:cs="Times New Roman"/>
              </w:rPr>
              <w:t xml:space="preserve"> в полном соответствии с требованиями приказа Министерства финансов РФ от 21.07.2011 № 86н (на конец отчетного года);</w:t>
            </w:r>
          </w:p>
          <w:p w:rsidR="008E79D2" w:rsidRPr="008E79D2" w:rsidRDefault="008E79D2" w:rsidP="008E79D2">
            <w:pPr>
              <w:spacing w:before="40" w:after="4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Q</w:t>
            </w:r>
            <w:r w:rsidRPr="008E79D2">
              <w:rPr>
                <w:rFonts w:ascii="Times New Roman" w:eastAsia="Calibri" w:hAnsi="Times New Roman" w:cs="Times New Roman"/>
              </w:rPr>
              <w:t xml:space="preserve"> - общее количество муниципальных учреждений, подведомственных ГРБС (на конец отчетного года)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26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= 100%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</w:rPr>
              <w:t xml:space="preserve">80%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≤ 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26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&lt;100%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26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 xml:space="preserve">&lt; </w:t>
            </w:r>
            <w:r w:rsidRPr="008E79D2">
              <w:rPr>
                <w:rFonts w:ascii="Times New Roman" w:eastAsia="Calibri" w:hAnsi="Times New Roman" w:cs="Times New Roman"/>
              </w:rPr>
              <w:t>80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3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E79D2" w:rsidRPr="008E79D2" w:rsidTr="008E79D2">
        <w:trPr>
          <w:trHeight w:val="2050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12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5.2.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27</w:t>
            </w:r>
            <w:r w:rsidRPr="008E79D2">
              <w:rPr>
                <w:rFonts w:ascii="Times New Roman" w:eastAsia="Calibri" w:hAnsi="Times New Roman" w:cs="Times New Roman"/>
                <w:b/>
              </w:rPr>
              <w:t>.</w:t>
            </w:r>
            <w:r w:rsidRPr="008E79D2">
              <w:rPr>
                <w:rFonts w:ascii="Times New Roman" w:eastAsia="Calibri" w:hAnsi="Times New Roman" w:cs="Times New Roman"/>
              </w:rPr>
              <w:t xml:space="preserve">  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Размещение в сети Интернет отчетной информации о достижении значения целевых показателей результативности использования полученной субсидии, в соответствии с заключенным </w:t>
            </w:r>
            <w:r w:rsidRPr="008E79D2">
              <w:rPr>
                <w:rFonts w:ascii="Times New Roman" w:eastAsia="Calibri" w:hAnsi="Times New Roman" w:cs="Times New Roman"/>
              </w:rPr>
              <w:t xml:space="preserve">соглашением с Правительством Ленинградской области 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27</w:t>
            </w:r>
            <w:r w:rsidRPr="008E79D2">
              <w:rPr>
                <w:rFonts w:ascii="Times New Roman" w:eastAsia="Calibri" w:hAnsi="Times New Roman" w:cs="Times New Roman"/>
                <w:b/>
              </w:rPr>
              <w:t xml:space="preserve"> = </w:t>
            </w:r>
            <w:r w:rsidRPr="008E79D2">
              <w:rPr>
                <w:rFonts w:ascii="Times New Roman" w:eastAsia="Calibri" w:hAnsi="Times New Roman" w:cs="Times New Roman"/>
                <w:b/>
                <w:lang w:val="en-US"/>
              </w:rPr>
              <w:t>Q</w:t>
            </w:r>
            <w:proofErr w:type="spellStart"/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фс</w:t>
            </w:r>
            <w:proofErr w:type="spellEnd"/>
            <w:r w:rsidRPr="008E79D2">
              <w:rPr>
                <w:rFonts w:ascii="Times New Roman" w:eastAsia="Calibri" w:hAnsi="Times New Roman" w:cs="Times New Roman"/>
                <w:b/>
              </w:rPr>
              <w:t xml:space="preserve"> / </w:t>
            </w:r>
            <w:r w:rsidRPr="008E79D2">
              <w:rPr>
                <w:rFonts w:ascii="Times New Roman" w:eastAsia="Calibri" w:hAnsi="Times New Roman" w:cs="Times New Roman"/>
                <w:b/>
                <w:lang w:val="en-US"/>
              </w:rPr>
              <w:t>Q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с</w:t>
            </w:r>
            <w:r w:rsidRPr="008E79D2">
              <w:rPr>
                <w:rFonts w:ascii="Times New Roman" w:eastAsia="Calibri" w:hAnsi="Times New Roman" w:cs="Times New Roman"/>
                <w:b/>
              </w:rPr>
              <w:t xml:space="preserve"> × 100, (</w:t>
            </w:r>
            <w:r w:rsidRPr="008E79D2">
              <w:rPr>
                <w:rFonts w:ascii="Times New Roman" w:eastAsia="Calibri" w:hAnsi="Times New Roman" w:cs="Times New Roman"/>
              </w:rPr>
              <w:t>%),</w:t>
            </w:r>
          </w:p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где:</w:t>
            </w:r>
          </w:p>
          <w:p w:rsidR="008E79D2" w:rsidRPr="008E79D2" w:rsidRDefault="008E79D2" w:rsidP="008E79D2">
            <w:pPr>
              <w:spacing w:before="40" w:after="4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Q</w:t>
            </w:r>
            <w:r w:rsidRPr="008E79D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фс</w:t>
            </w:r>
            <w:proofErr w:type="spellEnd"/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 </w:t>
            </w:r>
            <w:r w:rsidRPr="008E79D2">
              <w:rPr>
                <w:rFonts w:ascii="Times New Roman" w:eastAsia="Calibri" w:hAnsi="Times New Roman" w:cs="Times New Roman"/>
              </w:rPr>
              <w:t xml:space="preserve">- количество фактически размещенной  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в сети Интернет отчетной информации о достижении значения целевых показателей результативности использования полученной субсидии, в соответствии с заключенным </w:t>
            </w:r>
            <w:r w:rsidRPr="008E79D2">
              <w:rPr>
                <w:rFonts w:ascii="Times New Roman" w:eastAsia="Calibri" w:hAnsi="Times New Roman" w:cs="Times New Roman"/>
              </w:rPr>
              <w:t>соглашением  с Правительством Ленинградской области;</w:t>
            </w:r>
          </w:p>
          <w:p w:rsidR="008E79D2" w:rsidRPr="008E79D2" w:rsidRDefault="008E79D2" w:rsidP="008E79D2">
            <w:pPr>
              <w:spacing w:before="40" w:after="4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 xml:space="preserve">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Q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с </w:t>
            </w:r>
            <w:r w:rsidRPr="008E79D2">
              <w:rPr>
                <w:rFonts w:ascii="Times New Roman" w:eastAsia="Calibri" w:hAnsi="Times New Roman" w:cs="Times New Roman"/>
              </w:rPr>
              <w:t xml:space="preserve">- общее количество 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отчетной информации о достижении значения целевых показателей результативности использования полученной </w:t>
            </w:r>
            <w:r w:rsidRPr="008E79D2">
              <w:rPr>
                <w:rFonts w:ascii="Times New Roman" w:eastAsia="Times New Roman" w:hAnsi="Times New Roman" w:cs="Times New Roman"/>
              </w:rPr>
              <w:lastRenderedPageBreak/>
              <w:t xml:space="preserve">субсидии, в соответствии с заключенным </w:t>
            </w:r>
            <w:r w:rsidRPr="008E79D2">
              <w:rPr>
                <w:rFonts w:ascii="Times New Roman" w:eastAsia="Calibri" w:hAnsi="Times New Roman" w:cs="Times New Roman"/>
              </w:rPr>
              <w:t>соглашением  с Правительством Ленинградской области, которая должна быть  размещена в сети Интернет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lastRenderedPageBreak/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27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=100%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27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&lt;</w:t>
            </w:r>
            <w:r w:rsidRPr="008E79D2">
              <w:rPr>
                <w:rFonts w:ascii="Times New Roman" w:eastAsia="Calibri" w:hAnsi="Times New Roman" w:cs="Times New Roman"/>
              </w:rPr>
              <w:t>100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12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3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0</w:t>
            </w:r>
          </w:p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042B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</w:t>
      </w: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к порядку проведения оценки качества</w:t>
      </w: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финансового менеджмента главных</w:t>
      </w: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распорядителей средств бюджета </w:t>
      </w: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Мелегежского сельского поселения</w:t>
      </w: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Специалисты администрации Мелегежского сельского поселения, </w:t>
      </w: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ответственные за расчет значений по отдельным показателям оценки качества финансового менеджмента главных </w:t>
      </w:r>
      <w:r w:rsidR="00042B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распорядителей средств </w:t>
      </w:r>
      <w:r w:rsidRPr="008E79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бюджета Мелегежского сельского поселения</w:t>
      </w: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tbl>
      <w:tblPr>
        <w:tblW w:w="5000" w:type="pct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808080"/>
          <w:insideV w:val="single" w:sz="4" w:space="0" w:color="808080"/>
        </w:tblBorders>
        <w:tblLook w:val="0600" w:firstRow="0" w:lastRow="0" w:firstColumn="0" w:lastColumn="0" w:noHBand="1" w:noVBand="1"/>
      </w:tblPr>
      <w:tblGrid>
        <w:gridCol w:w="7491"/>
        <w:gridCol w:w="7049"/>
      </w:tblGrid>
      <w:tr w:rsidR="008E79D2" w:rsidRPr="008E79D2" w:rsidTr="008E79D2">
        <w:trPr>
          <w:trHeight w:val="360"/>
        </w:trPr>
        <w:tc>
          <w:tcPr>
            <w:tcW w:w="2576" w:type="pct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after="4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79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24" w:type="pct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79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ФИО специалиста администрации</w:t>
            </w:r>
          </w:p>
        </w:tc>
      </w:tr>
      <w:tr w:rsidR="008E79D2" w:rsidRPr="008E79D2" w:rsidTr="008E79D2">
        <w:trPr>
          <w:trHeight w:val="360"/>
        </w:trPr>
        <w:tc>
          <w:tcPr>
            <w:tcW w:w="5000" w:type="pct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79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 Качество бюджетного планирования</w:t>
            </w:r>
          </w:p>
        </w:tc>
      </w:tr>
      <w:tr w:rsidR="008E79D2" w:rsidRPr="008E79D2" w:rsidTr="008E79D2">
        <w:trPr>
          <w:trHeight w:val="360"/>
        </w:trPr>
        <w:tc>
          <w:tcPr>
            <w:tcW w:w="257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after="4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1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. Количество изменений в сводную бюджетную роспись (за исключением изменений, связанных с внесением изменений в решение о бюджете, поступлением и распределением межбюджетных трансфертов, безвозмездных поступлений от физических и юридических лиц, имеющих целевое назначение, распределением средств резервного фонда администрации)</w:t>
            </w:r>
          </w:p>
        </w:tc>
        <w:tc>
          <w:tcPr>
            <w:tcW w:w="24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60552F" w:rsidRDefault="0060552F" w:rsidP="0060552F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79D2" w:rsidRPr="008E79D2" w:rsidRDefault="0060552F" w:rsidP="0060552F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60552F">
              <w:rPr>
                <w:rFonts w:ascii="Times New Roman" w:eastAsia="Calibri" w:hAnsi="Times New Roman" w:cs="Times New Roman"/>
                <w:sz w:val="20"/>
                <w:szCs w:val="20"/>
              </w:rPr>
              <w:t>Петрова Татьяна Викторовна</w:t>
            </w:r>
          </w:p>
        </w:tc>
      </w:tr>
      <w:tr w:rsidR="008E79D2" w:rsidRPr="008E79D2" w:rsidTr="008E79D2">
        <w:trPr>
          <w:trHeight w:val="299"/>
        </w:trPr>
        <w:tc>
          <w:tcPr>
            <w:tcW w:w="257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2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Отклонение первоначального плана 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по расходам от уточненного плана 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(за исключением изменений, связанных с внесением изменений в решение о бюджете, поступлением и распределением межбюджетных трансфертов, безвозмездных поступлений от физических и юридических лиц, имеющих целевое назначение, распределением средств резервного фонда администрации)</w:t>
            </w:r>
          </w:p>
        </w:tc>
        <w:tc>
          <w:tcPr>
            <w:tcW w:w="24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60552F" w:rsidRDefault="0060552F" w:rsidP="006055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79D2" w:rsidRPr="0060552F" w:rsidRDefault="0060552F" w:rsidP="006055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60552F">
              <w:rPr>
                <w:rFonts w:ascii="Times New Roman" w:eastAsia="Calibri" w:hAnsi="Times New Roman" w:cs="Times New Roman"/>
                <w:sz w:val="20"/>
                <w:szCs w:val="20"/>
              </w:rPr>
              <w:t>Петрова Татьяна Викторовна</w:t>
            </w:r>
          </w:p>
        </w:tc>
      </w:tr>
      <w:tr w:rsidR="008E79D2" w:rsidRPr="008E79D2" w:rsidTr="008E79D2">
        <w:trPr>
          <w:trHeight w:val="453"/>
        </w:trPr>
        <w:tc>
          <w:tcPr>
            <w:tcW w:w="257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keepNext/>
              <w:spacing w:after="40" w:line="276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3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Своевременность предоставления в отчетном году </w:t>
            </w:r>
            <w:r w:rsidRPr="008E79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ГРБС финансово-экономического обоснования 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для составления проекта бюджета на очередной финансовый год и плановый период</w:t>
            </w:r>
          </w:p>
        </w:tc>
        <w:tc>
          <w:tcPr>
            <w:tcW w:w="24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8E79D2" w:rsidRPr="0060552F" w:rsidRDefault="0060552F" w:rsidP="006055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60552F">
              <w:rPr>
                <w:rFonts w:ascii="Times New Roman" w:eastAsia="Calibri" w:hAnsi="Times New Roman" w:cs="Times New Roman"/>
                <w:sz w:val="20"/>
                <w:szCs w:val="20"/>
              </w:rPr>
              <w:t>Петрова Татьяна Викторовна</w:t>
            </w:r>
          </w:p>
        </w:tc>
      </w:tr>
      <w:tr w:rsidR="008E79D2" w:rsidRPr="008E79D2" w:rsidTr="008E79D2">
        <w:trPr>
          <w:trHeight w:val="64"/>
        </w:trPr>
        <w:tc>
          <w:tcPr>
            <w:tcW w:w="257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after="4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4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8E79D2">
              <w:rPr>
                <w:rFonts w:ascii="Times New Roman" w:eastAsia="Times New Roman" w:hAnsi="Times New Roman" w:cs="Times New Roman"/>
                <w:sz w:val="20"/>
                <w:szCs w:val="20"/>
              </w:rPr>
              <w:t>Своевременность представления ГРБС финансово-экономического обоснования к проектам решений о внесении изменений в решение о бюджете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8E79D2" w:rsidRPr="0060552F" w:rsidRDefault="0060552F" w:rsidP="006055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60552F">
              <w:rPr>
                <w:rFonts w:ascii="Times New Roman" w:eastAsia="Calibri" w:hAnsi="Times New Roman" w:cs="Times New Roman"/>
                <w:sz w:val="20"/>
                <w:szCs w:val="20"/>
              </w:rPr>
              <w:t>Петрова Татьяна Викторовна</w:t>
            </w:r>
          </w:p>
        </w:tc>
      </w:tr>
      <w:tr w:rsidR="008E79D2" w:rsidRPr="008E79D2" w:rsidTr="008E79D2">
        <w:trPr>
          <w:trHeight w:val="585"/>
        </w:trPr>
        <w:tc>
          <w:tcPr>
            <w:tcW w:w="257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after="4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5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. Наличие в отчетном периоде случаев внесения изменений в муниципальные программы, по которым ГРБС выступает ответственным исполнителем, с нарушением установленных нормативным правовым актом сроков</w:t>
            </w:r>
          </w:p>
        </w:tc>
        <w:tc>
          <w:tcPr>
            <w:tcW w:w="24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8E79D2" w:rsidRPr="0060552F" w:rsidRDefault="0060552F" w:rsidP="006055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60552F">
              <w:rPr>
                <w:rFonts w:ascii="Times New Roman" w:eastAsia="Calibri" w:hAnsi="Times New Roman" w:cs="Times New Roman"/>
                <w:sz w:val="20"/>
                <w:szCs w:val="20"/>
              </w:rPr>
              <w:t>Петрова Татьяна Викторовна</w:t>
            </w:r>
          </w:p>
        </w:tc>
      </w:tr>
      <w:tr w:rsidR="008E79D2" w:rsidRPr="008E79D2" w:rsidTr="008E79D2">
        <w:trPr>
          <w:trHeight w:val="765"/>
        </w:trPr>
        <w:tc>
          <w:tcPr>
            <w:tcW w:w="257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after="4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6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8E79D2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муниципальных программ, исполнителями которых являются ГРБС, по которым утвержденный объем финансирования изменился в течение отчетного года более чем на 15 процентов от первоначального (без учета расходов за счет межбюджетных трансфертов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, безвозмездных поступлений от физических и юридических лиц, имеющих целевое назначение, распределения средств резервного фонда администрации)</w:t>
            </w:r>
          </w:p>
        </w:tc>
        <w:tc>
          <w:tcPr>
            <w:tcW w:w="24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60552F" w:rsidRDefault="0060552F" w:rsidP="006055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79D2" w:rsidRPr="0060552F" w:rsidRDefault="0060552F" w:rsidP="006055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60552F">
              <w:rPr>
                <w:rFonts w:ascii="Times New Roman" w:eastAsia="Calibri" w:hAnsi="Times New Roman" w:cs="Times New Roman"/>
                <w:sz w:val="20"/>
                <w:szCs w:val="20"/>
              </w:rPr>
              <w:t>Петрова Татьяна Викторовна</w:t>
            </w:r>
          </w:p>
        </w:tc>
      </w:tr>
      <w:tr w:rsidR="008E79D2" w:rsidRPr="008E79D2" w:rsidTr="008E79D2">
        <w:trPr>
          <w:trHeight w:val="309"/>
        </w:trPr>
        <w:tc>
          <w:tcPr>
            <w:tcW w:w="5000" w:type="pct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</w:tcPr>
          <w:p w:rsidR="008E79D2" w:rsidRPr="0060552F" w:rsidRDefault="008E79D2" w:rsidP="0060552F">
            <w:pPr>
              <w:keepNext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55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Исполнение бюджета</w:t>
            </w:r>
          </w:p>
        </w:tc>
      </w:tr>
      <w:tr w:rsidR="008E79D2" w:rsidRPr="008E79D2" w:rsidTr="008E79D2">
        <w:trPr>
          <w:trHeight w:val="605"/>
        </w:trPr>
        <w:tc>
          <w:tcPr>
            <w:tcW w:w="257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7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8E79D2">
              <w:rPr>
                <w:rFonts w:ascii="Times New Roman" w:eastAsia="Times New Roman" w:hAnsi="Times New Roman" w:cs="Times New Roman"/>
                <w:sz w:val="20"/>
                <w:szCs w:val="20"/>
              </w:rPr>
              <w:t>Своевременность исполнения расходных полномочий ГРБС в отчетном финансовом году</w:t>
            </w:r>
          </w:p>
        </w:tc>
        <w:tc>
          <w:tcPr>
            <w:tcW w:w="24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8E79D2" w:rsidRPr="0060552F" w:rsidRDefault="0060552F" w:rsidP="006055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60552F">
              <w:rPr>
                <w:rFonts w:ascii="Times New Roman" w:eastAsia="Calibri" w:hAnsi="Times New Roman" w:cs="Times New Roman"/>
                <w:sz w:val="20"/>
                <w:szCs w:val="20"/>
              </w:rPr>
              <w:t>Петрова Татьяна Викторовна</w:t>
            </w:r>
          </w:p>
        </w:tc>
      </w:tr>
      <w:tr w:rsidR="008E79D2" w:rsidRPr="008E79D2" w:rsidTr="008E79D2">
        <w:trPr>
          <w:trHeight w:val="776"/>
        </w:trPr>
        <w:tc>
          <w:tcPr>
            <w:tcW w:w="257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8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. Соотношение кассовых расходов и плановых объемов бюджетных ассигнований ГРБС в отчетном году</w:t>
            </w:r>
          </w:p>
        </w:tc>
        <w:tc>
          <w:tcPr>
            <w:tcW w:w="24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8E79D2" w:rsidRPr="0060552F" w:rsidRDefault="0060552F" w:rsidP="006055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60552F">
              <w:rPr>
                <w:rFonts w:ascii="Times New Roman" w:eastAsia="Calibri" w:hAnsi="Times New Roman" w:cs="Times New Roman"/>
                <w:sz w:val="20"/>
                <w:szCs w:val="20"/>
              </w:rPr>
              <w:t>Петрова Татьяна Викторовна</w:t>
            </w:r>
          </w:p>
        </w:tc>
      </w:tr>
      <w:tr w:rsidR="008E79D2" w:rsidRPr="008E79D2" w:rsidTr="008E79D2">
        <w:trPr>
          <w:trHeight w:val="819"/>
        </w:trPr>
        <w:tc>
          <w:tcPr>
            <w:tcW w:w="257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after="4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9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. Доля возвращенных комитетом финансов заявок на оплату расходов ГРБС и подведомственных ему муниципальных учреждений при осуществлении процедуры санкционирования расходов за счет средств бюджета</w:t>
            </w:r>
          </w:p>
        </w:tc>
        <w:tc>
          <w:tcPr>
            <w:tcW w:w="24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8E79D2" w:rsidRPr="0060552F" w:rsidRDefault="0060552F" w:rsidP="006055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60552F">
              <w:rPr>
                <w:rFonts w:ascii="Times New Roman" w:eastAsia="Calibri" w:hAnsi="Times New Roman" w:cs="Times New Roman"/>
                <w:sz w:val="20"/>
                <w:szCs w:val="20"/>
              </w:rPr>
              <w:t>Петрова Татьяна Викторовна</w:t>
            </w:r>
          </w:p>
        </w:tc>
      </w:tr>
      <w:tr w:rsidR="008E79D2" w:rsidRPr="008E79D2" w:rsidTr="008E79D2">
        <w:trPr>
          <w:trHeight w:val="819"/>
        </w:trPr>
        <w:tc>
          <w:tcPr>
            <w:tcW w:w="257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after="4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10.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Наличие в отчетном периоде случаев получения ГРБС уведомлений о приостановлении операций по расходованию средств на лицевых счетах в связи с нарушением процедур исполнения судебных актов, предусматривающих обращения взыскания на средства бюджета</w:t>
            </w:r>
          </w:p>
        </w:tc>
        <w:tc>
          <w:tcPr>
            <w:tcW w:w="24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8E79D2" w:rsidRPr="0060552F" w:rsidRDefault="0060552F" w:rsidP="006055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60552F">
              <w:rPr>
                <w:rFonts w:ascii="Times New Roman" w:eastAsia="Calibri" w:hAnsi="Times New Roman" w:cs="Times New Roman"/>
                <w:sz w:val="20"/>
                <w:szCs w:val="20"/>
              </w:rPr>
              <w:t>Петрова Татьяна Викторовна</w:t>
            </w:r>
          </w:p>
        </w:tc>
      </w:tr>
      <w:tr w:rsidR="008E79D2" w:rsidRPr="008E79D2" w:rsidTr="008E79D2">
        <w:trPr>
          <w:trHeight w:val="405"/>
        </w:trPr>
        <w:tc>
          <w:tcPr>
            <w:tcW w:w="5000" w:type="pct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</w:tcPr>
          <w:p w:rsidR="008E79D2" w:rsidRPr="0060552F" w:rsidRDefault="008E79D2" w:rsidP="0060552F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55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 Учет и отчетность</w:t>
            </w:r>
          </w:p>
        </w:tc>
      </w:tr>
      <w:tr w:rsidR="008E79D2" w:rsidRPr="008E79D2" w:rsidTr="008E79D2">
        <w:trPr>
          <w:trHeight w:val="673"/>
        </w:trPr>
        <w:tc>
          <w:tcPr>
            <w:tcW w:w="257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11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8E79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Рост (снижение) просроченной кредиторской задолженности ГРБС и муниципальных учреждений, подведомственных ГРБС </w:t>
            </w:r>
          </w:p>
        </w:tc>
        <w:tc>
          <w:tcPr>
            <w:tcW w:w="24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8E79D2" w:rsidRPr="0060552F" w:rsidRDefault="0060552F" w:rsidP="006055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60552F">
              <w:rPr>
                <w:rFonts w:ascii="Times New Roman" w:eastAsia="Calibri" w:hAnsi="Times New Roman" w:cs="Times New Roman"/>
                <w:sz w:val="20"/>
                <w:szCs w:val="20"/>
              </w:rPr>
              <w:t>Петрова Татьяна Викторовна</w:t>
            </w:r>
          </w:p>
        </w:tc>
      </w:tr>
      <w:tr w:rsidR="008E79D2" w:rsidRPr="008E79D2" w:rsidTr="008E79D2">
        <w:trPr>
          <w:trHeight w:val="838"/>
        </w:trPr>
        <w:tc>
          <w:tcPr>
            <w:tcW w:w="257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12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. Отношение просроченной кредиторской задолженности ГРБС и подведомственных ему муниципальных учреждений к объему бюджетных расходов ГРБС в отчетном году</w:t>
            </w:r>
          </w:p>
        </w:tc>
        <w:tc>
          <w:tcPr>
            <w:tcW w:w="24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8E79D2" w:rsidRPr="0060552F" w:rsidRDefault="0060552F" w:rsidP="006055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60552F">
              <w:rPr>
                <w:rFonts w:ascii="Times New Roman" w:eastAsia="Calibri" w:hAnsi="Times New Roman" w:cs="Times New Roman"/>
                <w:sz w:val="20"/>
                <w:szCs w:val="20"/>
              </w:rPr>
              <w:t>Петрова Татьяна Викторовна</w:t>
            </w:r>
          </w:p>
        </w:tc>
      </w:tr>
      <w:tr w:rsidR="008E79D2" w:rsidRPr="008E79D2" w:rsidTr="008E79D2">
        <w:trPr>
          <w:trHeight w:val="112"/>
        </w:trPr>
        <w:tc>
          <w:tcPr>
            <w:tcW w:w="257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13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Отношение кредиторской задолженности ГРБС и подведомственных ему муниципальных учреждений к объему бюджетных расходов ГРБС в отчетном году </w:t>
            </w:r>
          </w:p>
        </w:tc>
        <w:tc>
          <w:tcPr>
            <w:tcW w:w="24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8E79D2" w:rsidRPr="0060552F" w:rsidRDefault="0060552F" w:rsidP="006055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60552F">
              <w:rPr>
                <w:rFonts w:ascii="Times New Roman" w:eastAsia="Calibri" w:hAnsi="Times New Roman" w:cs="Times New Roman"/>
                <w:sz w:val="20"/>
                <w:szCs w:val="20"/>
              </w:rPr>
              <w:t>Петрова Татьяна Викторовна</w:t>
            </w:r>
          </w:p>
        </w:tc>
      </w:tr>
      <w:tr w:rsidR="008E79D2" w:rsidRPr="008E79D2" w:rsidTr="008E79D2">
        <w:trPr>
          <w:trHeight w:val="487"/>
        </w:trPr>
        <w:tc>
          <w:tcPr>
            <w:tcW w:w="257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14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. Отношение дебиторской задолженности ГРБС и подведомственных ему казенных учреждений к объему бюджетных расходов ГРБС в отчетном году</w:t>
            </w:r>
          </w:p>
        </w:tc>
        <w:tc>
          <w:tcPr>
            <w:tcW w:w="24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8E79D2" w:rsidRPr="0060552F" w:rsidRDefault="0060552F" w:rsidP="006055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60552F">
              <w:rPr>
                <w:rFonts w:ascii="Times New Roman" w:eastAsia="Calibri" w:hAnsi="Times New Roman" w:cs="Times New Roman"/>
                <w:sz w:val="20"/>
                <w:szCs w:val="20"/>
              </w:rPr>
              <w:t>Петрова Татьяна Викторовна</w:t>
            </w:r>
          </w:p>
        </w:tc>
      </w:tr>
      <w:tr w:rsidR="008E79D2" w:rsidRPr="008E79D2" w:rsidTr="008E79D2">
        <w:trPr>
          <w:trHeight w:val="471"/>
        </w:trPr>
        <w:tc>
          <w:tcPr>
            <w:tcW w:w="257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15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. Наличие в отчетном периоде случаев несвоевременного предоставления ежеквартальной  отчетности об исполнении бюджета</w:t>
            </w:r>
          </w:p>
        </w:tc>
        <w:tc>
          <w:tcPr>
            <w:tcW w:w="24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8E79D2" w:rsidRPr="0060552F" w:rsidRDefault="0060552F" w:rsidP="006055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60552F">
              <w:rPr>
                <w:rFonts w:ascii="Times New Roman" w:eastAsia="Calibri" w:hAnsi="Times New Roman" w:cs="Times New Roman"/>
                <w:sz w:val="20"/>
                <w:szCs w:val="20"/>
              </w:rPr>
              <w:t>Петрова Татьяна Викторовна</w:t>
            </w:r>
          </w:p>
        </w:tc>
      </w:tr>
      <w:tr w:rsidR="008E79D2" w:rsidRPr="008E79D2" w:rsidTr="008E79D2">
        <w:trPr>
          <w:trHeight w:val="185"/>
        </w:trPr>
        <w:tc>
          <w:tcPr>
            <w:tcW w:w="257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16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. Наличие в отчетном периоде случаев несвоевременного предоставления годовой отчетности об исполнении бюджета</w:t>
            </w:r>
          </w:p>
        </w:tc>
        <w:tc>
          <w:tcPr>
            <w:tcW w:w="24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8E79D2" w:rsidRPr="0060552F" w:rsidRDefault="0060552F" w:rsidP="006055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60552F">
              <w:rPr>
                <w:rFonts w:ascii="Times New Roman" w:eastAsia="Calibri" w:hAnsi="Times New Roman" w:cs="Times New Roman"/>
                <w:sz w:val="20"/>
                <w:szCs w:val="20"/>
              </w:rPr>
              <w:t>Петрова Татьяна Викторовна</w:t>
            </w:r>
          </w:p>
        </w:tc>
      </w:tr>
      <w:tr w:rsidR="008E79D2" w:rsidRPr="008E79D2" w:rsidTr="008E79D2">
        <w:trPr>
          <w:trHeight w:val="673"/>
        </w:trPr>
        <w:tc>
          <w:tcPr>
            <w:tcW w:w="257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17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. Доля форм годовой бюджетной и бухгалтерской отчетности, представленных в отчетном году без ошибок</w:t>
            </w:r>
          </w:p>
        </w:tc>
        <w:tc>
          <w:tcPr>
            <w:tcW w:w="24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8E79D2" w:rsidRPr="0060552F" w:rsidRDefault="0060552F" w:rsidP="006055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60552F">
              <w:rPr>
                <w:rFonts w:ascii="Times New Roman" w:eastAsia="Calibri" w:hAnsi="Times New Roman" w:cs="Times New Roman"/>
                <w:sz w:val="20"/>
                <w:szCs w:val="20"/>
              </w:rPr>
              <w:t>Петрова Татьяна Викторовна</w:t>
            </w:r>
          </w:p>
        </w:tc>
      </w:tr>
      <w:tr w:rsidR="008E79D2" w:rsidRPr="008E79D2" w:rsidTr="008E79D2">
        <w:trPr>
          <w:trHeight w:val="673"/>
        </w:trPr>
        <w:tc>
          <w:tcPr>
            <w:tcW w:w="257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 xml:space="preserve">18. 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Доля подведомственных ГРБС учреждений, осуществляющих операции с использованием расчетных (дебетовых) банковских карт</w:t>
            </w:r>
          </w:p>
        </w:tc>
        <w:tc>
          <w:tcPr>
            <w:tcW w:w="24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8E79D2" w:rsidRPr="0060552F" w:rsidRDefault="0060552F" w:rsidP="006055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60552F">
              <w:rPr>
                <w:rFonts w:ascii="Times New Roman" w:eastAsia="Calibri" w:hAnsi="Times New Roman" w:cs="Times New Roman"/>
                <w:sz w:val="20"/>
                <w:szCs w:val="20"/>
              </w:rPr>
              <w:t>Петрова Татьяна Викторовна</w:t>
            </w:r>
          </w:p>
        </w:tc>
      </w:tr>
      <w:tr w:rsidR="008E79D2" w:rsidRPr="008E79D2" w:rsidTr="0060552F">
        <w:trPr>
          <w:trHeight w:val="830"/>
        </w:trPr>
        <w:tc>
          <w:tcPr>
            <w:tcW w:w="257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19.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Доля работников подведомственных ГРБС учреждений, получающих заработную плату на банковские карты «МИР»</w:t>
            </w:r>
          </w:p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8E79D2" w:rsidRPr="0060552F" w:rsidRDefault="0060552F" w:rsidP="006055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60552F">
              <w:rPr>
                <w:rFonts w:ascii="Times New Roman" w:eastAsia="Calibri" w:hAnsi="Times New Roman" w:cs="Times New Roman"/>
                <w:sz w:val="20"/>
                <w:szCs w:val="20"/>
              </w:rPr>
              <w:t>Петрова Татьяна Викторовна</w:t>
            </w:r>
          </w:p>
        </w:tc>
      </w:tr>
      <w:tr w:rsidR="008E79D2" w:rsidRPr="008E79D2" w:rsidTr="008E79D2">
        <w:trPr>
          <w:trHeight w:val="445"/>
        </w:trPr>
        <w:tc>
          <w:tcPr>
            <w:tcW w:w="5000" w:type="pct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</w:tcPr>
          <w:p w:rsidR="008E79D2" w:rsidRPr="0060552F" w:rsidRDefault="008E79D2" w:rsidP="0060552F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52F">
              <w:rPr>
                <w:rFonts w:ascii="Times New Roman" w:eastAsia="Calibri" w:hAnsi="Times New Roman" w:cs="Times New Roman"/>
                <w:sz w:val="20"/>
                <w:szCs w:val="20"/>
              </w:rPr>
              <w:t>4. Контроль и аудит</w:t>
            </w:r>
          </w:p>
        </w:tc>
      </w:tr>
      <w:tr w:rsidR="008E79D2" w:rsidRPr="008E79D2" w:rsidTr="008E79D2">
        <w:trPr>
          <w:trHeight w:val="757"/>
        </w:trPr>
        <w:tc>
          <w:tcPr>
            <w:tcW w:w="257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20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. Степень выполнения годового плана ГРБС по внутреннему финансовому контролю и внутреннему финансовому аудиту</w:t>
            </w:r>
          </w:p>
        </w:tc>
        <w:tc>
          <w:tcPr>
            <w:tcW w:w="24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8E79D2" w:rsidRPr="0060552F" w:rsidRDefault="0060552F" w:rsidP="006055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60552F">
              <w:rPr>
                <w:rFonts w:ascii="Times New Roman" w:eastAsia="Calibri" w:hAnsi="Times New Roman" w:cs="Times New Roman"/>
                <w:sz w:val="20"/>
                <w:szCs w:val="20"/>
              </w:rPr>
              <w:t>Петрова Татьяна Викторовна</w:t>
            </w:r>
          </w:p>
        </w:tc>
      </w:tr>
      <w:tr w:rsidR="008E79D2" w:rsidRPr="008E79D2" w:rsidTr="008E79D2">
        <w:trPr>
          <w:trHeight w:val="773"/>
        </w:trPr>
        <w:tc>
          <w:tcPr>
            <w:tcW w:w="257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21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Эффективность системы внутреннего финансового контроля  и внутреннего финансового аудита ГРБС </w:t>
            </w:r>
          </w:p>
        </w:tc>
        <w:tc>
          <w:tcPr>
            <w:tcW w:w="24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8E79D2" w:rsidRPr="0060552F" w:rsidRDefault="0060552F" w:rsidP="006055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60552F">
              <w:rPr>
                <w:rFonts w:ascii="Times New Roman" w:eastAsia="Calibri" w:hAnsi="Times New Roman" w:cs="Times New Roman"/>
                <w:sz w:val="20"/>
                <w:szCs w:val="20"/>
              </w:rPr>
              <w:t>Петрова Татьяна Викторовна</w:t>
            </w:r>
          </w:p>
        </w:tc>
      </w:tr>
      <w:tr w:rsidR="008E79D2" w:rsidRPr="008E79D2" w:rsidTr="008E79D2">
        <w:trPr>
          <w:trHeight w:val="773"/>
        </w:trPr>
        <w:tc>
          <w:tcPr>
            <w:tcW w:w="257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22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.  Наличие в отчетном периоде случаев нарушений бюджетного законодательства, выявленных в ходе проведения контрольных мероприятий органами  муниципального (государственного) финансового контроля или органами внутреннего финансового контроля</w:t>
            </w:r>
          </w:p>
        </w:tc>
        <w:tc>
          <w:tcPr>
            <w:tcW w:w="24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8E79D2" w:rsidRPr="0060552F" w:rsidRDefault="0060552F" w:rsidP="006055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60552F">
              <w:rPr>
                <w:rFonts w:ascii="Times New Roman" w:eastAsia="Calibri" w:hAnsi="Times New Roman" w:cs="Times New Roman"/>
                <w:sz w:val="20"/>
                <w:szCs w:val="20"/>
              </w:rPr>
              <w:t>Петрова Татьяна Викторовна</w:t>
            </w:r>
          </w:p>
        </w:tc>
      </w:tr>
      <w:tr w:rsidR="008E79D2" w:rsidRPr="008E79D2" w:rsidTr="008E79D2">
        <w:trPr>
          <w:trHeight w:val="374"/>
        </w:trPr>
        <w:tc>
          <w:tcPr>
            <w:tcW w:w="5000" w:type="pct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</w:tcPr>
          <w:p w:rsidR="008E79D2" w:rsidRPr="0060552F" w:rsidRDefault="008E79D2" w:rsidP="0060552F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55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5. Обеспечение публичности и открытости информации о бюджете</w:t>
            </w:r>
          </w:p>
        </w:tc>
      </w:tr>
      <w:tr w:rsidR="008E79D2" w:rsidRPr="008E79D2" w:rsidTr="008E79D2">
        <w:trPr>
          <w:trHeight w:val="1102"/>
        </w:trPr>
        <w:tc>
          <w:tcPr>
            <w:tcW w:w="257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23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8E79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муниципальных учреждений, подведомственных ГРБС, информация о 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плановой и фактической</w:t>
            </w:r>
            <w:r w:rsidRPr="008E79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деятельности которых за отчетный финансовый год размещена в сети Интернет (в соответствии с требованиями </w:t>
            </w:r>
            <w:hyperlink r:id="rId5" w:history="1">
              <w:r w:rsidRPr="008E79D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приказа Министерства финансов Российской Федерации от 21 июля 2011 г. № 86н</w:t>
              </w:r>
            </w:hyperlink>
            <w:r w:rsidRPr="008E79D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8E79D2" w:rsidRPr="0060552F" w:rsidRDefault="0060552F" w:rsidP="006055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60552F">
              <w:rPr>
                <w:rFonts w:ascii="Times New Roman" w:eastAsia="Calibri" w:hAnsi="Times New Roman" w:cs="Times New Roman"/>
                <w:sz w:val="20"/>
                <w:szCs w:val="20"/>
              </w:rPr>
              <w:t>Петрова Татьяна Викторовна</w:t>
            </w:r>
          </w:p>
        </w:tc>
      </w:tr>
      <w:tr w:rsidR="008E79D2" w:rsidRPr="008E79D2" w:rsidTr="008E79D2">
        <w:trPr>
          <w:trHeight w:val="267"/>
        </w:trPr>
        <w:tc>
          <w:tcPr>
            <w:tcW w:w="2576" w:type="pct"/>
            <w:tcBorders>
              <w:top w:val="single" w:sz="4" w:space="0" w:color="808080"/>
              <w:left w:val="single" w:sz="12" w:space="0" w:color="808080"/>
              <w:bottom w:val="single" w:sz="12" w:space="0" w:color="808080"/>
              <w:right w:val="single" w:sz="4" w:space="0" w:color="808080"/>
            </w:tcBorders>
          </w:tcPr>
          <w:p w:rsidR="008E79D2" w:rsidRPr="008E79D2" w:rsidRDefault="008E79D2" w:rsidP="008E79D2">
            <w:pPr>
              <w:spacing w:after="4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24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8E79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Размещение в сети Интернет отчетной информации о достижении значения целевых показателей результативности использования полученной субсидии, в соответствии с заключенным 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соглашением  с Правительством Ленинградской области</w:t>
            </w:r>
          </w:p>
        </w:tc>
        <w:tc>
          <w:tcPr>
            <w:tcW w:w="2424" w:type="pct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12" w:space="0" w:color="808080"/>
            </w:tcBorders>
          </w:tcPr>
          <w:p w:rsidR="008E79D2" w:rsidRPr="0060552F" w:rsidRDefault="0060552F" w:rsidP="006055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60552F">
              <w:rPr>
                <w:rFonts w:ascii="Times New Roman" w:eastAsia="Calibri" w:hAnsi="Times New Roman" w:cs="Times New Roman"/>
                <w:sz w:val="20"/>
                <w:szCs w:val="20"/>
              </w:rPr>
              <w:t>Петрова Татьяна Викторовна</w:t>
            </w:r>
          </w:p>
        </w:tc>
      </w:tr>
    </w:tbl>
    <w:p w:rsidR="008E79D2" w:rsidRDefault="008E79D2" w:rsidP="008E79D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№ </w:t>
      </w:r>
      <w:r w:rsidR="00042BFC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к порядку проведения оценки качества</w:t>
      </w: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финансового менеджмента главных</w:t>
      </w: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распорядителей средств бюджета </w:t>
      </w: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Мелегежского сельского поселения</w:t>
      </w: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Результаты оценки качества финансового менеджмента </w:t>
      </w: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главных распорядителей средств бюджета Мелегежского сельского поселения</w:t>
      </w: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 ____________________год</w:t>
      </w: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tbl>
      <w:tblPr>
        <w:tblW w:w="980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580"/>
        <w:gridCol w:w="809"/>
        <w:gridCol w:w="762"/>
        <w:gridCol w:w="809"/>
        <w:gridCol w:w="1094"/>
        <w:gridCol w:w="1260"/>
        <w:gridCol w:w="1238"/>
        <w:gridCol w:w="1102"/>
        <w:gridCol w:w="1146"/>
      </w:tblGrid>
      <w:tr w:rsidR="008E79D2" w:rsidRPr="008E79D2" w:rsidTr="008E79D2">
        <w:trPr>
          <w:trHeight w:val="315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79D2" w:rsidRPr="008E79D2" w:rsidRDefault="008E79D2" w:rsidP="008E79D2">
            <w:pPr>
              <w:spacing w:after="20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79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 ГРБС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79D2" w:rsidRPr="008E79D2" w:rsidRDefault="008E79D2" w:rsidP="008E79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79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Степень качества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E79D2" w:rsidRPr="008E79D2" w:rsidRDefault="008E79D2" w:rsidP="008E79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79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79D2" w:rsidRPr="008E79D2" w:rsidRDefault="008E79D2" w:rsidP="008E79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79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Итоговая оценка</w:t>
            </w:r>
          </w:p>
        </w:tc>
        <w:tc>
          <w:tcPr>
            <w:tcW w:w="5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9D2" w:rsidRPr="008E79D2" w:rsidRDefault="008E79D2" w:rsidP="008E79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79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Оценка по группе показателей</w:t>
            </w:r>
          </w:p>
        </w:tc>
      </w:tr>
      <w:tr w:rsidR="008E79D2" w:rsidRPr="008E79D2" w:rsidTr="008E79D2">
        <w:trPr>
          <w:trHeight w:val="4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D2" w:rsidRPr="008E79D2" w:rsidRDefault="008E79D2" w:rsidP="008E79D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D2" w:rsidRPr="008E79D2" w:rsidRDefault="008E79D2" w:rsidP="008E79D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D2" w:rsidRPr="008E79D2" w:rsidRDefault="008E79D2" w:rsidP="008E79D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D2" w:rsidRPr="008E79D2" w:rsidRDefault="008E79D2" w:rsidP="008E79D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79D2" w:rsidRPr="008E79D2" w:rsidRDefault="008E79D2" w:rsidP="008E79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79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Качество бюджетного планирования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79D2" w:rsidRPr="008E79D2" w:rsidRDefault="008E79D2" w:rsidP="008E79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79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Качество исполнения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79D2" w:rsidRPr="008E79D2" w:rsidRDefault="008E79D2" w:rsidP="008E79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79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Учет и отчетность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79D2" w:rsidRPr="008E79D2" w:rsidRDefault="008E79D2" w:rsidP="008E79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79D2" w:rsidRPr="008E79D2" w:rsidRDefault="008E79D2" w:rsidP="008E79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79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Контроль и аудит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79D2" w:rsidRPr="008E79D2" w:rsidRDefault="008E79D2" w:rsidP="008E79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79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Обеспечение публичности  и открытости</w:t>
            </w:r>
          </w:p>
        </w:tc>
      </w:tr>
      <w:tr w:rsidR="008E79D2" w:rsidRPr="008E79D2" w:rsidTr="008E79D2">
        <w:trPr>
          <w:trHeight w:val="338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79D2" w:rsidRPr="008E79D2" w:rsidRDefault="008E79D2" w:rsidP="008E79D2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79D2" w:rsidRPr="008E79D2" w:rsidRDefault="008E79D2" w:rsidP="008E79D2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79D2" w:rsidRPr="008E79D2" w:rsidRDefault="008E79D2" w:rsidP="008E79D2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79D2" w:rsidRPr="008E79D2" w:rsidRDefault="008E79D2" w:rsidP="008E79D2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79D2" w:rsidRPr="008E79D2" w:rsidRDefault="008E79D2" w:rsidP="008E79D2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79D2" w:rsidRPr="008E79D2" w:rsidRDefault="008E79D2" w:rsidP="008E79D2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79D2" w:rsidRPr="008E79D2" w:rsidRDefault="008E79D2" w:rsidP="008E79D2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79D2" w:rsidRPr="008E79D2" w:rsidRDefault="008E79D2" w:rsidP="008E79D2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79D2" w:rsidRPr="008E79D2" w:rsidRDefault="008E79D2" w:rsidP="008E79D2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8E79D2" w:rsidRDefault="008E79D2"/>
    <w:sectPr w:rsidR="008E79D2" w:rsidSect="008E79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D2"/>
    <w:rsid w:val="00042BFC"/>
    <w:rsid w:val="000F6845"/>
    <w:rsid w:val="002C3301"/>
    <w:rsid w:val="0060552F"/>
    <w:rsid w:val="008E79D2"/>
    <w:rsid w:val="009D78CB"/>
    <w:rsid w:val="00F3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8A4B8"/>
  <w15:chartTrackingRefBased/>
  <w15:docId w15:val="{778A7926-16A1-4163-8E77-F3E54393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8E79D2"/>
  </w:style>
  <w:style w:type="paragraph" w:customStyle="1" w:styleId="ConsPlusNormal">
    <w:name w:val="ConsPlusNormal"/>
    <w:rsid w:val="008E79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8E79D2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79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Cell">
    <w:name w:val="ConsPlusCell"/>
    <w:rsid w:val="008E79D2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79D2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79D2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79D2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79D2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rsid w:val="008E79D2"/>
    <w:rPr>
      <w:color w:val="0000FF"/>
      <w:u w:val="single"/>
    </w:rPr>
  </w:style>
  <w:style w:type="paragraph" w:styleId="a4">
    <w:name w:val="List Paragraph"/>
    <w:basedOn w:val="a"/>
    <w:qFormat/>
    <w:rsid w:val="008E79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Document Map"/>
    <w:basedOn w:val="a"/>
    <w:link w:val="a6"/>
    <w:semiHidden/>
    <w:rsid w:val="008E79D2"/>
    <w:pPr>
      <w:shd w:val="clear" w:color="auto" w:fill="000080"/>
      <w:spacing w:after="200" w:line="276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8E79D2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7">
    <w:name w:val="Balloon Text"/>
    <w:basedOn w:val="a"/>
    <w:link w:val="a8"/>
    <w:rsid w:val="008E79D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8E79D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290777" TargetMode="External"/><Relationship Id="rId4" Type="http://schemas.openxmlformats.org/officeDocument/2006/relationships/hyperlink" Target="http://docs.cntd.ru/document/9022907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4857</Words>
  <Characters>27687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2023-09-14T11:49:00Z</cp:lastPrinted>
  <dcterms:created xsi:type="dcterms:W3CDTF">2023-09-14T08:30:00Z</dcterms:created>
  <dcterms:modified xsi:type="dcterms:W3CDTF">2023-09-14T11:49:00Z</dcterms:modified>
</cp:coreProperties>
</file>