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C42E95">
        <w:rPr>
          <w:color w:val="000000"/>
          <w:sz w:val="26"/>
          <w:szCs w:val="26"/>
        </w:rPr>
        <w:t>28 августа</w:t>
      </w:r>
      <w:r w:rsidR="00CC0365">
        <w:rPr>
          <w:color w:val="000000"/>
          <w:sz w:val="26"/>
          <w:szCs w:val="26"/>
        </w:rPr>
        <w:t xml:space="preserve"> 2019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C42E95">
        <w:rPr>
          <w:color w:val="000000"/>
          <w:sz w:val="26"/>
          <w:szCs w:val="26"/>
        </w:rPr>
        <w:t>79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030119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D3515A">
        <w:rPr>
          <w:rFonts w:ascii="Times New Roman" w:hAnsi="Times New Roman"/>
          <w:sz w:val="26"/>
          <w:szCs w:val="26"/>
        </w:rPr>
        <w:t>на 2019-2021 годы в виде новой редакции</w:t>
      </w:r>
      <w:bookmarkEnd w:id="0"/>
      <w:r w:rsidR="00D3515A">
        <w:rPr>
          <w:rFonts w:ascii="Times New Roman" w:hAnsi="Times New Roman"/>
          <w:sz w:val="26"/>
          <w:szCs w:val="26"/>
        </w:rPr>
        <w:t>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</w:r>
      <w:proofErr w:type="gramStart"/>
      <w:r w:rsidRPr="007247E1">
        <w:rPr>
          <w:bCs/>
          <w:sz w:val="26"/>
          <w:szCs w:val="26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7247E1">
        <w:rPr>
          <w:bCs/>
          <w:sz w:val="26"/>
          <w:szCs w:val="26"/>
          <w:lang w:eastAsia="en-US"/>
        </w:rPr>
        <w:t>,</w:t>
      </w:r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>бластным законом Ленинградской</w:t>
      </w:r>
      <w:proofErr w:type="gramEnd"/>
      <w:r w:rsidR="00331A47" w:rsidRPr="007247E1">
        <w:rPr>
          <w:bCs/>
          <w:sz w:val="26"/>
          <w:szCs w:val="26"/>
        </w:rPr>
        <w:t xml:space="preserve"> </w:t>
      </w:r>
      <w:proofErr w:type="gramStart"/>
      <w:r w:rsidR="00331A47" w:rsidRPr="007247E1">
        <w:rPr>
          <w:bCs/>
          <w:sz w:val="26"/>
          <w:szCs w:val="26"/>
        </w:rPr>
        <w:t xml:space="preserve">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>о закона Ленинградской области</w:t>
      </w:r>
      <w:proofErr w:type="gramEnd"/>
      <w:r w:rsidR="00CC1D93">
        <w:rPr>
          <w:sz w:val="26"/>
          <w:szCs w:val="26"/>
        </w:rPr>
        <w:t xml:space="preserve"> </w:t>
      </w:r>
      <w:proofErr w:type="gramStart"/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</w:t>
      </w:r>
      <w:proofErr w:type="gramEnd"/>
      <w:r w:rsidR="0028418F">
        <w:rPr>
          <w:sz w:val="26"/>
          <w:szCs w:val="26"/>
        </w:rPr>
        <w:t xml:space="preserve">, </w:t>
      </w:r>
      <w:proofErr w:type="gramStart"/>
      <w:r w:rsidR="0028418F">
        <w:rPr>
          <w:sz w:val="26"/>
          <w:szCs w:val="26"/>
        </w:rPr>
        <w:t>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</w:t>
      </w:r>
      <w:proofErr w:type="gramEnd"/>
      <w:r w:rsidR="00F225C6">
        <w:rPr>
          <w:bCs/>
          <w:sz w:val="26"/>
          <w:szCs w:val="26"/>
          <w:lang w:eastAsia="en-US"/>
        </w:rPr>
        <w:t xml:space="preserve"> </w:t>
      </w:r>
      <w:proofErr w:type="gramStart"/>
      <w:r w:rsidR="00F225C6">
        <w:rPr>
          <w:bCs/>
          <w:sz w:val="26"/>
          <w:szCs w:val="26"/>
          <w:lang w:eastAsia="en-US"/>
        </w:rPr>
        <w:t xml:space="preserve">самоуправления в иных формах на частях территорий муниципальных образований Ленинградской области» в рамках </w:t>
      </w:r>
      <w:r w:rsidR="00F225C6">
        <w:rPr>
          <w:bCs/>
          <w:sz w:val="26"/>
          <w:szCs w:val="26"/>
          <w:lang w:eastAsia="en-US"/>
        </w:rPr>
        <w:lastRenderedPageBreak/>
        <w:t>государственной программы Ленинградской области «Устойчивое общественное 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  <w:proofErr w:type="gramEnd"/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2019-2021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2802EF" w:rsidRPr="006F5100" w:rsidRDefault="002802EF" w:rsidP="006F510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2019-2021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C42E95">
        <w:rPr>
          <w:color w:val="000000"/>
          <w:sz w:val="26"/>
          <w:szCs w:val="26"/>
        </w:rPr>
        <w:t xml:space="preserve"> 3 апреля</w:t>
      </w:r>
      <w:r w:rsidR="00C42E95">
        <w:rPr>
          <w:sz w:val="26"/>
          <w:szCs w:val="26"/>
        </w:rPr>
        <w:t xml:space="preserve"> 2019</w:t>
      </w:r>
      <w:r w:rsidR="002B2A0C">
        <w:rPr>
          <w:sz w:val="26"/>
          <w:szCs w:val="26"/>
        </w:rPr>
        <w:t xml:space="preserve"> года</w:t>
      </w:r>
      <w:r w:rsidR="00C42E95">
        <w:rPr>
          <w:sz w:val="26"/>
          <w:szCs w:val="26"/>
        </w:rPr>
        <w:t xml:space="preserve"> № 06-34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2019-2021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D47881">
        <w:rPr>
          <w:color w:val="000000"/>
          <w:sz w:val="26"/>
          <w:szCs w:val="26"/>
        </w:rPr>
        <w:t>М.А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D3515A">
        <w:rPr>
          <w:color w:val="000000"/>
        </w:rPr>
        <w:t xml:space="preserve"> 28 августа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 xml:space="preserve">2019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D3515A">
        <w:rPr>
          <w:color w:val="000000"/>
        </w:rPr>
        <w:t>79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6F5100">
        <w:t>9-2021</w:t>
      </w:r>
      <w:r w:rsidR="00362897" w:rsidRPr="00865E46">
        <w:t xml:space="preserve"> годы</w:t>
      </w:r>
      <w:r w:rsidR="00D060A6">
        <w:t xml:space="preserve"> 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6F5100">
        <w:t>9-2021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6F5100" w:rsidRPr="009430F2" w:rsidRDefault="006F5100" w:rsidP="004C41D7">
            <w:r w:rsidRPr="009430F2">
              <w:t>- обеспечение сохранности и улучшение дорожного покрытия автомобильных дорог общего пользования местного значения</w:t>
            </w:r>
            <w:r w:rsidR="00D651FE">
              <w:t xml:space="preserve">, </w:t>
            </w:r>
          </w:p>
          <w:p w:rsidR="00AC1E0C" w:rsidRPr="009430F2" w:rsidRDefault="004C41D7" w:rsidP="009F35A4">
            <w:r w:rsidRPr="009430F2">
              <w:t>- п</w:t>
            </w:r>
            <w:r w:rsidR="00AC1E0C" w:rsidRPr="009430F2">
              <w:t xml:space="preserve">овышение уровня комплексного обустройства части территории, являющейся </w:t>
            </w:r>
            <w:r w:rsidR="00AC1E0C" w:rsidRPr="009430F2">
              <w:lastRenderedPageBreak/>
              <w:t>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491203">
              <w:t>повышение качества автомобильных дорог местного значения</w:t>
            </w:r>
            <w:r w:rsidR="00A26347">
              <w:t>,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:rsidR="00D651FE" w:rsidRDefault="00D651FE" w:rsidP="00E67FBE">
            <w:pPr>
              <w:jc w:val="both"/>
            </w:pPr>
            <w:r>
              <w:t xml:space="preserve">- </w:t>
            </w:r>
            <w:r w:rsidRPr="00865E46">
              <w:t>количество реализованных мероприятий</w:t>
            </w:r>
            <w:r>
              <w:t xml:space="preserve"> по улучшению и сохранности качества автомобильных дорог местного значения административного центра и деревень поселения.</w:t>
            </w:r>
          </w:p>
          <w:p w:rsidR="00A26347" w:rsidRPr="00A26347" w:rsidRDefault="00A26347" w:rsidP="00E67FBE">
            <w:pPr>
              <w:jc w:val="both"/>
            </w:pPr>
            <w:r w:rsidRPr="00A26347">
              <w:t>-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D651FE">
              <w:t>9-2021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201</w:t>
            </w:r>
            <w:r w:rsidR="00D651FE" w:rsidRPr="003B6098">
              <w:t>9-2021</w:t>
            </w:r>
            <w:r w:rsidRPr="003B6098">
              <w:t xml:space="preserve"> </w:t>
            </w:r>
            <w:proofErr w:type="spellStart"/>
            <w:r w:rsidRPr="003B6098">
              <w:t>г.г</w:t>
            </w:r>
            <w:proofErr w:type="spellEnd"/>
            <w:r w:rsidRPr="003B6098">
              <w:t xml:space="preserve">.  </w:t>
            </w:r>
            <w:r w:rsidR="00491203" w:rsidRPr="003B6098">
              <w:t xml:space="preserve">составит </w:t>
            </w:r>
            <w:r w:rsidR="00D70DBC">
              <w:rPr>
                <w:b/>
              </w:rPr>
              <w:t>5849,42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:rsidR="00C5684E" w:rsidRPr="003B6098" w:rsidRDefault="00C5684E" w:rsidP="00E67FBE">
            <w:r w:rsidRPr="003B6098">
              <w:t>в том числе:</w:t>
            </w:r>
          </w:p>
          <w:p w:rsidR="00C5684E" w:rsidRPr="003B6098" w:rsidRDefault="00C5684E" w:rsidP="00E67FBE">
            <w:r w:rsidRPr="003B6098">
              <w:t xml:space="preserve">из бюджета Ленинградской </w:t>
            </w:r>
            <w:r w:rsidR="00572426">
              <w:t xml:space="preserve">области </w:t>
            </w:r>
            <w:r w:rsidR="00F00508" w:rsidRPr="00F00508">
              <w:rPr>
                <w:b/>
              </w:rPr>
              <w:t>2370,45</w:t>
            </w:r>
            <w:r w:rsidR="003B6098" w:rsidRPr="003B6098">
              <w:t xml:space="preserve"> </w:t>
            </w:r>
            <w:proofErr w:type="spellStart"/>
            <w:r w:rsidR="003B6098" w:rsidRPr="003B6098">
              <w:t>тыс</w:t>
            </w:r>
            <w:proofErr w:type="gramStart"/>
            <w:r w:rsidR="003B6098" w:rsidRPr="003B6098">
              <w:t>.р</w:t>
            </w:r>
            <w:proofErr w:type="gramEnd"/>
            <w:r w:rsidR="003B6098" w:rsidRPr="003B6098">
              <w:t>уб</w:t>
            </w:r>
            <w:proofErr w:type="spellEnd"/>
            <w:r w:rsidR="003B6098" w:rsidRPr="003B6098">
              <w:t>.</w:t>
            </w:r>
            <w:r w:rsidRPr="003B6098">
              <w:t>,</w:t>
            </w:r>
          </w:p>
          <w:p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D70DBC">
              <w:rPr>
                <w:b/>
              </w:rPr>
              <w:t>3475</w:t>
            </w:r>
            <w:r w:rsidR="00F00508">
              <w:rPr>
                <w:b/>
              </w:rPr>
              <w:t>,97</w:t>
            </w:r>
            <w:r w:rsidRPr="003B6098">
              <w:t>тыс. руб.;</w:t>
            </w:r>
          </w:p>
          <w:p w:rsidR="00D70DBC" w:rsidRPr="003B6098" w:rsidRDefault="00D70DBC" w:rsidP="00E67FBE">
            <w:r>
              <w:t xml:space="preserve">Внебюджетные финансовые ресурсы </w:t>
            </w:r>
            <w:r w:rsidRPr="00E447A7">
              <w:rPr>
                <w:b/>
              </w:rPr>
              <w:t>3,0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995F61">
              <w:t>2370,45</w:t>
            </w:r>
            <w:r w:rsidR="0039036E">
              <w:t xml:space="preserve"> </w:t>
            </w:r>
            <w:proofErr w:type="spellStart"/>
            <w:r w:rsidR="00261445" w:rsidRPr="00865E46">
              <w:t>тыс</w:t>
            </w:r>
            <w:proofErr w:type="gramStart"/>
            <w:r w:rsidR="00261445" w:rsidRPr="00865E46">
              <w:t>.р</w:t>
            </w:r>
            <w:proofErr w:type="gramEnd"/>
            <w:r w:rsidR="00261445" w:rsidRPr="00865E46">
              <w:t>уб</w:t>
            </w:r>
            <w:proofErr w:type="spellEnd"/>
            <w:r w:rsidR="00261445" w:rsidRPr="00865E46">
              <w:t>.</w:t>
            </w:r>
            <w:r w:rsidRPr="00865E46">
              <w:t>;</w:t>
            </w:r>
          </w:p>
          <w:p w:rsidR="00C5684E" w:rsidRPr="00865E46" w:rsidRDefault="00F157A4" w:rsidP="00E67FBE">
            <w:r>
              <w:t>в</w:t>
            </w:r>
            <w:r w:rsidR="00D651FE">
              <w:t xml:space="preserve"> 2020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3B6098" w:rsidRPr="003B6098">
              <w:t>0,00</w:t>
            </w:r>
            <w:r w:rsidR="00491203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t>в 2021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3B6098">
              <w:t>0,00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D651FE">
              <w:t>9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D70DBC">
              <w:t>1220</w:t>
            </w:r>
            <w:r w:rsidR="00F00508">
              <w:t>,97</w:t>
            </w:r>
            <w:r w:rsidR="000413D5">
              <w:t xml:space="preserve"> </w:t>
            </w:r>
            <w:proofErr w:type="spellStart"/>
            <w:r w:rsidR="003B6098">
              <w:t>тыс</w:t>
            </w:r>
            <w:proofErr w:type="gramStart"/>
            <w:r w:rsidR="003B6098">
              <w:t>.р</w:t>
            </w:r>
            <w:proofErr w:type="gramEnd"/>
            <w:r w:rsidR="003B6098">
              <w:t>уб</w:t>
            </w:r>
            <w:proofErr w:type="spellEnd"/>
            <w:r w:rsidR="003B6098">
              <w:t>.</w:t>
            </w:r>
            <w:r w:rsidRPr="00261445">
              <w:t>;</w:t>
            </w:r>
          </w:p>
          <w:p w:rsidR="00C5684E" w:rsidRPr="00261445" w:rsidRDefault="00D651FE" w:rsidP="00E67FBE">
            <w:r>
              <w:t>в 2020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F00508">
              <w:t>1159,50</w:t>
            </w:r>
            <w:r w:rsidR="000413D5">
              <w:t xml:space="preserve"> </w:t>
            </w:r>
            <w:proofErr w:type="spellStart"/>
            <w:r w:rsidR="003B6098">
              <w:t>тыс</w:t>
            </w:r>
            <w:proofErr w:type="gramStart"/>
            <w:r w:rsidR="003B6098">
              <w:t>.р</w:t>
            </w:r>
            <w:proofErr w:type="gramEnd"/>
            <w:r w:rsidR="003B6098">
              <w:t>уб</w:t>
            </w:r>
            <w:proofErr w:type="spellEnd"/>
            <w:r w:rsidR="003B6098">
              <w:t>.</w:t>
            </w:r>
            <w:r w:rsidR="00C5684E" w:rsidRPr="00261445">
              <w:t>;</w:t>
            </w:r>
          </w:p>
          <w:p w:rsidR="00C5684E" w:rsidRPr="00261445" w:rsidRDefault="00D651FE" w:rsidP="00E67FBE">
            <w:r>
              <w:t>в 2021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0413D5">
              <w:t xml:space="preserve">1100,50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0413D5">
              <w:rPr>
                <w:b/>
              </w:rPr>
              <w:t>1413,32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:rsidR="00C5684E" w:rsidRPr="00865E46" w:rsidRDefault="00C5684E" w:rsidP="00E67FBE">
            <w:r w:rsidRPr="00865E46">
              <w:lastRenderedPageBreak/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874DF2">
              <w:t>1341,</w:t>
            </w:r>
            <w:r w:rsidR="009F35A4">
              <w:t>65</w:t>
            </w:r>
            <w:r w:rsidR="00874DF2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.,</w:t>
            </w:r>
          </w:p>
          <w:p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572426">
              <w:t xml:space="preserve"> </w:t>
            </w:r>
            <w:r w:rsidRPr="00865E46">
              <w:t>тыс. руб.;</w:t>
            </w:r>
          </w:p>
          <w:p w:rsidR="00572426" w:rsidRDefault="00572426" w:rsidP="00E67FBE">
            <w:r>
              <w:t>Внебюджетные финансовые ресурсы</w:t>
            </w:r>
          </w:p>
          <w:p w:rsidR="00572426" w:rsidRPr="00865E46" w:rsidRDefault="00572426" w:rsidP="00E67FBE">
            <w:r>
              <w:t xml:space="preserve">1,00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572426">
              <w:t>1341,</w:t>
            </w:r>
            <w:r w:rsidR="009F35A4">
              <w:t>65</w:t>
            </w:r>
            <w:r w:rsidR="00A4783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D651FE" w:rsidP="00E67FBE">
            <w:r>
              <w:t>в 2019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4F64BD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572426" w:rsidRDefault="00D651FE" w:rsidP="00E67FBE">
            <w:r>
              <w:t>в 2021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D651FE">
              <w:rPr>
                <w:b/>
              </w:rPr>
              <w:t>9-2021</w:t>
            </w:r>
            <w:r w:rsidRPr="00CC06E5">
              <w:rPr>
                <w:b/>
              </w:rPr>
              <w:t xml:space="preserve"> </w:t>
            </w:r>
            <w:proofErr w:type="spellStart"/>
            <w:r w:rsidRPr="00CC06E5">
              <w:rPr>
                <w:b/>
              </w:rPr>
              <w:t>г.г</w:t>
            </w:r>
            <w:proofErr w:type="spellEnd"/>
            <w:r w:rsidRPr="00CC06E5">
              <w:rPr>
                <w:b/>
              </w:rPr>
              <w:t>.  составит</w:t>
            </w:r>
            <w:r w:rsidRPr="00865E46">
              <w:t xml:space="preserve"> </w:t>
            </w:r>
            <w:r w:rsidR="004F64BD">
              <w:rPr>
                <w:b/>
              </w:rPr>
              <w:t>1085,80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4F64BD" w:rsidP="000D05C5">
            <w:r>
              <w:t>1028,80</w:t>
            </w:r>
            <w:r w:rsidR="00A47836">
              <w:t xml:space="preserve"> </w:t>
            </w:r>
            <w:proofErr w:type="spellStart"/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</w:t>
            </w:r>
            <w:proofErr w:type="spellEnd"/>
            <w:r w:rsidR="000D05C5" w:rsidRPr="0052777C">
              <w:t>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4F64BD">
              <w:t xml:space="preserve">55,00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E447A7" w:rsidRDefault="00E447A7" w:rsidP="00E447A7">
            <w:r>
              <w:t>Внебюджетные финансовые ресурсы</w:t>
            </w:r>
          </w:p>
          <w:p w:rsidR="00E447A7" w:rsidRPr="00E447A7" w:rsidRDefault="00E447A7" w:rsidP="000D05C5">
            <w:r>
              <w:t xml:space="preserve">2,00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D651FE" w:rsidP="000D05C5">
            <w:r>
              <w:t>в 2019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>
              <w:t>28, 8</w:t>
            </w:r>
            <w:r w:rsidR="00491203">
              <w:t>0</w:t>
            </w:r>
            <w:r w:rsidR="00261445">
              <w:t xml:space="preserve"> </w:t>
            </w:r>
            <w:proofErr w:type="spellStart"/>
            <w:r w:rsidR="00261445">
              <w:t>тыс</w:t>
            </w:r>
            <w:proofErr w:type="gramStart"/>
            <w:r w:rsidR="00261445">
              <w:t>.р</w:t>
            </w:r>
            <w:proofErr w:type="gramEnd"/>
            <w:r w:rsidR="00261445">
              <w:t>уб</w:t>
            </w:r>
            <w:proofErr w:type="spellEnd"/>
            <w:r w:rsidR="00261445">
              <w:t>.</w:t>
            </w:r>
            <w:r w:rsidR="000D05C5" w:rsidRPr="00865E46">
              <w:t>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</w:t>
            </w:r>
            <w:proofErr w:type="spellStart"/>
            <w:r w:rsidR="004F64BD">
              <w:t>тыс</w:t>
            </w:r>
            <w:proofErr w:type="gramStart"/>
            <w:r w:rsidR="004F64BD">
              <w:t>.р</w:t>
            </w:r>
            <w:proofErr w:type="gramEnd"/>
            <w:r w:rsidR="004F64BD">
              <w:t>уб</w:t>
            </w:r>
            <w:proofErr w:type="spellEnd"/>
            <w:r w:rsidR="004F64BD">
              <w:t>.</w:t>
            </w:r>
            <w:r w:rsidR="000D05C5" w:rsidRPr="00865E46">
              <w:t>;</w:t>
            </w:r>
          </w:p>
          <w:p w:rsidR="000D05C5" w:rsidRDefault="00D651FE" w:rsidP="000D05C5">
            <w:r>
              <w:t>в 2021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D651FE">
              <w:t>9</w:t>
            </w:r>
            <w:r w:rsidRPr="00865E46">
              <w:t xml:space="preserve"> году – </w:t>
            </w:r>
            <w:r w:rsidR="00D651FE">
              <w:t>55,00</w:t>
            </w:r>
            <w:r w:rsidR="00491203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proofErr w:type="spellStart"/>
            <w:r w:rsidR="000D05C5" w:rsidRPr="00865E46">
              <w:t>тыс</w:t>
            </w:r>
            <w:proofErr w:type="gramStart"/>
            <w:r w:rsidR="000D05C5" w:rsidRPr="00865E46">
              <w:t>.р</w:t>
            </w:r>
            <w:proofErr w:type="gramEnd"/>
            <w:r w:rsidR="000D05C5" w:rsidRPr="00865E46">
              <w:t>уб</w:t>
            </w:r>
            <w:proofErr w:type="spellEnd"/>
            <w:r w:rsidR="000D05C5" w:rsidRPr="00865E46">
              <w:t>.;</w:t>
            </w:r>
          </w:p>
          <w:p w:rsidR="000D05C5" w:rsidRPr="00865E46" w:rsidRDefault="00D651FE" w:rsidP="00E67FBE">
            <w:r>
              <w:t>в 2021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</w:t>
            </w:r>
            <w:proofErr w:type="gramStart"/>
            <w:r w:rsidRPr="00CC06E5">
              <w:rPr>
                <w:rFonts w:eastAsia="Calibri"/>
                <w:lang w:eastAsia="en-US"/>
              </w:rPr>
              <w:t>я</w:t>
            </w:r>
            <w:r w:rsidR="00F225C6">
              <w:rPr>
                <w:rFonts w:eastAsia="Calibri"/>
                <w:lang w:eastAsia="en-US"/>
              </w:rPr>
              <w:t>(</w:t>
            </w:r>
            <w:proofErr w:type="gramEnd"/>
            <w:r w:rsidR="00F225C6">
              <w:rPr>
                <w:rFonts w:eastAsia="Calibri"/>
                <w:lang w:eastAsia="en-US"/>
              </w:rPr>
              <w:t>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</w:t>
            </w:r>
            <w:r w:rsidRPr="00865E46">
              <w:lastRenderedPageBreak/>
              <w:t xml:space="preserve">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:rsidR="00EC3B8E" w:rsidRPr="00CC06E5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6323E">
              <w:rPr>
                <w:rFonts w:eastAsia="Calibri"/>
                <w:lang w:eastAsia="en-US"/>
              </w:rPr>
              <w:t>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</w:t>
            </w:r>
            <w:proofErr w:type="spellStart"/>
            <w:r w:rsidR="00C5684E" w:rsidRPr="00CC06E5">
              <w:rPr>
                <w:rFonts w:eastAsia="Calibri"/>
                <w:lang w:eastAsia="en-US"/>
              </w:rPr>
              <w:t>т.ч</w:t>
            </w:r>
            <w:proofErr w:type="spellEnd"/>
            <w:r w:rsidR="00C5684E" w:rsidRPr="00CC06E5">
              <w:rPr>
                <w:rFonts w:eastAsia="Calibri"/>
                <w:lang w:eastAsia="en-US"/>
              </w:rPr>
              <w:t>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Приобретение </w:t>
            </w:r>
            <w:r>
              <w:rPr>
                <w:rFonts w:eastAsia="Calibri"/>
                <w:lang w:eastAsia="en-US"/>
              </w:rPr>
              <w:t xml:space="preserve">и замена светильников </w:t>
            </w:r>
            <w:r w:rsidRPr="00CC06E5">
              <w:rPr>
                <w:rFonts w:eastAsia="Calibri"/>
                <w:lang w:eastAsia="en-US"/>
              </w:rPr>
              <w:t>уличного освещения</w:t>
            </w:r>
            <w:r>
              <w:rPr>
                <w:rFonts w:eastAsia="Calibri"/>
                <w:lang w:eastAsia="en-US"/>
              </w:rPr>
              <w:t xml:space="preserve"> с ДРЛ на светодиодные с установкой фотоэлемента в населенных пунктах, повышение энергоэффективности муниципального образования.</w:t>
            </w:r>
          </w:p>
          <w:p w:rsidR="003F1712" w:rsidRPr="00EC3B8E" w:rsidRDefault="00EC3B8E" w:rsidP="00EC3B8E">
            <w:pPr>
              <w:jc w:val="both"/>
            </w:pPr>
            <w:r>
              <w:t>Реализация</w:t>
            </w:r>
            <w:r w:rsidRPr="00A26347">
              <w:t xml:space="preserve"> мероприятий в сфере защиты прав потребителей и благополучия человека</w:t>
            </w:r>
            <w:r>
              <w:t xml:space="preserve">: </w:t>
            </w:r>
            <w:r>
              <w:rPr>
                <w:rFonts w:eastAsia="Calibri"/>
                <w:lang w:eastAsia="en-US"/>
              </w:rPr>
              <w:t>о</w:t>
            </w:r>
            <w:r w:rsidRPr="00572426">
              <w:rPr>
                <w:rFonts w:eastAsia="Calibri"/>
                <w:lang w:eastAsia="en-US"/>
              </w:rPr>
              <w:t xml:space="preserve">борудование </w:t>
            </w:r>
            <w:r w:rsidRPr="00572426">
              <w:t>контейнерных площадок для сбора и временного хранения ТКО от населения населенных пунктов Коськовского сельского поселения.</w:t>
            </w:r>
          </w:p>
          <w:p w:rsidR="006640FC" w:rsidRPr="00EC3B8E" w:rsidRDefault="00EC3B8E" w:rsidP="002E2A51">
            <w:pPr>
              <w:spacing w:line="276" w:lineRule="auto"/>
            </w:pPr>
            <w:r>
              <w:t>4</w:t>
            </w:r>
            <w:r w:rsidR="009430F2" w:rsidRPr="009430F2">
              <w:t>. Обеспечение сохранности и улучшение дорожного покрытия автомобильных дорог общего пользования местного значения</w:t>
            </w:r>
            <w:r w:rsidR="00F225C6">
              <w:t>.</w:t>
            </w:r>
          </w:p>
          <w:p w:rsidR="00572426" w:rsidRDefault="00572426" w:rsidP="00105DA9">
            <w:pPr>
              <w:pStyle w:val="ConsPlusNormal"/>
              <w:widowControl/>
              <w:ind w:firstLine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5724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0E0A55" w:rsidRDefault="000E0A55" w:rsidP="000E0A55">
            <w:pPr>
              <w:numPr>
                <w:ilvl w:val="0"/>
                <w:numId w:val="10"/>
              </w:numPr>
              <w:jc w:val="both"/>
            </w:pPr>
            <w:r w:rsidRPr="00572426">
              <w:rPr>
                <w:rFonts w:eastAsia="Calibri"/>
              </w:rPr>
              <w:t xml:space="preserve">Приобретение и замена светильников уличного освещения с ДРЛ </w:t>
            </w:r>
            <w:proofErr w:type="gramStart"/>
            <w:r w:rsidRPr="00572426">
              <w:rPr>
                <w:rFonts w:eastAsia="Calibri"/>
              </w:rPr>
              <w:t>на</w:t>
            </w:r>
            <w:proofErr w:type="gramEnd"/>
            <w:r w:rsidRPr="00572426">
              <w:rPr>
                <w:rFonts w:eastAsia="Calibri"/>
              </w:rPr>
              <w:t xml:space="preserve">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r>
              <w:rPr>
                <w:sz w:val="22"/>
              </w:rPr>
      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      </w:r>
            <w:r w:rsidRPr="00A21234">
              <w:rPr>
                <w:sz w:val="22"/>
              </w:rPr>
              <w:t xml:space="preserve">Красный </w:t>
            </w:r>
            <w:proofErr w:type="spellStart"/>
            <w:r w:rsidRPr="00A21234">
              <w:rPr>
                <w:sz w:val="22"/>
              </w:rPr>
              <w:t>Порог</w:t>
            </w:r>
            <w:proofErr w:type="gramStart"/>
            <w:r>
              <w:rPr>
                <w:sz w:val="22"/>
              </w:rPr>
              <w:t>,Л</w:t>
            </w:r>
            <w:proofErr w:type="gramEnd"/>
            <w:r>
              <w:rPr>
                <w:sz w:val="22"/>
              </w:rPr>
              <w:t>адвуши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</w:p>
          <w:p w:rsidR="00E447A7" w:rsidRPr="006640FC" w:rsidRDefault="00E447A7" w:rsidP="00E447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474F47">
              <w:t>Оборудование контейнерных площадок для сбора и временного хранения ТКО в деревнях: Иса</w:t>
            </w:r>
            <w:r w:rsidR="00394C45">
              <w:t xml:space="preserve">ково 2шт., </w:t>
            </w:r>
            <w:proofErr w:type="spellStart"/>
            <w:r w:rsidR="00394C45">
              <w:t>д</w:t>
            </w:r>
            <w:proofErr w:type="gramStart"/>
            <w:r w:rsidR="00394C45">
              <w:t>.Н</w:t>
            </w:r>
            <w:proofErr w:type="gramEnd"/>
            <w:r w:rsidR="00394C45">
              <w:t>овинка</w:t>
            </w:r>
            <w:proofErr w:type="spellEnd"/>
            <w:r w:rsidR="00394C45">
              <w:t>,</w:t>
            </w:r>
            <w:r w:rsidRPr="00474F47">
              <w:t xml:space="preserve"> </w:t>
            </w:r>
            <w:proofErr w:type="spellStart"/>
            <w:r w:rsidRPr="00474F47">
              <w:t>д.Коково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д.Сашково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д.Ратилово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д.Снопово</w:t>
            </w:r>
            <w:proofErr w:type="spellEnd"/>
            <w:r w:rsidRPr="00474F47">
              <w:t xml:space="preserve">. </w:t>
            </w:r>
            <w:proofErr w:type="spellStart"/>
            <w:r w:rsidRPr="00474F47">
              <w:t>д.Ульянино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д.Сукса</w:t>
            </w:r>
            <w:proofErr w:type="spellEnd"/>
            <w:r w:rsidRPr="00474F47">
              <w:t xml:space="preserve">, д. Саньково 2шт., д.Харитоновщина, </w:t>
            </w:r>
            <w:proofErr w:type="spellStart"/>
            <w:r w:rsidRPr="00474F47">
              <w:t>д.Вахрушево</w:t>
            </w:r>
            <w:proofErr w:type="spellEnd"/>
            <w:r w:rsidRPr="00474F47">
              <w:t>;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года № 3-оз «О содействии участию населения в осуществлении местного самоуправления 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иных формах на территориях административных центров 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городских поселков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образований Ленинградской области»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2019-2021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proofErr w:type="gram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684E" w:rsidRPr="00CC06E5" w:rsidRDefault="002E2A51" w:rsidP="00A63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</w:t>
            </w:r>
            <w:r w:rsid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3 д.Коськово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:rsidR="00CF6675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F761BB" w:rsidRPr="00865E46" w:rsidRDefault="00F761BB" w:rsidP="00CF6675"/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:rsidR="00C5684E" w:rsidRPr="00E9774E" w:rsidRDefault="00C5684E" w:rsidP="00C5684E">
      <w:pPr>
        <w:ind w:firstLine="708"/>
        <w:jc w:val="both"/>
      </w:pPr>
      <w:proofErr w:type="gramStart"/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</w:t>
      </w:r>
      <w:proofErr w:type="gramEnd"/>
      <w:r w:rsidR="00214CFB" w:rsidRPr="00E9774E">
        <w:rPr>
          <w:bCs/>
        </w:rPr>
        <w:t xml:space="preserve">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:rsidR="002F304F" w:rsidRPr="00865E46" w:rsidRDefault="00E9774E" w:rsidP="00E9774E">
      <w:pPr>
        <w:jc w:val="both"/>
      </w:pPr>
      <w:r>
        <w:rPr>
          <w:rFonts w:eastAsia="Calibri"/>
          <w:lang w:eastAsia="en-US"/>
        </w:rPr>
        <w:t xml:space="preserve">- 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782F40">
        <w:t>9-2021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- 2019-2021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:rsidR="00F61225" w:rsidRPr="008944E0" w:rsidRDefault="00782F40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>
        <w:t>и и</w:t>
      </w:r>
      <w:r w:rsidR="00214CFB">
        <w:t>нициативны</w:t>
      </w:r>
      <w:r>
        <w:t>х комиссий</w:t>
      </w:r>
      <w:r w:rsidR="00F61225"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Благоустройство территорий в населенных пунктах поселения (в </w:t>
      </w:r>
      <w:proofErr w:type="spellStart"/>
      <w:r w:rsidRPr="008944E0">
        <w:rPr>
          <w:rFonts w:eastAsia="Calibri"/>
          <w:lang w:eastAsia="en-US"/>
        </w:rPr>
        <w:t>т.ч</w:t>
      </w:r>
      <w:proofErr w:type="spellEnd"/>
      <w:r w:rsidRPr="008944E0">
        <w:rPr>
          <w:rFonts w:eastAsia="Calibri"/>
          <w:lang w:eastAsia="en-US"/>
        </w:rPr>
        <w:t>. скашива</w:t>
      </w:r>
      <w:r w:rsidR="00E447A7">
        <w:rPr>
          <w:rFonts w:eastAsia="Calibri"/>
          <w:lang w:eastAsia="en-US"/>
        </w:rPr>
        <w:t>ние травы и вырубка кустарника), п</w:t>
      </w:r>
      <w:r w:rsidR="00E447A7" w:rsidRPr="00CC06E5">
        <w:rPr>
          <w:rFonts w:eastAsia="Calibri"/>
          <w:lang w:eastAsia="en-US"/>
        </w:rPr>
        <w:t xml:space="preserve">риобретение </w:t>
      </w:r>
      <w:r w:rsidR="00E447A7">
        <w:rPr>
          <w:rFonts w:eastAsia="Calibri"/>
          <w:lang w:eastAsia="en-US"/>
        </w:rPr>
        <w:t xml:space="preserve">и замена светильников </w:t>
      </w:r>
      <w:r w:rsidR="00E447A7" w:rsidRPr="00CC06E5">
        <w:rPr>
          <w:rFonts w:eastAsia="Calibri"/>
          <w:lang w:eastAsia="en-US"/>
        </w:rPr>
        <w:t>уличного освещения</w:t>
      </w:r>
      <w:r w:rsidR="00E447A7">
        <w:rPr>
          <w:rFonts w:eastAsia="Calibri"/>
          <w:lang w:eastAsia="en-US"/>
        </w:rPr>
        <w:t xml:space="preserve"> с ДРЛ </w:t>
      </w:r>
      <w:proofErr w:type="gramStart"/>
      <w:r w:rsidR="00E447A7">
        <w:rPr>
          <w:rFonts w:eastAsia="Calibri"/>
          <w:lang w:eastAsia="en-US"/>
        </w:rPr>
        <w:t>на</w:t>
      </w:r>
      <w:proofErr w:type="gramEnd"/>
      <w:r w:rsidR="00E447A7">
        <w:rPr>
          <w:rFonts w:eastAsia="Calibri"/>
          <w:lang w:eastAsia="en-US"/>
        </w:rPr>
        <w:t xml:space="preserve"> светодиодные с установкой фотоэлемента в населенных пунктах.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Благоустройство кладбищ.</w:t>
      </w:r>
    </w:p>
    <w:p w:rsidR="00F761BB" w:rsidRDefault="00782F40" w:rsidP="00F761B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430F2" w:rsidRPr="008944E0">
        <w:t>Обеспечение сохранности и улучшение дорожного покрытия автомобильных дорог общего пользования местного значения</w:t>
      </w:r>
      <w:r w:rsidR="0081128E">
        <w:t>.</w:t>
      </w:r>
      <w:r w:rsidR="00F761BB" w:rsidRPr="00F761BB">
        <w:rPr>
          <w:rFonts w:eastAsia="Calibri"/>
          <w:lang w:eastAsia="en-US"/>
        </w:rPr>
        <w:t xml:space="preserve"> </w:t>
      </w:r>
    </w:p>
    <w:p w:rsidR="00F761BB" w:rsidRPr="006640FC" w:rsidRDefault="00F761BB" w:rsidP="00F761BB">
      <w:pPr>
        <w:jc w:val="both"/>
      </w:pP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9430F2" w:rsidRPr="008944E0" w:rsidRDefault="009430F2" w:rsidP="00F61225">
      <w:pPr>
        <w:spacing w:line="276" w:lineRule="auto"/>
      </w:pPr>
    </w:p>
    <w:p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:rsidR="000E0A55" w:rsidRDefault="000E0A55" w:rsidP="000E0A55">
      <w:pPr>
        <w:numPr>
          <w:ilvl w:val="0"/>
          <w:numId w:val="14"/>
        </w:numPr>
        <w:jc w:val="both"/>
      </w:pPr>
      <w:r w:rsidRPr="00572426">
        <w:rPr>
          <w:rFonts w:eastAsia="Calibri"/>
        </w:rPr>
        <w:t xml:space="preserve">Приобретение и замена светильников уличного освещения с ДРЛ </w:t>
      </w:r>
      <w:proofErr w:type="gramStart"/>
      <w:r w:rsidRPr="00572426">
        <w:rPr>
          <w:rFonts w:eastAsia="Calibri"/>
        </w:rPr>
        <w:t>на</w:t>
      </w:r>
      <w:proofErr w:type="gramEnd"/>
      <w:r w:rsidRPr="00572426">
        <w:rPr>
          <w:rFonts w:eastAsia="Calibri"/>
        </w:rPr>
        <w:t xml:space="preserve"> светодиодные с устан</w:t>
      </w:r>
      <w:r>
        <w:rPr>
          <w:rFonts w:eastAsia="Calibri"/>
        </w:rPr>
        <w:t xml:space="preserve">овкой фотоэлемента в деревнях: </w:t>
      </w:r>
      <w:r>
        <w:rPr>
          <w:sz w:val="22"/>
        </w:rPr>
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</w:r>
      <w:r w:rsidRPr="00A21234">
        <w:rPr>
          <w:sz w:val="22"/>
        </w:rPr>
        <w:t xml:space="preserve">Красный </w:t>
      </w:r>
      <w:r w:rsidRPr="000E0A55">
        <w:rPr>
          <w:sz w:val="22"/>
        </w:rPr>
        <w:t>Порог,</w:t>
      </w:r>
      <w:r>
        <w:rPr>
          <w:sz w:val="22"/>
        </w:rPr>
        <w:t xml:space="preserve"> </w:t>
      </w:r>
      <w:r w:rsidRPr="000E0A55">
        <w:rPr>
          <w:sz w:val="22"/>
        </w:rPr>
        <w:t>Ладвуши</w:t>
      </w:r>
    </w:p>
    <w:p w:rsidR="00F761BB" w:rsidRPr="006640FC" w:rsidRDefault="00F761BB" w:rsidP="00F761BB">
      <w:pPr>
        <w:jc w:val="both"/>
      </w:pPr>
      <w:r>
        <w:rPr>
          <w:rFonts w:eastAsia="Calibri"/>
          <w:lang w:eastAsia="en-US"/>
        </w:rPr>
        <w:t>2.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F761BB" w:rsidRPr="00F61225" w:rsidRDefault="00F761BB" w:rsidP="00F761BB">
      <w:pPr>
        <w:spacing w:line="276" w:lineRule="auto"/>
      </w:pPr>
      <w:r w:rsidRPr="00F61225">
        <w:rPr>
          <w:bCs/>
          <w:lang w:eastAsia="en-US"/>
        </w:rPr>
        <w:t>1.</w:t>
      </w:r>
      <w:r>
        <w:t xml:space="preserve"> </w:t>
      </w:r>
      <w:proofErr w:type="gramStart"/>
      <w:r>
        <w:t>Р</w:t>
      </w:r>
      <w:r w:rsidRPr="00E66B4D">
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</w:r>
      <w:r w:rsidRPr="00E66B4D">
        <w:rPr>
          <w:lang w:eastAsia="en-US"/>
        </w:rPr>
        <w:t>)</w:t>
      </w:r>
      <w:proofErr w:type="gramEnd"/>
    </w:p>
    <w:p w:rsidR="004F64BD" w:rsidRPr="004F64BD" w:rsidRDefault="004F64BD" w:rsidP="0013026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</w:t>
      </w:r>
      <w:r w:rsidRPr="00865E46">
        <w:lastRenderedPageBreak/>
        <w:t>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автомобильных дорог общего пользования местного значения</w:t>
      </w:r>
    </w:p>
    <w:p w:rsidR="000E0A55" w:rsidRDefault="000E0A55" w:rsidP="000E0A55">
      <w:pPr>
        <w:ind w:left="720"/>
        <w:jc w:val="both"/>
      </w:pPr>
      <w:r>
        <w:rPr>
          <w:rFonts w:eastAsia="Calibri"/>
        </w:rPr>
        <w:t>8.</w:t>
      </w:r>
      <w:r w:rsidRPr="00572426">
        <w:rPr>
          <w:rFonts w:eastAsia="Calibri"/>
        </w:rPr>
        <w:t xml:space="preserve">Приобретение и замена светильников уличного освещения с ДРЛ </w:t>
      </w:r>
      <w:proofErr w:type="gramStart"/>
      <w:r w:rsidRPr="00572426">
        <w:rPr>
          <w:rFonts w:eastAsia="Calibri"/>
        </w:rPr>
        <w:t>на</w:t>
      </w:r>
      <w:proofErr w:type="gramEnd"/>
      <w:r w:rsidRPr="00572426">
        <w:rPr>
          <w:rFonts w:eastAsia="Calibri"/>
        </w:rPr>
        <w:t xml:space="preserve"> светодиодные с устан</w:t>
      </w:r>
      <w:r>
        <w:rPr>
          <w:rFonts w:eastAsia="Calibri"/>
        </w:rPr>
        <w:t xml:space="preserve">овкой фотоэлемента в деревнях: </w:t>
      </w:r>
      <w:r>
        <w:rPr>
          <w:sz w:val="22"/>
        </w:rPr>
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</w:r>
      <w:r w:rsidRPr="00A21234">
        <w:rPr>
          <w:sz w:val="22"/>
        </w:rPr>
        <w:t xml:space="preserve">Красный </w:t>
      </w:r>
      <w:r w:rsidRPr="000E0A55">
        <w:rPr>
          <w:sz w:val="22"/>
        </w:rPr>
        <w:t>Порог,</w:t>
      </w:r>
      <w:r>
        <w:rPr>
          <w:sz w:val="22"/>
        </w:rPr>
        <w:t xml:space="preserve"> </w:t>
      </w:r>
      <w:r w:rsidRPr="000E0A55">
        <w:rPr>
          <w:sz w:val="22"/>
        </w:rPr>
        <w:t>Ладвуши</w:t>
      </w:r>
    </w:p>
    <w:p w:rsidR="00F761BB" w:rsidRPr="00F761BB" w:rsidRDefault="000E0A55" w:rsidP="00F761BB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F761BB"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.Оборудование </w:t>
      </w:r>
      <w:r w:rsidR="00F761BB" w:rsidRPr="00F761BB">
        <w:rPr>
          <w:rFonts w:ascii="Times New Roman" w:hAnsi="Times New Roman" w:cs="Times New Roman"/>
          <w:sz w:val="24"/>
          <w:szCs w:val="24"/>
        </w:rPr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:rsidR="00E447A7" w:rsidRPr="003B6098" w:rsidRDefault="00E447A7" w:rsidP="00E447A7">
      <w:r w:rsidRPr="003B6098">
        <w:t xml:space="preserve">Общий объем финансового обеспечения реализации Муниципальной программы в 2019-2021 </w:t>
      </w:r>
      <w:proofErr w:type="spellStart"/>
      <w:r w:rsidRPr="003B6098">
        <w:t>г.г</w:t>
      </w:r>
      <w:proofErr w:type="spellEnd"/>
      <w:r w:rsidRPr="003B6098">
        <w:t xml:space="preserve">.  составит </w:t>
      </w:r>
      <w:r>
        <w:rPr>
          <w:b/>
        </w:rPr>
        <w:t>5849,42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:rsidR="00E447A7" w:rsidRPr="003B6098" w:rsidRDefault="00E447A7" w:rsidP="00E447A7">
      <w:r w:rsidRPr="003B6098">
        <w:t>в том числе:</w:t>
      </w:r>
    </w:p>
    <w:p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Pr="00F00508">
        <w:rPr>
          <w:b/>
        </w:rPr>
        <w:t>2370,45</w:t>
      </w:r>
      <w:r w:rsidRPr="003B6098">
        <w:t xml:space="preserve"> </w:t>
      </w:r>
      <w:proofErr w:type="spellStart"/>
      <w:r w:rsidRPr="003B6098">
        <w:t>тыс</w:t>
      </w:r>
      <w:proofErr w:type="gramStart"/>
      <w:r w:rsidRPr="003B6098">
        <w:t>.р</w:t>
      </w:r>
      <w:proofErr w:type="gramEnd"/>
      <w:r w:rsidRPr="003B6098">
        <w:t>уб</w:t>
      </w:r>
      <w:proofErr w:type="spellEnd"/>
      <w:r w:rsidRPr="003B6098">
        <w:t>.,</w:t>
      </w:r>
    </w:p>
    <w:p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3475,97</w:t>
      </w:r>
      <w:r w:rsidRPr="003B6098">
        <w:t>тыс. руб.;</w:t>
      </w:r>
    </w:p>
    <w:p w:rsidR="00E447A7" w:rsidRPr="003B6098" w:rsidRDefault="00E447A7" w:rsidP="00E447A7">
      <w:r>
        <w:t xml:space="preserve">Внебюджетные финансовые ресурсы </w:t>
      </w:r>
      <w:r w:rsidRPr="00E447A7">
        <w:rPr>
          <w:b/>
        </w:rPr>
        <w:t>3,0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>
        <w:t xml:space="preserve">2370,45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 </w:t>
      </w:r>
      <w:r w:rsidRPr="003B6098">
        <w:t>0,00</w:t>
      </w:r>
      <w:r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261445" w:rsidRDefault="00E447A7" w:rsidP="00E447A7">
      <w:r w:rsidRPr="00261445">
        <w:t>в 201</w:t>
      </w:r>
      <w:r>
        <w:t>9</w:t>
      </w:r>
      <w:r w:rsidRPr="00261445">
        <w:t xml:space="preserve"> году – </w:t>
      </w:r>
      <w:r>
        <w:t xml:space="preserve">1220,97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261445">
        <w:t>;</w:t>
      </w:r>
    </w:p>
    <w:p w:rsidR="00E447A7" w:rsidRPr="00261445" w:rsidRDefault="00E447A7" w:rsidP="00E447A7">
      <w:r>
        <w:t>в 2020</w:t>
      </w:r>
      <w:r w:rsidRPr="00261445">
        <w:t xml:space="preserve"> году – </w:t>
      </w:r>
      <w:r>
        <w:t xml:space="preserve">1159,50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261445">
        <w:t>;</w:t>
      </w:r>
    </w:p>
    <w:p w:rsidR="00E447A7" w:rsidRPr="00261445" w:rsidRDefault="00E447A7" w:rsidP="00E447A7">
      <w:r>
        <w:t>в 2021</w:t>
      </w:r>
      <w:r w:rsidRPr="00261445">
        <w:t xml:space="preserve"> году – </w:t>
      </w:r>
      <w:r>
        <w:t xml:space="preserve">1100,50 </w:t>
      </w:r>
      <w:r w:rsidRPr="00261445">
        <w:t>тыс. руб.</w:t>
      </w:r>
    </w:p>
    <w:p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>
        <w:rPr>
          <w:b/>
        </w:rPr>
        <w:t xml:space="preserve">1413,32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  <w:r>
        <w:t xml:space="preserve">1341,65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.,</w:t>
      </w:r>
    </w:p>
    <w:p w:rsidR="00E447A7" w:rsidRDefault="00E447A7" w:rsidP="00E447A7">
      <w:r w:rsidRPr="00865E46">
        <w:t>из бюджета Коськовск</w:t>
      </w:r>
      <w:r w:rsidR="00C42E95">
        <w:t>ого сельского поселения</w:t>
      </w:r>
      <w:r>
        <w:t xml:space="preserve"> 70,67 </w:t>
      </w:r>
      <w:r w:rsidRPr="00865E46">
        <w:t>тыс. руб.;</w:t>
      </w:r>
    </w:p>
    <w:p w:rsidR="00E447A7" w:rsidRDefault="00E447A7" w:rsidP="00E447A7">
      <w:r>
        <w:lastRenderedPageBreak/>
        <w:t>Внебюджетные финансовые ресурсы</w:t>
      </w:r>
    </w:p>
    <w:p w:rsidR="00E447A7" w:rsidRPr="00865E46" w:rsidRDefault="00E447A7" w:rsidP="00E447A7">
      <w:r>
        <w:t xml:space="preserve">1,00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</w:t>
      </w:r>
      <w:r>
        <w:t xml:space="preserve"> 1341,65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>
        <w:t>в 2019</w:t>
      </w:r>
      <w:r w:rsidRPr="00865E46">
        <w:t xml:space="preserve"> году – </w:t>
      </w:r>
      <w:r>
        <w:t xml:space="preserve">70,67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</w:t>
      </w:r>
      <w:proofErr w:type="spellStart"/>
      <w:r w:rsidRPr="00CC06E5">
        <w:rPr>
          <w:b/>
        </w:rPr>
        <w:t>г.г</w:t>
      </w:r>
      <w:proofErr w:type="spellEnd"/>
      <w:r w:rsidRPr="00CC06E5">
        <w:rPr>
          <w:b/>
        </w:rPr>
        <w:t>.  составит</w:t>
      </w:r>
      <w:r w:rsidRPr="00865E46">
        <w:t xml:space="preserve"> </w:t>
      </w:r>
      <w:r>
        <w:rPr>
          <w:b/>
        </w:rPr>
        <w:t>1085,80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</w:p>
    <w:p w:rsidR="00E447A7" w:rsidRPr="0052777C" w:rsidRDefault="00E447A7" w:rsidP="00E447A7">
      <w:r>
        <w:t xml:space="preserve">1028,80 </w:t>
      </w:r>
      <w:proofErr w:type="spellStart"/>
      <w:r w:rsidRPr="0052777C">
        <w:t>тыс</w:t>
      </w:r>
      <w:proofErr w:type="gramStart"/>
      <w:r w:rsidRPr="0052777C">
        <w:t>.р</w:t>
      </w:r>
      <w:proofErr w:type="gramEnd"/>
      <w:r w:rsidRPr="0052777C">
        <w:t>уб</w:t>
      </w:r>
      <w:proofErr w:type="spellEnd"/>
      <w:r w:rsidRPr="0052777C">
        <w:t>.,</w:t>
      </w:r>
    </w:p>
    <w:p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поселения  55,00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E447A7" w:rsidRDefault="00E447A7" w:rsidP="00E447A7">
      <w:r>
        <w:t>Внебюджетные финансовые ресурсы</w:t>
      </w:r>
    </w:p>
    <w:p w:rsidR="00E447A7" w:rsidRPr="00E447A7" w:rsidRDefault="00E447A7" w:rsidP="00E447A7">
      <w:r>
        <w:t xml:space="preserve">2,00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>
        <w:t>в 2019</w:t>
      </w:r>
      <w:r w:rsidRPr="00865E46">
        <w:t xml:space="preserve"> году –</w:t>
      </w:r>
      <w:r>
        <w:t xml:space="preserve"> 1028, 80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865E46">
        <w:t>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865E46">
        <w:t>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>
        <w:t xml:space="preserve">55,00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Pr="00865E46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B2577F">
      <w:pPr>
        <w:jc w:val="center"/>
        <w:rPr>
          <w:b/>
        </w:rPr>
      </w:pPr>
    </w:p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2019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Default="00C5684E" w:rsidP="00C5684E">
      <w:pPr>
        <w:jc w:val="center"/>
        <w:rPr>
          <w:b/>
        </w:rPr>
      </w:pPr>
    </w:p>
    <w:p w:rsidR="00E447A7" w:rsidRDefault="00E447A7" w:rsidP="00C5684E">
      <w:pPr>
        <w:jc w:val="center"/>
        <w:rPr>
          <w:b/>
        </w:rPr>
      </w:pPr>
    </w:p>
    <w:p w:rsidR="00E447A7" w:rsidRDefault="00E447A7" w:rsidP="00C5684E">
      <w:pPr>
        <w:jc w:val="center"/>
        <w:rPr>
          <w:b/>
        </w:rPr>
      </w:pPr>
    </w:p>
    <w:p w:rsidR="00E447A7" w:rsidRPr="00865E46" w:rsidRDefault="00E447A7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</w:t>
      </w:r>
      <w:r w:rsidRPr="00865E46">
        <w:lastRenderedPageBreak/>
        <w:t>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  <w:proofErr w:type="gramEnd"/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E4076B">
      <w:pPr>
        <w:shd w:val="clear" w:color="auto" w:fill="FFFFFF"/>
        <w:ind w:left="5954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Default="00535A42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E4076B" w:rsidRDefault="00E4076B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proofErr w:type="gramStart"/>
      <w:r w:rsidRPr="00377B71">
        <w:rPr>
          <w:color w:val="000000"/>
          <w:spacing w:val="-3"/>
          <w:sz w:val="22"/>
          <w:szCs w:val="22"/>
        </w:rPr>
        <w:t>утвержденной</w:t>
      </w:r>
      <w:proofErr w:type="gramEnd"/>
      <w:r w:rsidRPr="00377B71">
        <w:rPr>
          <w:color w:val="000000"/>
          <w:spacing w:val="-3"/>
          <w:sz w:val="22"/>
          <w:szCs w:val="22"/>
        </w:rPr>
        <w:t xml:space="preserve"> постановлением администрации Коськовского сельского поселения</w:t>
      </w:r>
      <w:r>
        <w:rPr>
          <w:color w:val="000000"/>
          <w:spacing w:val="-3"/>
          <w:sz w:val="22"/>
          <w:szCs w:val="22"/>
        </w:rPr>
        <w:t xml:space="preserve"> </w:t>
      </w:r>
    </w:p>
    <w:p w:rsidR="00E4076B" w:rsidRPr="00E4076B" w:rsidRDefault="00E4076B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от 28 августа 2019 года № 06-79</w:t>
      </w:r>
      <w:r w:rsidRPr="00377B71">
        <w:rPr>
          <w:color w:val="000000"/>
          <w:sz w:val="22"/>
          <w:szCs w:val="22"/>
        </w:rPr>
        <w:t>-а</w:t>
      </w:r>
    </w:p>
    <w:p w:rsidR="00E4076B" w:rsidRPr="00911DFB" w:rsidRDefault="00E4076B" w:rsidP="00535A42">
      <w:pPr>
        <w:shd w:val="clear" w:color="auto" w:fill="FFFFFF"/>
        <w:ind w:left="6398"/>
        <w:rPr>
          <w:sz w:val="22"/>
          <w:szCs w:val="22"/>
        </w:rPr>
      </w:pP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782F40">
        <w:rPr>
          <w:color w:val="000000"/>
        </w:rPr>
        <w:t>9-2021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782F40">
              <w:rPr>
                <w:color w:val="000000"/>
              </w:rPr>
              <w:t>9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rPr>
                <w:color w:val="000000"/>
              </w:rPr>
              <w:t>2020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t>2021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782F40"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3E0E92"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:rsidTr="002F1161"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3515A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3515A" w:rsidP="00F97EA7">
            <w:pPr>
              <w:shd w:val="clear" w:color="auto" w:fill="FFFFFF"/>
            </w:pPr>
            <w:r>
              <w:t>2</w:t>
            </w:r>
          </w:p>
        </w:tc>
      </w:tr>
      <w:tr w:rsidR="00DA42D1" w:rsidRPr="00865E46" w:rsidTr="002F1161"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0E0A55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AA6BC4">
            <w:pPr>
              <w:shd w:val="clear" w:color="auto" w:fill="FFFFFF"/>
            </w:pPr>
            <w:r>
              <w:t>1</w:t>
            </w:r>
          </w:p>
        </w:tc>
      </w:tr>
      <w:tr w:rsidR="002F1161" w:rsidRPr="00865E46" w:rsidTr="00733724"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proofErr w:type="gramStart"/>
      <w:r w:rsidRPr="00377B71">
        <w:rPr>
          <w:color w:val="000000"/>
          <w:spacing w:val="-3"/>
          <w:sz w:val="22"/>
          <w:szCs w:val="22"/>
        </w:rPr>
        <w:t>утвержденной</w:t>
      </w:r>
      <w:proofErr w:type="gramEnd"/>
      <w:r w:rsidRPr="00377B71">
        <w:rPr>
          <w:color w:val="000000"/>
          <w:spacing w:val="-3"/>
          <w:sz w:val="22"/>
          <w:szCs w:val="22"/>
        </w:rPr>
        <w:t xml:space="preserve"> постановлением администрации 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377B71" w:rsidRDefault="00E4076B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28 августа 2019 года № 06-79</w:t>
      </w:r>
      <w:r w:rsidR="00377B71" w:rsidRPr="00377B71">
        <w:rPr>
          <w:color w:val="000000"/>
          <w:sz w:val="22"/>
          <w:szCs w:val="22"/>
        </w:rPr>
        <w:t>-а</w:t>
      </w:r>
    </w:p>
    <w:p w:rsidR="00377B71" w:rsidRPr="000B389F" w:rsidRDefault="00377B71" w:rsidP="00C5684E">
      <w:pPr>
        <w:jc w:val="right"/>
        <w:rPr>
          <w:sz w:val="20"/>
          <w:szCs w:val="20"/>
        </w:rPr>
      </w:pP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201</w:t>
      </w:r>
      <w:r w:rsidR="00AA6BC4" w:rsidRPr="00377B71">
        <w:rPr>
          <w:sz w:val="20"/>
          <w:szCs w:val="20"/>
        </w:rPr>
        <w:t>9-2021</w:t>
      </w:r>
      <w:r w:rsidR="00911DFB" w:rsidRPr="00377B71">
        <w:rPr>
          <w:sz w:val="20"/>
          <w:szCs w:val="20"/>
        </w:rPr>
        <w:t xml:space="preserve"> годы</w:t>
      </w:r>
    </w:p>
    <w:p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377B71" w:rsidTr="0024472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F97EA7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E7547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:rsidTr="0024472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Прочие источники  </w:t>
            </w:r>
            <w:proofErr w:type="spellStart"/>
            <w:r w:rsidRPr="00377B71">
              <w:rPr>
                <w:sz w:val="20"/>
                <w:szCs w:val="20"/>
              </w:rPr>
              <w:t>финансир</w:t>
            </w:r>
            <w:proofErr w:type="gramStart"/>
            <w:r w:rsidRPr="00377B71">
              <w:rPr>
                <w:sz w:val="20"/>
                <w:szCs w:val="20"/>
              </w:rPr>
              <w:t>о</w:t>
            </w:r>
            <w:proofErr w:type="spellEnd"/>
            <w:r w:rsidRPr="00377B71">
              <w:rPr>
                <w:sz w:val="20"/>
                <w:szCs w:val="20"/>
              </w:rPr>
              <w:t>-</w:t>
            </w:r>
            <w:proofErr w:type="gramEnd"/>
            <w:r w:rsidRPr="00377B71">
              <w:rPr>
                <w:sz w:val="20"/>
                <w:szCs w:val="20"/>
              </w:rPr>
              <w:t xml:space="preserve"> </w:t>
            </w:r>
            <w:proofErr w:type="spellStart"/>
            <w:r w:rsidRPr="00377B71">
              <w:rPr>
                <w:sz w:val="20"/>
                <w:szCs w:val="20"/>
              </w:rPr>
              <w:t>вания</w:t>
            </w:r>
            <w:proofErr w:type="spellEnd"/>
          </w:p>
        </w:tc>
      </w:tr>
      <w:tr w:rsidR="007F03EA" w:rsidRPr="00377B71" w:rsidTr="0024472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:rsidTr="0024472A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3.1. 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4. Благоустройство сельских населенных пунктов Коськовского сельского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4.1.  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87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8B7B2E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77B71">
              <w:rPr>
                <w:sz w:val="20"/>
                <w:szCs w:val="20"/>
              </w:rPr>
              <w:t>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77B71">
              <w:rPr>
                <w:sz w:val="20"/>
                <w:szCs w:val="20"/>
              </w:rPr>
              <w:t>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3773,51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1154,50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1154,50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BC3098">
        <w:trPr>
          <w:trHeight w:val="41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содействии участию населения в осуществлении </w:t>
            </w:r>
            <w:r w:rsidRPr="00377B71">
              <w:rPr>
                <w:b/>
                <w:bCs/>
                <w:sz w:val="20"/>
                <w:szCs w:val="20"/>
              </w:rPr>
              <w:lastRenderedPageBreak/>
              <w:t>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5849,42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3475,97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</w:t>
            </w:r>
          </w:p>
        </w:tc>
      </w:tr>
      <w:tr w:rsidR="00BC3098" w:rsidRPr="00377B71" w:rsidTr="0024472A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</w:tbl>
    <w:p w:rsidR="0010721A" w:rsidRDefault="009D6532" w:rsidP="000B389F">
      <w:r w:rsidRPr="00377B71">
        <w:rPr>
          <w:b/>
          <w:sz w:val="20"/>
          <w:szCs w:val="20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proofErr w:type="gramStart"/>
      <w:r>
        <w:rPr>
          <w:color w:val="000000"/>
          <w:spacing w:val="-3"/>
          <w:sz w:val="22"/>
          <w:szCs w:val="22"/>
        </w:rPr>
        <w:t>утвержденной</w:t>
      </w:r>
      <w:proofErr w:type="gramEnd"/>
      <w:r>
        <w:rPr>
          <w:color w:val="000000"/>
          <w:spacing w:val="-3"/>
          <w:sz w:val="22"/>
          <w:szCs w:val="22"/>
        </w:rPr>
        <w:t xml:space="preserve"> постановлением администрации 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077D29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Pr="00077D29">
        <w:rPr>
          <w:color w:val="000000"/>
        </w:rPr>
        <w:t>т</w:t>
      </w:r>
      <w:r w:rsidR="00D3515A">
        <w:rPr>
          <w:color w:val="000000"/>
        </w:rPr>
        <w:t xml:space="preserve"> 27 августа</w:t>
      </w:r>
      <w:r>
        <w:rPr>
          <w:color w:val="000000"/>
        </w:rPr>
        <w:t xml:space="preserve"> 2019 года</w:t>
      </w:r>
      <w:r w:rsidRPr="00077D29">
        <w:rPr>
          <w:color w:val="000000"/>
        </w:rPr>
        <w:t xml:space="preserve"> № </w:t>
      </w:r>
      <w:r w:rsidR="00D3515A">
        <w:rPr>
          <w:color w:val="000000"/>
        </w:rPr>
        <w:t>06-79</w:t>
      </w:r>
      <w:r w:rsidRPr="00077D29">
        <w:rPr>
          <w:color w:val="000000"/>
        </w:rPr>
        <w:t>-а</w:t>
      </w:r>
    </w:p>
    <w:p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4F64BD">
        <w:t>9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D96797">
              <w:rPr>
                <w:b/>
                <w:sz w:val="22"/>
                <w:szCs w:val="22"/>
              </w:rPr>
              <w:t>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</w:t>
            </w:r>
            <w:proofErr w:type="spellEnd"/>
            <w:r w:rsidRPr="00D96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r w:rsidR="008944E0" w:rsidRPr="00D96797">
              <w:rPr>
                <w:b/>
                <w:sz w:val="22"/>
                <w:szCs w:val="22"/>
              </w:rPr>
              <w:t>финансир</w:t>
            </w:r>
            <w:proofErr w:type="gramStart"/>
            <w:r w:rsidR="008944E0" w:rsidRPr="00D96797">
              <w:rPr>
                <w:b/>
                <w:sz w:val="22"/>
                <w:szCs w:val="22"/>
              </w:rPr>
              <w:t>о</w:t>
            </w:r>
            <w:proofErr w:type="spellEnd"/>
            <w:r w:rsidRPr="00D96797">
              <w:rPr>
                <w:b/>
                <w:sz w:val="22"/>
                <w:szCs w:val="22"/>
              </w:rPr>
              <w:t>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6797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0E0A55" w:rsidRDefault="000E0A55" w:rsidP="000E0A55">
            <w:pPr>
              <w:numPr>
                <w:ilvl w:val="0"/>
                <w:numId w:val="12"/>
              </w:numPr>
              <w:jc w:val="both"/>
            </w:pPr>
            <w:r w:rsidRPr="00572426">
              <w:rPr>
                <w:rFonts w:eastAsia="Calibri"/>
              </w:rPr>
              <w:t xml:space="preserve">Приобретение и замена светильников уличного освещения с ДРЛ </w:t>
            </w:r>
            <w:proofErr w:type="gramStart"/>
            <w:r w:rsidRPr="00572426">
              <w:rPr>
                <w:rFonts w:eastAsia="Calibri"/>
              </w:rPr>
              <w:t>на</w:t>
            </w:r>
            <w:proofErr w:type="gramEnd"/>
            <w:r w:rsidRPr="00572426">
              <w:rPr>
                <w:rFonts w:eastAsia="Calibri"/>
              </w:rPr>
              <w:t xml:space="preserve">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r>
              <w:rPr>
                <w:sz w:val="22"/>
              </w:rPr>
      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      </w:r>
            <w:r w:rsidRPr="00A21234">
              <w:rPr>
                <w:sz w:val="22"/>
              </w:rPr>
              <w:t xml:space="preserve">Красный </w:t>
            </w:r>
            <w:r w:rsidRPr="000E0A55">
              <w:rPr>
                <w:sz w:val="22"/>
              </w:rPr>
              <w:t>Порог,</w:t>
            </w:r>
            <w:r>
              <w:rPr>
                <w:sz w:val="22"/>
              </w:rPr>
              <w:t xml:space="preserve"> </w:t>
            </w:r>
            <w:r w:rsidRPr="000E0A55">
              <w:rPr>
                <w:sz w:val="22"/>
              </w:rPr>
              <w:t>Ладвуши</w:t>
            </w:r>
          </w:p>
          <w:p w:rsidR="003E0E92" w:rsidRPr="000E0A55" w:rsidRDefault="003E0E92" w:rsidP="000E0A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D3515A">
              <w:rPr>
                <w:rFonts w:eastAsia="Calibri"/>
                <w:lang w:eastAsia="en-US"/>
              </w:rPr>
              <w:t xml:space="preserve">Оборудование </w:t>
            </w:r>
            <w:r w:rsidRPr="00D3515A">
              <w:t>контейнерных площадок для сбора и временного хранения ТКО от населения населенных пунктов К</w:t>
            </w:r>
            <w:r w:rsidR="000E0A55">
              <w:t>оськовского сельского поселения в деревнях:</w:t>
            </w:r>
            <w:r w:rsidR="000E0A55" w:rsidRPr="00474F47">
              <w:t xml:space="preserve"> Иса</w:t>
            </w:r>
            <w:r w:rsidR="000E0A55">
              <w:t xml:space="preserve">ково 2шт., </w:t>
            </w:r>
            <w:proofErr w:type="spellStart"/>
            <w:r w:rsidR="000E0A55">
              <w:t>д</w:t>
            </w:r>
            <w:proofErr w:type="gramStart"/>
            <w:r w:rsidR="000E0A55">
              <w:t>.Н</w:t>
            </w:r>
            <w:proofErr w:type="gramEnd"/>
            <w:r w:rsidR="000E0A55">
              <w:t>овинка</w:t>
            </w:r>
            <w:proofErr w:type="spellEnd"/>
            <w:r w:rsidR="000E0A55">
              <w:t>,</w:t>
            </w:r>
            <w:r w:rsidR="000E0A55" w:rsidRPr="00474F47">
              <w:t xml:space="preserve"> </w:t>
            </w:r>
            <w:proofErr w:type="spellStart"/>
            <w:r w:rsidR="000E0A55" w:rsidRPr="00474F47">
              <w:t>д.Коково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д.Сашково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д.Ратилово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д.Снопово</w:t>
            </w:r>
            <w:proofErr w:type="spellEnd"/>
            <w:r w:rsidR="000E0A55" w:rsidRPr="00474F47">
              <w:t xml:space="preserve">. </w:t>
            </w:r>
            <w:proofErr w:type="spellStart"/>
            <w:r w:rsidR="000E0A55" w:rsidRPr="00474F47">
              <w:t>д.Ульянино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д.Сукса</w:t>
            </w:r>
            <w:proofErr w:type="spellEnd"/>
            <w:r w:rsidR="000E0A55" w:rsidRPr="00474F47">
              <w:t xml:space="preserve">, д. Саньково 2шт., д.Харитоновщина, </w:t>
            </w:r>
            <w:proofErr w:type="spellStart"/>
            <w:r w:rsidR="000E0A55" w:rsidRPr="00474F47">
              <w:t>д.Вахрушево</w:t>
            </w:r>
            <w:proofErr w:type="spellEnd"/>
            <w:r w:rsidR="000E0A55" w:rsidRPr="00474F47">
              <w:t>;</w:t>
            </w:r>
          </w:p>
          <w:p w:rsidR="00D87B98" w:rsidRPr="00D96797" w:rsidRDefault="00D87B98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82C46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1413,32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1341,65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E0E92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70,6</w:t>
            </w:r>
            <w:r w:rsidR="00182C4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1,00</w:t>
            </w:r>
          </w:p>
        </w:tc>
      </w:tr>
      <w:tr w:rsidR="00121C9F" w:rsidRPr="00D96797" w:rsidTr="00D3515A">
        <w:trPr>
          <w:trHeight w:val="9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lastRenderedPageBreak/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 w:rsidRPr="00E66B4D">
              <w:rPr>
                <w:lang w:eastAsia="en-US"/>
              </w:rPr>
              <w:t>(</w:t>
            </w:r>
            <w:r w:rsidR="00E66B4D" w:rsidRPr="00E66B4D">
              <w:t>ремонт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</w:t>
            </w:r>
            <w:proofErr w:type="gramEnd"/>
            <w:r w:rsidR="00E66B4D" w:rsidRPr="00E66B4D">
              <w:t xml:space="preserve"> дома №3 д.Коськово</w:t>
            </w:r>
            <w:r w:rsidR="0039036E" w:rsidRPr="00E66B4D">
              <w:rPr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1085,80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1028,80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2,00</w:t>
            </w:r>
          </w:p>
        </w:tc>
      </w:tr>
      <w:tr w:rsidR="00BC3098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7D2969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623,59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623,59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BC3098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3773,51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ED4DC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2370,45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BC3098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1400,06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B65FB4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75" w:rsidRDefault="00866175">
      <w:r>
        <w:separator/>
      </w:r>
    </w:p>
  </w:endnote>
  <w:endnote w:type="continuationSeparator" w:id="0">
    <w:p w:rsidR="00866175" w:rsidRDefault="008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8E4">
      <w:rPr>
        <w:rStyle w:val="a7"/>
        <w:noProof/>
      </w:rPr>
      <w:t>20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75" w:rsidRDefault="00866175">
      <w:r>
        <w:separator/>
      </w:r>
    </w:p>
  </w:footnote>
  <w:footnote w:type="continuationSeparator" w:id="0">
    <w:p w:rsidR="00866175" w:rsidRDefault="0086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A3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70DC"/>
    <w:multiLevelType w:val="hybridMultilevel"/>
    <w:tmpl w:val="4352F6EC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4E82"/>
    <w:multiLevelType w:val="hybridMultilevel"/>
    <w:tmpl w:val="C6AC2F98"/>
    <w:lvl w:ilvl="0" w:tplc="A530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682E86"/>
    <w:multiLevelType w:val="hybridMultilevel"/>
    <w:tmpl w:val="0B7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0119"/>
    <w:rsid w:val="0003258E"/>
    <w:rsid w:val="00034B69"/>
    <w:rsid w:val="000413D5"/>
    <w:rsid w:val="0004355E"/>
    <w:rsid w:val="000514DE"/>
    <w:rsid w:val="00062607"/>
    <w:rsid w:val="00074941"/>
    <w:rsid w:val="00077D29"/>
    <w:rsid w:val="000871B9"/>
    <w:rsid w:val="0009255F"/>
    <w:rsid w:val="000939CC"/>
    <w:rsid w:val="000B389F"/>
    <w:rsid w:val="000B6137"/>
    <w:rsid w:val="000C1893"/>
    <w:rsid w:val="000C2F9F"/>
    <w:rsid w:val="000D05C5"/>
    <w:rsid w:val="000E0A5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35ED1"/>
    <w:rsid w:val="00236EAA"/>
    <w:rsid w:val="002438F7"/>
    <w:rsid w:val="0024472A"/>
    <w:rsid w:val="00261445"/>
    <w:rsid w:val="00265D4C"/>
    <w:rsid w:val="00271B1E"/>
    <w:rsid w:val="002802EF"/>
    <w:rsid w:val="00280459"/>
    <w:rsid w:val="0028418F"/>
    <w:rsid w:val="0028639D"/>
    <w:rsid w:val="002A53F0"/>
    <w:rsid w:val="002B2A0C"/>
    <w:rsid w:val="002B45E7"/>
    <w:rsid w:val="002B5537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76E89"/>
    <w:rsid w:val="00377B71"/>
    <w:rsid w:val="00383C2A"/>
    <w:rsid w:val="0039036E"/>
    <w:rsid w:val="003926BE"/>
    <w:rsid w:val="00394C45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527E"/>
    <w:rsid w:val="00426771"/>
    <w:rsid w:val="00440944"/>
    <w:rsid w:val="00444AF2"/>
    <w:rsid w:val="00445528"/>
    <w:rsid w:val="00447A3D"/>
    <w:rsid w:val="00451523"/>
    <w:rsid w:val="0046146C"/>
    <w:rsid w:val="004617F8"/>
    <w:rsid w:val="0048062C"/>
    <w:rsid w:val="00484ABA"/>
    <w:rsid w:val="00491203"/>
    <w:rsid w:val="00494775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275FA"/>
    <w:rsid w:val="0052777C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2426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6F5100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318D1"/>
    <w:rsid w:val="008360D1"/>
    <w:rsid w:val="00836CDC"/>
    <w:rsid w:val="00840132"/>
    <w:rsid w:val="00841851"/>
    <w:rsid w:val="008442DA"/>
    <w:rsid w:val="00854EEC"/>
    <w:rsid w:val="00866175"/>
    <w:rsid w:val="008742B7"/>
    <w:rsid w:val="00874DF2"/>
    <w:rsid w:val="008770F0"/>
    <w:rsid w:val="00893EE6"/>
    <w:rsid w:val="008944E0"/>
    <w:rsid w:val="0089783A"/>
    <w:rsid w:val="008A510A"/>
    <w:rsid w:val="008B4454"/>
    <w:rsid w:val="008B7B2E"/>
    <w:rsid w:val="008C447E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4D3"/>
    <w:rsid w:val="00956E2A"/>
    <w:rsid w:val="00957FD6"/>
    <w:rsid w:val="009728F3"/>
    <w:rsid w:val="009806D6"/>
    <w:rsid w:val="00980C4E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16FD6"/>
    <w:rsid w:val="00A21234"/>
    <w:rsid w:val="00A25118"/>
    <w:rsid w:val="00A26347"/>
    <w:rsid w:val="00A377D9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26C1A"/>
    <w:rsid w:val="00B46053"/>
    <w:rsid w:val="00B600BF"/>
    <w:rsid w:val="00B654D8"/>
    <w:rsid w:val="00B65FB4"/>
    <w:rsid w:val="00B81BA7"/>
    <w:rsid w:val="00BA3D64"/>
    <w:rsid w:val="00BB3B42"/>
    <w:rsid w:val="00BC3098"/>
    <w:rsid w:val="00BC5AF4"/>
    <w:rsid w:val="00BD5933"/>
    <w:rsid w:val="00BE7F71"/>
    <w:rsid w:val="00C0189A"/>
    <w:rsid w:val="00C02D2C"/>
    <w:rsid w:val="00C06C01"/>
    <w:rsid w:val="00C17C9C"/>
    <w:rsid w:val="00C42E95"/>
    <w:rsid w:val="00C5684E"/>
    <w:rsid w:val="00C60F75"/>
    <w:rsid w:val="00C6362A"/>
    <w:rsid w:val="00C63D6C"/>
    <w:rsid w:val="00C65839"/>
    <w:rsid w:val="00C723CF"/>
    <w:rsid w:val="00C90222"/>
    <w:rsid w:val="00C9256D"/>
    <w:rsid w:val="00CA39EC"/>
    <w:rsid w:val="00CA5EE8"/>
    <w:rsid w:val="00CB445D"/>
    <w:rsid w:val="00CC0365"/>
    <w:rsid w:val="00CC0DEB"/>
    <w:rsid w:val="00CC1D93"/>
    <w:rsid w:val="00CC6F2E"/>
    <w:rsid w:val="00CD4021"/>
    <w:rsid w:val="00CE2041"/>
    <w:rsid w:val="00CE71D4"/>
    <w:rsid w:val="00CF09E0"/>
    <w:rsid w:val="00CF40FB"/>
    <w:rsid w:val="00CF6675"/>
    <w:rsid w:val="00CF6CC4"/>
    <w:rsid w:val="00D060A6"/>
    <w:rsid w:val="00D12323"/>
    <w:rsid w:val="00D1319F"/>
    <w:rsid w:val="00D143A5"/>
    <w:rsid w:val="00D3515A"/>
    <w:rsid w:val="00D47881"/>
    <w:rsid w:val="00D50EE8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2F12"/>
    <w:rsid w:val="00DA42D1"/>
    <w:rsid w:val="00DA4411"/>
    <w:rsid w:val="00DB2F08"/>
    <w:rsid w:val="00DD5C6C"/>
    <w:rsid w:val="00DD5D5F"/>
    <w:rsid w:val="00DD6DA7"/>
    <w:rsid w:val="00DE0422"/>
    <w:rsid w:val="00DE6679"/>
    <w:rsid w:val="00DF268A"/>
    <w:rsid w:val="00DF6EA3"/>
    <w:rsid w:val="00DF78E4"/>
    <w:rsid w:val="00E01C9B"/>
    <w:rsid w:val="00E035A5"/>
    <w:rsid w:val="00E03A18"/>
    <w:rsid w:val="00E24F6A"/>
    <w:rsid w:val="00E4076B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1623"/>
    <w:rsid w:val="00EE19AB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362A7"/>
    <w:rsid w:val="00F436F8"/>
    <w:rsid w:val="00F61225"/>
    <w:rsid w:val="00F62E44"/>
    <w:rsid w:val="00F761BB"/>
    <w:rsid w:val="00F8642E"/>
    <w:rsid w:val="00F86BF2"/>
    <w:rsid w:val="00F87F7D"/>
    <w:rsid w:val="00F97EA7"/>
    <w:rsid w:val="00FB434B"/>
    <w:rsid w:val="00FB46F4"/>
    <w:rsid w:val="00FC05CB"/>
    <w:rsid w:val="00FC36E6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4</cp:revision>
  <cp:lastPrinted>2019-08-29T12:26:00Z</cp:lastPrinted>
  <dcterms:created xsi:type="dcterms:W3CDTF">2019-08-29T12:36:00Z</dcterms:created>
  <dcterms:modified xsi:type="dcterms:W3CDTF">2019-08-29T12:38:00Z</dcterms:modified>
</cp:coreProperties>
</file>