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ADD3" w14:textId="77777777" w:rsidR="00A66602" w:rsidRPr="00A66602" w:rsidRDefault="00A66602" w:rsidP="00A666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</w:t>
      </w:r>
    </w:p>
    <w:p w14:paraId="2F514B20" w14:textId="77777777" w:rsidR="00A66602" w:rsidRPr="00A66602" w:rsidRDefault="00A66602" w:rsidP="00A666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ОБРАЗОВАНИЯ</w:t>
      </w:r>
      <w:proofErr w:type="gramEnd"/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BBCB70" w14:textId="77777777" w:rsidR="00A66602" w:rsidRPr="00A66602" w:rsidRDefault="00A66602" w:rsidP="00A666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>ГАНЬКОВСКОЕ СЕЛЬСКОЕ ПОСЕЛЕНИЕ</w:t>
      </w:r>
    </w:p>
    <w:p w14:paraId="2B786619" w14:textId="77777777" w:rsidR="00A66602" w:rsidRPr="00A66602" w:rsidRDefault="00A66602" w:rsidP="00A666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>ТИХВИНСКОГО  МУНИЦИПАЛЬНОГО</w:t>
      </w:r>
      <w:proofErr w:type="gramEnd"/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</w:t>
      </w:r>
    </w:p>
    <w:p w14:paraId="44F1A1D3" w14:textId="77777777" w:rsidR="00A66602" w:rsidRPr="00A66602" w:rsidRDefault="00A66602" w:rsidP="00A666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 ОБЛАСТИ</w:t>
      </w:r>
      <w:proofErr w:type="gramEnd"/>
    </w:p>
    <w:p w14:paraId="04DA0634" w14:textId="77777777" w:rsidR="003A1615" w:rsidRPr="00A66602" w:rsidRDefault="00A66602" w:rsidP="00A666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ГАНЬКОВСКОГО</w:t>
      </w:r>
      <w:proofErr w:type="gramEnd"/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</w:t>
      </w:r>
    </w:p>
    <w:p w14:paraId="3B2CB79B" w14:textId="77777777" w:rsidR="00C33B8E" w:rsidRPr="00A66602" w:rsidRDefault="00C33B8E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C906C" w14:textId="77777777" w:rsidR="003A1615" w:rsidRPr="00A66602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548D5447" w14:textId="77777777" w:rsidR="003A1615" w:rsidRPr="00A66602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707DA" w14:textId="77777777" w:rsidR="003A1615" w:rsidRPr="00A66602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6250ACA" w14:textId="478840D2" w:rsidR="003A1615" w:rsidRPr="00A66602" w:rsidRDefault="00074366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3A1615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21 февраля 2024 года                                  </w:t>
      </w:r>
      <w:r w:rsidR="003A1615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04-13-а</w:t>
      </w:r>
    </w:p>
    <w:p w14:paraId="661BC3FE" w14:textId="77777777" w:rsidR="003A1615" w:rsidRPr="00A66602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23AD498" w14:textId="77777777" w:rsidR="008F5708" w:rsidRPr="00A66602" w:rsidRDefault="00CD443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</w:t>
      </w:r>
      <w:r w:rsidR="003A1615"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бюджетного прогноза </w:t>
      </w:r>
    </w:p>
    <w:p w14:paraId="35FAA595" w14:textId="77777777" w:rsidR="00DD1EE2" w:rsidRPr="00A66602" w:rsidRDefault="00693E7E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Ганьковского</w:t>
      </w:r>
      <w:proofErr w:type="spellEnd"/>
      <w:r w:rsidR="00DD1EE2"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</w:t>
      </w:r>
      <w:r w:rsidR="000F5E27"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поселения</w:t>
      </w:r>
      <w:r w:rsidR="003A1615"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6BAF2137" w14:textId="77777777" w:rsidR="003A1615" w:rsidRPr="00A66602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r w:rsidR="000F5E27"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период</w:t>
      </w:r>
      <w:r w:rsidR="00DD1EE2"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до 2029</w:t>
      </w:r>
      <w:r w:rsidR="008F5708" w:rsidRPr="00A666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</w:t>
      </w:r>
    </w:p>
    <w:p w14:paraId="389A1DE3" w14:textId="77777777" w:rsidR="003A1615" w:rsidRPr="00A66602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B795E51" w14:textId="77777777" w:rsidR="000233AE" w:rsidRPr="00A66602" w:rsidRDefault="000233AE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A23FC87" w14:textId="0FEDC986" w:rsidR="003A1615" w:rsidRPr="00A66602" w:rsidRDefault="008F5708" w:rsidP="00A666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пунктом 6</w:t>
      </w:r>
      <w:r w:rsidR="003A1615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170.1 Бюджетного кодекса Российской Федерации</w:t>
      </w: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постановлением администрации </w:t>
      </w:r>
      <w:proofErr w:type="spellStart"/>
      <w:r w:rsidR="00A6660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Ганьковского</w:t>
      </w:r>
      <w:proofErr w:type="spellEnd"/>
      <w:r w:rsidR="00A6660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6A424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A6660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28 сентября 2023 </w:t>
      </w:r>
      <w:r w:rsidR="006A424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№ </w:t>
      </w:r>
      <w:r w:rsidR="00A6660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04-131/1-а </w:t>
      </w: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6660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разработки и утверждения бюджетного прогноза </w:t>
      </w:r>
      <w:proofErr w:type="spellStart"/>
      <w:r w:rsidR="00A6660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Ганьковского</w:t>
      </w:r>
      <w:proofErr w:type="spellEnd"/>
      <w:r w:rsidR="00A66602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на долгосрочный период</w:t>
      </w: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33B8E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A1615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ED7BFF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Ганьковского</w:t>
      </w:r>
      <w:proofErr w:type="spellEnd"/>
      <w:r w:rsidR="00ED7BFF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</w:t>
      </w:r>
      <w:r w:rsidR="00CD4435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3A1615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ОСТАНОВЛЯЕТ:</w:t>
      </w:r>
    </w:p>
    <w:p w14:paraId="619B9C3C" w14:textId="77777777" w:rsidR="00CD4435" w:rsidRPr="00A66602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9C597CB" w14:textId="77777777" w:rsidR="00CD4435" w:rsidRPr="00A66602" w:rsidRDefault="00CD4435" w:rsidP="00A66602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прилагаемы</w:t>
      </w:r>
      <w:r w:rsidR="008F5708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бюджетный</w:t>
      </w: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8F5708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рогноз</w:t>
      </w:r>
      <w:r w:rsidR="000F5E27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693E7E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Ганьковского</w:t>
      </w:r>
      <w:proofErr w:type="spellEnd"/>
      <w:r w:rsidR="00E70544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</w:t>
      </w:r>
      <w:r w:rsidR="000F5E27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  <w:r w:rsidR="008F5708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</w:t>
      </w: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период</w:t>
      </w:r>
      <w:r w:rsidR="00E70544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 2029</w:t>
      </w:r>
      <w:r w:rsidR="008F5708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1C5D131A" w14:textId="77777777" w:rsidR="00CD4435" w:rsidRPr="00A66602" w:rsidRDefault="00A66602" w:rsidP="00A66602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исполнением настоящего постановления оставляю за собой</w:t>
      </w:r>
      <w:r w:rsidR="00CD4435"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39B28372" w14:textId="77777777" w:rsidR="00CD4435" w:rsidRPr="00A66602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0696C55" w14:textId="77777777" w:rsidR="00CD4435" w:rsidRPr="00A66602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76DAA08" w14:textId="77777777" w:rsidR="00CD4435" w:rsidRPr="00A66602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520D4BE" w14:textId="77777777" w:rsidR="00CD4435" w:rsidRPr="00A66602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78E3CB6" w14:textId="77777777" w:rsidR="00A66602" w:rsidRPr="00A66602" w:rsidRDefault="00A66602" w:rsidP="00A6660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Глава администрации  </w:t>
      </w:r>
    </w:p>
    <w:p w14:paraId="06BBFB18" w14:textId="77777777" w:rsidR="00CD4435" w:rsidRPr="00A66602" w:rsidRDefault="00A66602" w:rsidP="00A6660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Ганьковского</w:t>
      </w:r>
      <w:proofErr w:type="spellEnd"/>
      <w:r w:rsidRPr="00A666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                                                      Е.Н. Дудкина</w:t>
      </w:r>
    </w:p>
    <w:p w14:paraId="749C8D8D" w14:textId="77777777" w:rsidR="00CD4435" w:rsidRPr="00B44B3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34EF3F27" w14:textId="77777777" w:rsidR="00CD4435" w:rsidRPr="00B44B3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956886B" w14:textId="77777777" w:rsidR="00CD4435" w:rsidRPr="00B44B3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7BC5520" w14:textId="77777777" w:rsidR="00CD4435" w:rsidRPr="00B44B3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3F1A87D0" w14:textId="77777777" w:rsidR="00CD4435" w:rsidRPr="00B44B33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77D91292" w14:textId="77777777" w:rsidR="008F5708" w:rsidRPr="00B44B33" w:rsidRDefault="008F5708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DAA6D56" w14:textId="77777777" w:rsidR="00EC4DAF" w:rsidRPr="00B44B33" w:rsidRDefault="00EC4DAF" w:rsidP="00EC4DAF">
      <w:pPr>
        <w:ind w:left="5103"/>
        <w:jc w:val="right"/>
        <w:rPr>
          <w:color w:val="0070C0"/>
          <w:sz w:val="24"/>
          <w:szCs w:val="24"/>
        </w:rPr>
      </w:pPr>
      <w:r w:rsidRPr="00B44B33">
        <w:rPr>
          <w:color w:val="0070C0"/>
          <w:sz w:val="24"/>
          <w:szCs w:val="24"/>
        </w:rPr>
        <w:t xml:space="preserve">                                    </w:t>
      </w:r>
    </w:p>
    <w:p w14:paraId="6E3177A6" w14:textId="77777777" w:rsidR="00EC4DAF" w:rsidRPr="00B44B33" w:rsidRDefault="00EC4DAF" w:rsidP="00EC4DAF">
      <w:pPr>
        <w:ind w:left="5103"/>
        <w:jc w:val="right"/>
        <w:rPr>
          <w:color w:val="0070C0"/>
          <w:sz w:val="24"/>
          <w:szCs w:val="24"/>
        </w:rPr>
      </w:pPr>
    </w:p>
    <w:p w14:paraId="7AC7FB5C" w14:textId="77777777" w:rsidR="00A66602" w:rsidRDefault="00A66602">
      <w:pPr>
        <w:spacing w:after="160" w:line="259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br w:type="page"/>
      </w:r>
    </w:p>
    <w:p w14:paraId="6502F387" w14:textId="77777777" w:rsidR="00EC4DAF" w:rsidRPr="00C847D4" w:rsidRDefault="00EC4DAF" w:rsidP="00EC4DA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C847D4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к постановлению администрации </w:t>
      </w:r>
    </w:p>
    <w:p w14:paraId="3D456CAB" w14:textId="77777777" w:rsidR="00EC4DAF" w:rsidRPr="00C847D4" w:rsidRDefault="00EC4DAF" w:rsidP="00EC4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C847D4" w:rsidRPr="00C847D4">
        <w:rPr>
          <w:rFonts w:ascii="Times New Roman" w:hAnsi="Times New Roman"/>
          <w:sz w:val="24"/>
          <w:szCs w:val="24"/>
        </w:rPr>
        <w:t>Ганьковского</w:t>
      </w:r>
      <w:proofErr w:type="spellEnd"/>
      <w:r w:rsidR="00C847D4" w:rsidRPr="00C847D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2B66A1CE" w14:textId="2E741E50" w:rsidR="00EC4DAF" w:rsidRPr="00C847D4" w:rsidRDefault="00EC4DAF" w:rsidP="00EC4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</w:t>
      </w:r>
      <w:r w:rsidR="00074366">
        <w:rPr>
          <w:rFonts w:ascii="Times New Roman" w:hAnsi="Times New Roman"/>
          <w:sz w:val="24"/>
          <w:szCs w:val="24"/>
          <w:lang w:val="en-US"/>
        </w:rPr>
        <w:t xml:space="preserve">21 </w:t>
      </w:r>
      <w:proofErr w:type="spellStart"/>
      <w:r w:rsidR="00074366">
        <w:rPr>
          <w:rFonts w:ascii="Times New Roman" w:hAnsi="Times New Roman"/>
          <w:sz w:val="24"/>
          <w:szCs w:val="24"/>
          <w:lang w:val="en-US"/>
        </w:rPr>
        <w:t>февраля</w:t>
      </w:r>
      <w:proofErr w:type="spellEnd"/>
      <w:r w:rsidR="000743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6602" w:rsidRPr="00C847D4">
        <w:rPr>
          <w:rFonts w:ascii="Times New Roman" w:hAnsi="Times New Roman"/>
          <w:sz w:val="24"/>
          <w:szCs w:val="24"/>
        </w:rPr>
        <w:t>2024</w:t>
      </w:r>
      <w:r w:rsidRPr="00C847D4">
        <w:rPr>
          <w:rFonts w:ascii="Times New Roman" w:hAnsi="Times New Roman"/>
          <w:sz w:val="24"/>
          <w:szCs w:val="24"/>
        </w:rPr>
        <w:t xml:space="preserve"> года №</w:t>
      </w:r>
      <w:r w:rsidR="00074366">
        <w:rPr>
          <w:rFonts w:ascii="Times New Roman" w:hAnsi="Times New Roman"/>
          <w:sz w:val="24"/>
          <w:szCs w:val="24"/>
          <w:lang w:val="en-US"/>
        </w:rPr>
        <w:t xml:space="preserve"> 04-13-а</w:t>
      </w:r>
      <w:r w:rsidRPr="00C847D4">
        <w:rPr>
          <w:rFonts w:ascii="Times New Roman" w:hAnsi="Times New Roman"/>
          <w:sz w:val="24"/>
          <w:szCs w:val="24"/>
        </w:rPr>
        <w:t xml:space="preserve"> </w:t>
      </w:r>
    </w:p>
    <w:p w14:paraId="1B5A32D5" w14:textId="77777777" w:rsidR="00EC4DAF" w:rsidRPr="00A66602" w:rsidRDefault="00EC4DAF" w:rsidP="00EC4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6660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6E5CC46E" w14:textId="77777777" w:rsidR="00EC4DAF" w:rsidRPr="00A66602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7E8B2DC" w14:textId="77777777" w:rsidR="00EC4DAF" w:rsidRPr="00A66602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66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Бюджетный прогноз </w:t>
      </w:r>
      <w:proofErr w:type="spellStart"/>
      <w:r w:rsidR="00693E7E" w:rsidRPr="00A66602">
        <w:rPr>
          <w:rFonts w:ascii="Times New Roman" w:hAnsi="Times New Roman"/>
          <w:b/>
          <w:color w:val="000000" w:themeColor="text1"/>
          <w:sz w:val="28"/>
          <w:szCs w:val="28"/>
        </w:rPr>
        <w:t>Ганьковского</w:t>
      </w:r>
      <w:proofErr w:type="spellEnd"/>
      <w:r w:rsidR="00E70544" w:rsidRPr="00A666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</w:t>
      </w:r>
      <w:r w:rsidRPr="00A666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поселения</w:t>
      </w:r>
    </w:p>
    <w:p w14:paraId="3522885A" w14:textId="77777777" w:rsidR="00EC4DAF" w:rsidRPr="00A66602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66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период </w:t>
      </w:r>
      <w:r w:rsidR="00E70544" w:rsidRPr="00A66602"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  <w:r w:rsidRPr="00A666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="00E70544" w:rsidRPr="00A66602">
        <w:rPr>
          <w:rFonts w:ascii="Times New Roman" w:hAnsi="Times New Roman"/>
          <w:b/>
          <w:color w:val="000000" w:themeColor="text1"/>
          <w:sz w:val="28"/>
          <w:szCs w:val="28"/>
        </w:rPr>
        <w:t>2029</w:t>
      </w:r>
      <w:r w:rsidRPr="00A666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14:paraId="08D5A3DD" w14:textId="77777777" w:rsidR="00EC4DAF" w:rsidRPr="00A66602" w:rsidRDefault="00EC4DAF" w:rsidP="00EC4D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6FC0D7C" w14:textId="77777777" w:rsidR="00EC4DAF" w:rsidRPr="00A66602" w:rsidRDefault="00EC4DAF" w:rsidP="00EC4DAF">
      <w:pPr>
        <w:pStyle w:val="a7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 w:rsidRPr="00A66602">
        <w:rPr>
          <w:b/>
          <w:color w:val="000000" w:themeColor="text1"/>
          <w:sz w:val="28"/>
          <w:szCs w:val="28"/>
        </w:rPr>
        <w:t>Условия формирования Бюджетного прогноза</w:t>
      </w:r>
    </w:p>
    <w:p w14:paraId="0E9E0A5E" w14:textId="77777777" w:rsidR="00EC4DAF" w:rsidRPr="00A66602" w:rsidRDefault="00693E7E" w:rsidP="00EC4DAF">
      <w:pPr>
        <w:pStyle w:val="a7"/>
        <w:ind w:left="1128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A66602">
        <w:rPr>
          <w:b/>
          <w:color w:val="000000" w:themeColor="text1"/>
          <w:sz w:val="28"/>
          <w:szCs w:val="28"/>
        </w:rPr>
        <w:t>Ганьковского</w:t>
      </w:r>
      <w:proofErr w:type="spellEnd"/>
      <w:r w:rsidR="00E70544" w:rsidRPr="00A66602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A66602">
        <w:rPr>
          <w:b/>
          <w:color w:val="000000" w:themeColor="text1"/>
          <w:sz w:val="28"/>
          <w:szCs w:val="28"/>
        </w:rPr>
        <w:t xml:space="preserve"> поселения на период </w:t>
      </w:r>
      <w:r w:rsidR="00E70544" w:rsidRPr="00A66602">
        <w:rPr>
          <w:b/>
          <w:color w:val="000000" w:themeColor="text1"/>
          <w:sz w:val="28"/>
          <w:szCs w:val="28"/>
        </w:rPr>
        <w:t>2024</w:t>
      </w:r>
      <w:r w:rsidR="00EC4DAF" w:rsidRPr="00A66602">
        <w:rPr>
          <w:b/>
          <w:color w:val="000000" w:themeColor="text1"/>
          <w:sz w:val="28"/>
          <w:szCs w:val="28"/>
        </w:rPr>
        <w:t>-</w:t>
      </w:r>
      <w:r w:rsidR="00E70544" w:rsidRPr="00A66602">
        <w:rPr>
          <w:b/>
          <w:color w:val="000000" w:themeColor="text1"/>
          <w:sz w:val="28"/>
          <w:szCs w:val="28"/>
        </w:rPr>
        <w:t>2029</w:t>
      </w:r>
      <w:r w:rsidR="00EC4DAF" w:rsidRPr="00A66602">
        <w:rPr>
          <w:b/>
          <w:color w:val="000000" w:themeColor="text1"/>
          <w:sz w:val="28"/>
          <w:szCs w:val="28"/>
        </w:rPr>
        <w:t xml:space="preserve"> годы</w:t>
      </w:r>
    </w:p>
    <w:p w14:paraId="60007417" w14:textId="77777777" w:rsidR="00EC4DAF" w:rsidRPr="00B44B33" w:rsidRDefault="00EC4DAF" w:rsidP="00EC4DAF">
      <w:pPr>
        <w:pStyle w:val="a7"/>
        <w:ind w:left="1128"/>
        <w:rPr>
          <w:b/>
          <w:color w:val="0070C0"/>
          <w:sz w:val="28"/>
          <w:szCs w:val="28"/>
        </w:rPr>
      </w:pPr>
    </w:p>
    <w:p w14:paraId="0C727C30" w14:textId="77777777" w:rsidR="00EC4DAF" w:rsidRPr="00C847D4" w:rsidRDefault="00EC4DAF" w:rsidP="00D42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Условия формирования Бюджетного прогноза </w:t>
      </w:r>
      <w:proofErr w:type="spellStart"/>
      <w:r w:rsidR="00693E7E" w:rsidRPr="00471594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471594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7159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471594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годов (далее – Бюджетный прогноз) разработаны с учетом основных </w:t>
      </w:r>
      <w:r w:rsidRPr="00C847D4">
        <w:rPr>
          <w:rFonts w:ascii="Times New Roman" w:hAnsi="Times New Roman"/>
          <w:sz w:val="28"/>
          <w:szCs w:val="28"/>
        </w:rPr>
        <w:t xml:space="preserve">направлений бюджетной и налоговой политики </w:t>
      </w:r>
      <w:proofErr w:type="spellStart"/>
      <w:r w:rsidR="00693E7E" w:rsidRPr="00C847D4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="00E70544" w:rsidRPr="00C847D4">
        <w:rPr>
          <w:rFonts w:ascii="Times New Roman" w:hAnsi="Times New Roman"/>
          <w:sz w:val="28"/>
          <w:szCs w:val="28"/>
        </w:rPr>
        <w:t xml:space="preserve"> сельского</w:t>
      </w:r>
      <w:r w:rsidRPr="00C847D4">
        <w:rPr>
          <w:rFonts w:ascii="Times New Roman" w:hAnsi="Times New Roman"/>
          <w:sz w:val="28"/>
          <w:szCs w:val="28"/>
        </w:rPr>
        <w:t xml:space="preserve"> поселения, на основе показателей прогноза социально-экономического развития </w:t>
      </w:r>
      <w:proofErr w:type="spellStart"/>
      <w:r w:rsidR="00693E7E" w:rsidRPr="00C847D4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="00E70544" w:rsidRPr="00C847D4">
        <w:rPr>
          <w:rFonts w:ascii="Times New Roman" w:hAnsi="Times New Roman"/>
          <w:sz w:val="28"/>
          <w:szCs w:val="28"/>
        </w:rPr>
        <w:t xml:space="preserve"> сельского</w:t>
      </w:r>
      <w:r w:rsidRPr="00C847D4">
        <w:rPr>
          <w:rFonts w:ascii="Times New Roman" w:hAnsi="Times New Roman"/>
          <w:sz w:val="28"/>
          <w:szCs w:val="28"/>
        </w:rPr>
        <w:t xml:space="preserve"> поселения, на базе статистических данных, включая итоги социально-экономического развития </w:t>
      </w:r>
      <w:proofErr w:type="spellStart"/>
      <w:r w:rsidR="00693E7E" w:rsidRPr="00C847D4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="00E70544" w:rsidRPr="00C847D4">
        <w:rPr>
          <w:rFonts w:ascii="Times New Roman" w:hAnsi="Times New Roman"/>
          <w:sz w:val="28"/>
          <w:szCs w:val="28"/>
        </w:rPr>
        <w:t xml:space="preserve"> сельского</w:t>
      </w:r>
      <w:r w:rsidR="00B60AC6" w:rsidRPr="00C847D4">
        <w:rPr>
          <w:rFonts w:ascii="Times New Roman" w:hAnsi="Times New Roman"/>
          <w:sz w:val="28"/>
          <w:szCs w:val="28"/>
        </w:rPr>
        <w:t xml:space="preserve"> поселения за 2022 год и первое полугодие 2023</w:t>
      </w:r>
      <w:r w:rsidRPr="00C847D4">
        <w:rPr>
          <w:rFonts w:ascii="Times New Roman" w:hAnsi="Times New Roman"/>
          <w:sz w:val="28"/>
          <w:szCs w:val="28"/>
        </w:rPr>
        <w:t xml:space="preserve"> года, на основании стратегических направлений развития Тихвинского района</w:t>
      </w:r>
      <w:r w:rsidRPr="00C847D4">
        <w:rPr>
          <w:rFonts w:ascii="Times New Roman" w:hAnsi="Times New Roman"/>
          <w:iCs/>
          <w:sz w:val="28"/>
          <w:szCs w:val="28"/>
        </w:rPr>
        <w:t>,</w:t>
      </w:r>
      <w:r w:rsidRPr="00C847D4">
        <w:rPr>
          <w:rFonts w:ascii="Times New Roman" w:hAnsi="Times New Roman"/>
          <w:sz w:val="28"/>
          <w:szCs w:val="28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депутатов Тихвинского района от  19 декабря 2017 года № 01-201, а также с учетом складывающихся экономических условий. </w:t>
      </w:r>
    </w:p>
    <w:p w14:paraId="1F12EB25" w14:textId="77777777" w:rsidR="00EC4DAF" w:rsidRPr="00A66602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6602">
        <w:rPr>
          <w:rFonts w:ascii="Times New Roman" w:hAnsi="Times New Roman"/>
          <w:color w:val="000000" w:themeColor="text1"/>
          <w:sz w:val="28"/>
          <w:szCs w:val="28"/>
        </w:rPr>
        <w:t xml:space="preserve">Целью долгосрочного бюджетного планирования в </w:t>
      </w:r>
      <w:proofErr w:type="spellStart"/>
      <w:r w:rsidR="00A66602" w:rsidRPr="00A66602">
        <w:rPr>
          <w:rFonts w:ascii="Times New Roman" w:hAnsi="Times New Roman"/>
          <w:color w:val="000000" w:themeColor="text1"/>
          <w:sz w:val="28"/>
          <w:szCs w:val="28"/>
        </w:rPr>
        <w:t>Ганьковском</w:t>
      </w:r>
      <w:proofErr w:type="spellEnd"/>
      <w:r w:rsidR="00A66602" w:rsidRPr="00A66602">
        <w:rPr>
          <w:rFonts w:ascii="Times New Roman" w:hAnsi="Times New Roman"/>
          <w:color w:val="000000" w:themeColor="text1"/>
          <w:sz w:val="28"/>
          <w:szCs w:val="28"/>
        </w:rPr>
        <w:t xml:space="preserve"> сельском</w:t>
      </w:r>
      <w:r w:rsidRPr="00A66602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является обеспечение предсказуемости динамики доходов и расходов бюджета муниципального образования, что позволяет оценивать факторы, влияющие на изменение объема доходов и расходов.</w:t>
      </w:r>
    </w:p>
    <w:p w14:paraId="33D3BCA4" w14:textId="77777777" w:rsidR="00EC4DAF" w:rsidRPr="00471594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>При формировании Бюджетного прогноза были реализованы следующие мероприятия:</w:t>
      </w:r>
    </w:p>
    <w:p w14:paraId="5CF89D05" w14:textId="77777777" w:rsidR="00EC4DAF" w:rsidRPr="00471594" w:rsidRDefault="00EC4DAF" w:rsidP="0047159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сформулированы основные направления бюджетной и налоговой политики </w:t>
      </w:r>
      <w:proofErr w:type="spellStart"/>
      <w:r w:rsidR="00693E7E" w:rsidRPr="00471594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471594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471594"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2025 и 2026</w:t>
      </w: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годов;</w:t>
      </w:r>
    </w:p>
    <w:p w14:paraId="48ACA08F" w14:textId="77777777" w:rsidR="00EC4DAF" w:rsidRPr="00471594" w:rsidRDefault="00EC4DAF" w:rsidP="0047159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определены предельные объемы расходов бюджета </w:t>
      </w:r>
      <w:proofErr w:type="spellStart"/>
      <w:r w:rsidR="00693E7E" w:rsidRPr="00471594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долгосрочный период, в том числе по муниципальным программам;</w:t>
      </w:r>
    </w:p>
    <w:p w14:paraId="21985C54" w14:textId="77777777" w:rsidR="00EC4DAF" w:rsidRPr="00471594" w:rsidRDefault="00EC4DAF" w:rsidP="0047159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определены приоритетные расходы бюджета </w:t>
      </w:r>
      <w:proofErr w:type="spellStart"/>
      <w:r w:rsidR="00693E7E" w:rsidRPr="00471594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поселения.</w:t>
      </w:r>
    </w:p>
    <w:p w14:paraId="6D1AB5D7" w14:textId="77777777" w:rsidR="00EC4DAF" w:rsidRPr="00471594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>При составлении долгосрочного бюджетного прогноза поселения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14:paraId="34BEE334" w14:textId="77777777" w:rsidR="00EC4DAF" w:rsidRPr="00471594" w:rsidRDefault="00EC4DAF" w:rsidP="0047159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>снижение поступлений собственных доходов;</w:t>
      </w:r>
    </w:p>
    <w:p w14:paraId="1A1F2386" w14:textId="77777777" w:rsidR="00EC4DAF" w:rsidRPr="00471594" w:rsidRDefault="00EC4DAF" w:rsidP="0047159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14:paraId="37A29928" w14:textId="77777777" w:rsidR="00EC4DAF" w:rsidRPr="00471594" w:rsidRDefault="00EC4DAF" w:rsidP="0047159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>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14:paraId="73DA6653" w14:textId="77777777" w:rsidR="00EC4DAF" w:rsidRPr="00471594" w:rsidRDefault="00EC4DAF" w:rsidP="0047159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>неформальная занятость, сопряженная с нарушениями трудовых и социальных гарантий, что негативно влияет на наполняемость бюджета поселения;</w:t>
      </w:r>
    </w:p>
    <w:p w14:paraId="1C947358" w14:textId="77777777" w:rsidR="00EC4DAF" w:rsidRPr="00471594" w:rsidRDefault="00EC4DAF" w:rsidP="0047159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>рост уровня инфляции;</w:t>
      </w:r>
    </w:p>
    <w:p w14:paraId="0619ADBF" w14:textId="77777777" w:rsidR="00EC4DAF" w:rsidRPr="00471594" w:rsidRDefault="00EC4DAF" w:rsidP="0047159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>ограничение возможности привлечения кредитных ресурсов на финансовом рынке.</w:t>
      </w:r>
    </w:p>
    <w:p w14:paraId="222B2366" w14:textId="77777777" w:rsidR="00EC4DAF" w:rsidRPr="00471594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14:paraId="6BF9BD92" w14:textId="77777777" w:rsidR="00EC4DAF" w:rsidRPr="00471594" w:rsidRDefault="00EC4DAF" w:rsidP="00EC4DAF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          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14:paraId="66EA68BF" w14:textId="77777777" w:rsidR="00EC4DAF" w:rsidRPr="00C847D4" w:rsidRDefault="00EC4DAF" w:rsidP="00C847D4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C847D4">
        <w:rPr>
          <w:rFonts w:ascii="Times New Roman" w:hAnsi="Times New Roman"/>
          <w:sz w:val="28"/>
          <w:szCs w:val="28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</w:t>
      </w:r>
      <w:r w:rsidR="001E66E7" w:rsidRPr="00C847D4">
        <w:rPr>
          <w:rFonts w:ascii="Times New Roman" w:hAnsi="Times New Roman"/>
          <w:sz w:val="28"/>
          <w:szCs w:val="28"/>
        </w:rPr>
        <w:t>зервов за счет перераспределения</w:t>
      </w:r>
      <w:r w:rsidRPr="00C847D4">
        <w:rPr>
          <w:rFonts w:ascii="Times New Roman" w:hAnsi="Times New Roman"/>
          <w:sz w:val="28"/>
          <w:szCs w:val="28"/>
        </w:rPr>
        <w:t xml:space="preserve">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14:paraId="49C15801" w14:textId="77777777" w:rsidR="00EC4DAF" w:rsidRPr="00C847D4" w:rsidRDefault="00EC4DAF" w:rsidP="00C847D4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C847D4">
        <w:rPr>
          <w:rFonts w:ascii="Times New Roman" w:hAnsi="Times New Roman"/>
          <w:sz w:val="28"/>
          <w:szCs w:val="28"/>
        </w:rPr>
        <w:t>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14:paraId="1959F86E" w14:textId="77777777" w:rsidR="00EC4DAF" w:rsidRPr="00C847D4" w:rsidRDefault="00EC4DAF" w:rsidP="00C847D4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C847D4">
        <w:rPr>
          <w:rFonts w:ascii="Times New Roman" w:hAnsi="Times New Roman"/>
          <w:sz w:val="28"/>
          <w:szCs w:val="28"/>
        </w:rPr>
        <w:t>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14:paraId="2B9C542D" w14:textId="77777777" w:rsidR="00EC4DAF" w:rsidRPr="00C847D4" w:rsidRDefault="00EC4DAF" w:rsidP="00C847D4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C847D4">
        <w:rPr>
          <w:rFonts w:ascii="Times New Roman" w:hAnsi="Times New Roman"/>
          <w:sz w:val="28"/>
          <w:szCs w:val="28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14:paraId="27560F60" w14:textId="77777777" w:rsidR="00EC4DAF" w:rsidRPr="00B44B33" w:rsidRDefault="00EC4DAF" w:rsidP="00C847D4">
      <w:pPr>
        <w:spacing w:after="0" w:line="240" w:lineRule="auto"/>
        <w:ind w:right="-6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471594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налоговая, бюджетная и долговая политика поселения на долгосрочный период должны быть нацелены на достижение стратегических ориентиров социально-экономического развития </w:t>
      </w:r>
      <w:r w:rsidRPr="00471594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образования посредством формирования сбалансированного бюджета и обеспечения его оптимальной структуры.</w:t>
      </w:r>
    </w:p>
    <w:p w14:paraId="2B98A53A" w14:textId="77777777" w:rsidR="00EC4DAF" w:rsidRPr="00B44B33" w:rsidRDefault="00EC4DAF" w:rsidP="00EC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B44B33">
        <w:rPr>
          <w:rFonts w:ascii="Times New Roman" w:hAnsi="Times New Roman"/>
          <w:color w:val="0070C0"/>
          <w:sz w:val="28"/>
          <w:szCs w:val="28"/>
        </w:rPr>
        <w:t xml:space="preserve">          </w:t>
      </w:r>
    </w:p>
    <w:p w14:paraId="1A076343" w14:textId="77777777" w:rsidR="00EC4DAF" w:rsidRPr="001D69CD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D69CD">
        <w:rPr>
          <w:b/>
          <w:color w:val="000000" w:themeColor="text1"/>
          <w:sz w:val="28"/>
          <w:szCs w:val="28"/>
        </w:rPr>
        <w:t xml:space="preserve">Прогноз основных параметров бюджета </w:t>
      </w:r>
    </w:p>
    <w:p w14:paraId="2877B5DE" w14:textId="77777777" w:rsidR="00EC4DAF" w:rsidRPr="001D69CD" w:rsidRDefault="00693E7E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D69CD">
        <w:rPr>
          <w:b/>
          <w:color w:val="000000" w:themeColor="text1"/>
          <w:sz w:val="28"/>
          <w:szCs w:val="28"/>
        </w:rPr>
        <w:t>Ганьковского</w:t>
      </w:r>
      <w:proofErr w:type="spellEnd"/>
      <w:r w:rsidR="00E70544" w:rsidRPr="001D69CD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1D69CD">
        <w:rPr>
          <w:b/>
          <w:color w:val="000000" w:themeColor="text1"/>
          <w:sz w:val="28"/>
          <w:szCs w:val="28"/>
        </w:rPr>
        <w:t xml:space="preserve"> поселения</w:t>
      </w:r>
      <w:r w:rsidR="00EC4DAF" w:rsidRPr="001D69CD">
        <w:rPr>
          <w:color w:val="000000" w:themeColor="text1"/>
          <w:sz w:val="28"/>
          <w:szCs w:val="28"/>
        </w:rPr>
        <w:t xml:space="preserve"> </w:t>
      </w:r>
      <w:r w:rsidR="00EC4DAF" w:rsidRPr="001D69CD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1D69CD">
        <w:rPr>
          <w:b/>
          <w:color w:val="000000" w:themeColor="text1"/>
          <w:sz w:val="28"/>
          <w:szCs w:val="28"/>
        </w:rPr>
        <w:t>2024</w:t>
      </w:r>
      <w:r w:rsidR="00EC4DAF" w:rsidRPr="001D69CD">
        <w:rPr>
          <w:b/>
          <w:color w:val="000000" w:themeColor="text1"/>
          <w:sz w:val="28"/>
          <w:szCs w:val="28"/>
        </w:rPr>
        <w:t>-</w:t>
      </w:r>
      <w:r w:rsidR="00E70544" w:rsidRPr="001D69CD">
        <w:rPr>
          <w:b/>
          <w:color w:val="000000" w:themeColor="text1"/>
          <w:sz w:val="28"/>
          <w:szCs w:val="28"/>
        </w:rPr>
        <w:t>2029</w:t>
      </w:r>
      <w:r w:rsidR="00EC4DAF" w:rsidRPr="001D69CD">
        <w:rPr>
          <w:b/>
          <w:color w:val="000000" w:themeColor="text1"/>
          <w:sz w:val="28"/>
          <w:szCs w:val="28"/>
        </w:rPr>
        <w:t xml:space="preserve"> годы</w:t>
      </w:r>
    </w:p>
    <w:p w14:paraId="1388C5CA" w14:textId="77777777" w:rsidR="00EC4DAF" w:rsidRPr="001D69CD" w:rsidRDefault="00EC4DAF" w:rsidP="00EC4DAF">
      <w:pPr>
        <w:pStyle w:val="a7"/>
        <w:autoSpaceDE w:val="0"/>
        <w:autoSpaceDN w:val="0"/>
        <w:adjustRightInd w:val="0"/>
        <w:ind w:left="1128"/>
        <w:rPr>
          <w:b/>
          <w:color w:val="000000" w:themeColor="text1"/>
          <w:sz w:val="28"/>
          <w:szCs w:val="28"/>
        </w:rPr>
      </w:pPr>
    </w:p>
    <w:p w14:paraId="01189C72" w14:textId="77777777" w:rsidR="00EC4DAF" w:rsidRPr="00B44B33" w:rsidRDefault="00EC4DAF" w:rsidP="00EC4DAF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         Расчеты объемов поступлений налоговых и неналоговых доходов в бюджет </w:t>
      </w:r>
      <w:proofErr w:type="spellStart"/>
      <w:r w:rsidR="00693E7E" w:rsidRPr="00C847D4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="00E70544" w:rsidRPr="00C847D4">
        <w:rPr>
          <w:rFonts w:ascii="Times New Roman" w:hAnsi="Times New Roman"/>
          <w:sz w:val="28"/>
          <w:szCs w:val="28"/>
        </w:rPr>
        <w:t xml:space="preserve"> сельского</w:t>
      </w:r>
      <w:r w:rsidRPr="00C847D4">
        <w:rPr>
          <w:rFonts w:ascii="Times New Roman" w:hAnsi="Times New Roman"/>
          <w:sz w:val="28"/>
          <w:szCs w:val="28"/>
        </w:rPr>
        <w:t xml:space="preserve"> поселения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14:paraId="28366E86" w14:textId="77777777" w:rsidR="0009786E" w:rsidRPr="0009786E" w:rsidRDefault="0009786E" w:rsidP="00097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86E">
        <w:rPr>
          <w:rFonts w:ascii="Times New Roman" w:hAnsi="Times New Roman"/>
          <w:sz w:val="28"/>
          <w:szCs w:val="28"/>
        </w:rPr>
        <w:t xml:space="preserve">Основным доходным источником бюджета </w:t>
      </w:r>
      <w:proofErr w:type="spellStart"/>
      <w:r w:rsidRPr="0009786E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Pr="0009786E">
        <w:rPr>
          <w:rFonts w:ascii="Times New Roman" w:hAnsi="Times New Roman"/>
          <w:sz w:val="28"/>
          <w:szCs w:val="28"/>
        </w:rPr>
        <w:t xml:space="preserve"> сельского поселения являются 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14:paraId="4B3ACB7E" w14:textId="77777777" w:rsidR="0009786E" w:rsidRPr="0009786E" w:rsidRDefault="0009786E" w:rsidP="00097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86E">
        <w:rPr>
          <w:rFonts w:ascii="Times New Roman" w:hAnsi="Times New Roman"/>
          <w:sz w:val="28"/>
          <w:szCs w:val="28"/>
        </w:rPr>
        <w:t xml:space="preserve">Вторым по значимости доходным источником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</w:t>
      </w:r>
      <w:proofErr w:type="spellStart"/>
      <w:r w:rsidRPr="0009786E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Pr="0009786E">
        <w:rPr>
          <w:rFonts w:ascii="Times New Roman" w:hAnsi="Times New Roman"/>
          <w:sz w:val="28"/>
          <w:szCs w:val="28"/>
        </w:rPr>
        <w:t xml:space="preserve"> сельского поселения,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14:paraId="299D8AB0" w14:textId="77777777" w:rsidR="0009786E" w:rsidRPr="0009786E" w:rsidRDefault="0009786E" w:rsidP="00097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86E">
        <w:rPr>
          <w:rFonts w:ascii="Times New Roman" w:hAnsi="Times New Roman"/>
          <w:sz w:val="28"/>
          <w:szCs w:val="28"/>
        </w:rPr>
        <w:t xml:space="preserve">Объем поступления имущественных налогов - земельный налог и налог на имущество физических лиц, незначительный. 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  При расчете прогнозируемых поступлений имущественных налогов учитывается ожидаемое исполнение за текущий год и данные администратора данного доходного источника – Федеральной налоговой службы. </w:t>
      </w:r>
    </w:p>
    <w:p w14:paraId="1BDE3EEF" w14:textId="77777777" w:rsidR="00EC4DAF" w:rsidRPr="0009786E" w:rsidRDefault="0009786E" w:rsidP="0009786E">
      <w:pPr>
        <w:spacing w:after="0" w:line="240" w:lineRule="auto"/>
        <w:ind w:firstLine="709"/>
        <w:jc w:val="both"/>
        <w:rPr>
          <w:sz w:val="28"/>
          <w:szCs w:val="28"/>
        </w:rPr>
      </w:pPr>
      <w:r w:rsidRPr="0009786E">
        <w:rPr>
          <w:rFonts w:ascii="Times New Roman" w:hAnsi="Times New Roman"/>
          <w:sz w:val="28"/>
          <w:szCs w:val="28"/>
        </w:rPr>
        <w:lastRenderedPageBreak/>
        <w:t xml:space="preserve">На основании Бюджетного кодекса Российской Федерации (глава 9, статья 61.1, п.2) единый сельскохозяйственный налог в бюджет </w:t>
      </w:r>
      <w:proofErr w:type="spellStart"/>
      <w:r w:rsidRPr="0009786E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Pr="0009786E">
        <w:rPr>
          <w:rFonts w:ascii="Times New Roman" w:hAnsi="Times New Roman"/>
          <w:sz w:val="28"/>
          <w:szCs w:val="28"/>
        </w:rPr>
        <w:t xml:space="preserve"> сельского поселения зачисляется по нормативу 30%.  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       </w:t>
      </w:r>
      <w:r w:rsidR="00EC4DAF" w:rsidRPr="0009786E">
        <w:rPr>
          <w:sz w:val="28"/>
          <w:szCs w:val="28"/>
        </w:rPr>
        <w:t xml:space="preserve">       </w:t>
      </w:r>
    </w:p>
    <w:p w14:paraId="382104C2" w14:textId="77777777" w:rsidR="00EC4DAF" w:rsidRPr="00B44B33" w:rsidRDefault="00EC4DAF" w:rsidP="00EC4DAF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B44B33">
        <w:rPr>
          <w:rFonts w:ascii="Times New Roman" w:hAnsi="Times New Roman"/>
          <w:color w:val="0070C0"/>
          <w:sz w:val="28"/>
          <w:szCs w:val="28"/>
        </w:rPr>
        <w:t xml:space="preserve">         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Объемы поступлений по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бюджета </w:t>
      </w:r>
      <w:proofErr w:type="spellStart"/>
      <w:r w:rsidR="00693E7E" w:rsidRPr="00014B0D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014B0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014B0D" w:rsidRPr="00014B0D">
        <w:rPr>
          <w:rFonts w:ascii="Times New Roman" w:hAnsi="Times New Roman"/>
          <w:color w:val="000000" w:themeColor="text1"/>
          <w:sz w:val="28"/>
          <w:szCs w:val="28"/>
        </w:rPr>
        <w:t>-2026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14:paraId="65C04736" w14:textId="77777777" w:rsidR="00EC4DAF" w:rsidRPr="001D69CD" w:rsidRDefault="00EC4DAF" w:rsidP="008702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доходной части бюджета </w:t>
      </w:r>
      <w:proofErr w:type="spellStart"/>
      <w:r w:rsidR="00693E7E" w:rsidRPr="001D69CD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1D69C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1D69C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1D69C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1C78E06D" w14:textId="77777777" w:rsidR="00EC4DAF" w:rsidRPr="00B44B33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70C0"/>
          <w:sz w:val="24"/>
          <w:szCs w:val="24"/>
        </w:rPr>
      </w:pPr>
      <w:r w:rsidRPr="001D69CD">
        <w:rPr>
          <w:rFonts w:ascii="Times New Roman" w:hAnsi="Times New Roman"/>
          <w:color w:val="000000" w:themeColor="text1"/>
          <w:sz w:val="24"/>
          <w:szCs w:val="24"/>
        </w:rPr>
        <w:t>тыс. руб</w:t>
      </w:r>
      <w:r w:rsidRPr="00B44B33">
        <w:rPr>
          <w:rFonts w:ascii="Times New Roman" w:hAnsi="Times New Roman"/>
          <w:color w:val="0070C0"/>
          <w:sz w:val="24"/>
          <w:szCs w:val="24"/>
        </w:rPr>
        <w:t>.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558"/>
        <w:gridCol w:w="1419"/>
        <w:gridCol w:w="1416"/>
        <w:gridCol w:w="1419"/>
        <w:gridCol w:w="1275"/>
      </w:tblGrid>
      <w:tr w:rsidR="00B44B33" w:rsidRPr="00B44B33" w14:paraId="26E3F92B" w14:textId="77777777" w:rsidTr="00E70544">
        <w:trPr>
          <w:trHeight w:val="15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6819" w14:textId="77777777" w:rsidR="00EC4DAF" w:rsidRPr="008B4B9A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7141" w14:textId="77777777" w:rsidR="00EC4DAF" w:rsidRPr="008B4B9A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8B4B9A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B337" w14:textId="77777777" w:rsidR="00EC4DAF" w:rsidRPr="008B4B9A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E56" w14:textId="77777777" w:rsidR="00EC4DAF" w:rsidRPr="008B4B9A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8B4B9A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CC69" w14:textId="77777777" w:rsidR="00EC4DAF" w:rsidRPr="008B4B9A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C9CF" w14:textId="77777777" w:rsidR="00EC4DAF" w:rsidRPr="008B4B9A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8B4B9A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8B4B9A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8B4B9A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8B4B9A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8B4B9A" w:rsidRPr="008B4B9A" w14:paraId="2AA684E6" w14:textId="77777777" w:rsidTr="00B81804">
        <w:trPr>
          <w:trHeight w:val="5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C0EA" w14:textId="77777777" w:rsidR="008B4B9A" w:rsidRPr="008B4B9A" w:rsidRDefault="008B4B9A" w:rsidP="008B4B9A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bCs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7FC3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29 520,2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42DE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F32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26 318,7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D51F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593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89,2</w:t>
            </w:r>
          </w:p>
        </w:tc>
      </w:tr>
      <w:tr w:rsidR="008B4B9A" w:rsidRPr="008B4B9A" w14:paraId="4617E058" w14:textId="77777777" w:rsidTr="00BA2278">
        <w:trPr>
          <w:trHeight w:val="70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45FE" w14:textId="77777777" w:rsidR="008B4B9A" w:rsidRPr="008B4B9A" w:rsidRDefault="008B4B9A" w:rsidP="008B4B9A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bCs/>
                <w:color w:val="000000" w:themeColor="text1"/>
              </w:rPr>
              <w:t>1. 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0454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5 288,4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E94C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17,9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0033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6 099,3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541B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76C3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115,3</w:t>
            </w:r>
          </w:p>
        </w:tc>
      </w:tr>
      <w:tr w:rsidR="008B4B9A" w:rsidRPr="00B44B33" w14:paraId="359121CD" w14:textId="77777777" w:rsidTr="00BA2278">
        <w:trPr>
          <w:trHeight w:val="6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7114" w14:textId="77777777" w:rsidR="008B4B9A" w:rsidRPr="008B4B9A" w:rsidRDefault="008B4B9A" w:rsidP="008B4B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 xml:space="preserve">1.1. Налоговые </w:t>
            </w:r>
          </w:p>
          <w:p w14:paraId="1B2CCF54" w14:textId="77777777" w:rsidR="008B4B9A" w:rsidRPr="008B4B9A" w:rsidRDefault="008B4B9A" w:rsidP="008B4B9A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A92CC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4 570,2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6851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15,5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4947C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5 337,1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4791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5C85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116,8</w:t>
            </w:r>
          </w:p>
        </w:tc>
      </w:tr>
      <w:tr w:rsidR="008B4B9A" w:rsidRPr="00B44B33" w14:paraId="4B5E651D" w14:textId="77777777" w:rsidTr="00C4706C">
        <w:trPr>
          <w:trHeight w:val="71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73E4" w14:textId="77777777" w:rsidR="008B4B9A" w:rsidRPr="008B4B9A" w:rsidRDefault="008B4B9A" w:rsidP="008B4B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 xml:space="preserve">1.2. Неналоговые </w:t>
            </w:r>
          </w:p>
          <w:p w14:paraId="40CCB111" w14:textId="77777777" w:rsidR="008B4B9A" w:rsidRPr="008B4B9A" w:rsidRDefault="008B4B9A" w:rsidP="008B4B9A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1BEB5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718,2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DF3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895F5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762,2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BA50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E87" w14:textId="77777777" w:rsidR="008B4B9A" w:rsidRPr="008B4B9A" w:rsidRDefault="008B4B9A" w:rsidP="008B4B9A">
            <w:pPr>
              <w:rPr>
                <w:rFonts w:ascii="Times New Roman" w:hAnsi="Times New Roman"/>
                <w:color w:val="000000" w:themeColor="text1"/>
              </w:rPr>
            </w:pPr>
            <w:r w:rsidRPr="008B4B9A">
              <w:rPr>
                <w:rFonts w:ascii="Times New Roman" w:hAnsi="Times New Roman"/>
                <w:color w:val="000000" w:themeColor="text1"/>
              </w:rPr>
              <w:t>106,1</w:t>
            </w:r>
          </w:p>
        </w:tc>
      </w:tr>
      <w:tr w:rsidR="008B4B9A" w:rsidRPr="008B4B9A" w14:paraId="3AF3ACDE" w14:textId="77777777" w:rsidTr="00C4706C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DBBA" w14:textId="77777777" w:rsidR="008B4B9A" w:rsidRPr="008B4B9A" w:rsidRDefault="008B4B9A" w:rsidP="008B4B9A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Безвозмездные поступления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8BD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24 231,8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C267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82,1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B7CC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20 219,4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C070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C6C" w14:textId="77777777" w:rsidR="008B4B9A" w:rsidRPr="008B4B9A" w:rsidRDefault="008B4B9A" w:rsidP="008B4B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B4B9A">
              <w:rPr>
                <w:rFonts w:ascii="Times New Roman" w:hAnsi="Times New Roman"/>
                <w:b/>
                <w:color w:val="000000" w:themeColor="text1"/>
              </w:rPr>
              <w:t>83,4</w:t>
            </w:r>
          </w:p>
        </w:tc>
      </w:tr>
    </w:tbl>
    <w:p w14:paraId="313B8E20" w14:textId="77777777" w:rsidR="00EC4DAF" w:rsidRPr="00B44B33" w:rsidRDefault="00EC4DAF" w:rsidP="00EC4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54C8346B" w14:textId="77777777" w:rsidR="00EC4DAF" w:rsidRPr="001D69C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Доля налоговых и неналоговых доходов в общем объеме доходов бюджета </w:t>
      </w:r>
      <w:proofErr w:type="spellStart"/>
      <w:r w:rsidR="00693E7E" w:rsidRPr="001D69CD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1D69CD"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увеличится с 17,9</w:t>
      </w:r>
      <w:r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1D69C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1D69CD"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году до 23,2</w:t>
      </w:r>
      <w:r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1D69C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году. Прирост налоговых и неналоговых доходов за период </w:t>
      </w:r>
      <w:r w:rsidR="00E70544" w:rsidRPr="001D69C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1D69C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1D69C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1D69CD" w:rsidRPr="001D69CD">
        <w:rPr>
          <w:rFonts w:ascii="Times New Roman" w:hAnsi="Times New Roman"/>
          <w:color w:val="000000" w:themeColor="text1"/>
          <w:sz w:val="28"/>
          <w:szCs w:val="28"/>
        </w:rPr>
        <w:t xml:space="preserve"> годов составит 15,3</w:t>
      </w:r>
      <w:r w:rsidRPr="001D69CD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1F8FE210" w14:textId="77777777" w:rsidR="00EC4DAF" w:rsidRPr="00B44B33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налоговыми доходными источниками бюджета </w:t>
      </w:r>
      <w:proofErr w:type="spellStart"/>
      <w:r w:rsidR="00693E7E" w:rsidRPr="00014B0D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как было уже отмечено ранее, останутся</w:t>
      </w:r>
      <w:r w:rsidR="00725D49" w:rsidRPr="00725D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5D49" w:rsidRPr="00014B0D">
        <w:rPr>
          <w:rFonts w:ascii="Times New Roman" w:hAnsi="Times New Roman"/>
          <w:color w:val="000000" w:themeColor="text1"/>
          <w:sz w:val="28"/>
          <w:szCs w:val="28"/>
        </w:rPr>
        <w:t>акцизы</w:t>
      </w:r>
      <w:r w:rsidR="00725D4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налог на доходы физических лиц, земельный налог. Удельный вес перечисленных налогов составит в общем объеме налоговых и неналоговых доходов бюджета </w:t>
      </w:r>
      <w:proofErr w:type="spellStart"/>
      <w:r w:rsidR="00693E7E" w:rsidRPr="00014B0D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014B0D"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в среднем 84,6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6DE03695" w14:textId="77777777" w:rsidR="00EC4DAF" w:rsidRPr="00014B0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Рост поступлений по налоговым доходам за период </w:t>
      </w:r>
      <w:r w:rsidR="00E70544" w:rsidRPr="00014B0D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014B0D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Т</w:t>
      </w:r>
      <w:r w:rsidR="00014B0D" w:rsidRPr="00014B0D">
        <w:rPr>
          <w:rFonts w:ascii="Times New Roman" w:hAnsi="Times New Roman"/>
          <w:color w:val="000000" w:themeColor="text1"/>
          <w:sz w:val="28"/>
          <w:szCs w:val="28"/>
        </w:rPr>
        <w:t>ихвинского района составит 116,8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4D9AE9DD" w14:textId="77777777" w:rsidR="00EC4DAF" w:rsidRPr="00B44B33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14B0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структуре неналоговых доходов бюджета </w:t>
      </w:r>
      <w:proofErr w:type="spellStart"/>
      <w:r w:rsidR="00693E7E" w:rsidRPr="00014B0D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основной удельный</w:t>
      </w:r>
      <w:r w:rsidR="00014B0D"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B0D">
        <w:rPr>
          <w:rFonts w:ascii="Times New Roman" w:hAnsi="Times New Roman"/>
          <w:color w:val="000000" w:themeColor="text1"/>
          <w:sz w:val="28"/>
          <w:szCs w:val="28"/>
        </w:rPr>
        <w:t>или 87,2%</w:t>
      </w:r>
      <w:r w:rsidRPr="00014B0D">
        <w:rPr>
          <w:rFonts w:ascii="Times New Roman" w:hAnsi="Times New Roman"/>
          <w:color w:val="000000" w:themeColor="text1"/>
          <w:sz w:val="28"/>
          <w:szCs w:val="28"/>
        </w:rPr>
        <w:t xml:space="preserve"> вес занимают доходы, получаемые от использования муниципального имущества. </w:t>
      </w:r>
      <w:r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Кроме этого, в бюджет </w:t>
      </w:r>
      <w:proofErr w:type="spellStart"/>
      <w:r w:rsidR="00693E7E" w:rsidRPr="006D0164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поступают доходы от оказания платных услуг и</w:t>
      </w:r>
      <w:r w:rsidR="006D0164"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 компенсации затрат государства</w:t>
      </w:r>
      <w:r w:rsidRPr="006D016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44B33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4B0AA750" w14:textId="77777777" w:rsidR="00EC4DAF" w:rsidRPr="006D0164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С учетом особенностей исчисления и уплаты указанных платежей ожидается </w:t>
      </w:r>
      <w:r w:rsidR="006D0164" w:rsidRPr="006D0164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по неналоговым доходам к </w:t>
      </w:r>
      <w:r w:rsidR="00E70544" w:rsidRPr="006D0164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6D0164"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 на 6,1%</w:t>
      </w:r>
      <w:r w:rsidRPr="006D01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C194B5" w14:textId="77777777" w:rsidR="00EC4DAF" w:rsidRPr="006D0164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Объем безвозмездных поступлений в бюджет </w:t>
      </w:r>
      <w:proofErr w:type="spellStart"/>
      <w:r w:rsidR="00693E7E" w:rsidRPr="006D0164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6D0164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6D0164" w:rsidRPr="006D0164">
        <w:rPr>
          <w:rFonts w:ascii="Times New Roman" w:hAnsi="Times New Roman"/>
          <w:color w:val="000000" w:themeColor="text1"/>
          <w:sz w:val="28"/>
          <w:szCs w:val="28"/>
        </w:rPr>
        <w:t>планируется со снижением на 16,6</w:t>
      </w:r>
      <w:r w:rsidRPr="006D0164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0772CC22" w14:textId="77777777" w:rsidR="00EC4DAF" w:rsidRPr="004129BE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Снижение объема безвозмездных поступлений к </w:t>
      </w:r>
      <w:r w:rsidR="00E70544" w:rsidRPr="004129BE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 году приведет к общему снижению доходов бюджета </w:t>
      </w:r>
      <w:proofErr w:type="spellStart"/>
      <w:r w:rsidR="00693E7E" w:rsidRPr="004129BE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4129BE"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10,8</w:t>
      </w:r>
      <w:r w:rsidRPr="004129BE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5A0DE8E0" w14:textId="77777777" w:rsidR="00EC4DAF" w:rsidRPr="006E2F3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2F36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расходной части бюджета </w:t>
      </w:r>
      <w:proofErr w:type="spellStart"/>
      <w:r w:rsidR="00693E7E" w:rsidRPr="006E2F36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6E2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6E2F3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6E2F3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6E2F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6E2F36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6E2F36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62ABBFE0" w14:textId="77777777" w:rsidR="00EC4DAF" w:rsidRPr="00B44B33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70C0"/>
          <w:sz w:val="24"/>
          <w:szCs w:val="24"/>
        </w:rPr>
      </w:pPr>
      <w:r w:rsidRPr="00F31AF2">
        <w:rPr>
          <w:rFonts w:ascii="Times New Roman" w:hAnsi="Times New Roman"/>
          <w:color w:val="000000" w:themeColor="text1"/>
          <w:sz w:val="24"/>
          <w:szCs w:val="24"/>
        </w:rPr>
        <w:t>тыс. руб</w:t>
      </w:r>
      <w:r w:rsidRPr="00B44B33">
        <w:rPr>
          <w:rFonts w:ascii="Times New Roman" w:hAnsi="Times New Roman"/>
          <w:color w:val="0070C0"/>
          <w:sz w:val="24"/>
          <w:szCs w:val="24"/>
        </w:rPr>
        <w:t>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11"/>
      </w:tblGrid>
      <w:tr w:rsidR="004D6684" w:rsidRPr="004D6684" w14:paraId="736EB0A8" w14:textId="77777777" w:rsidTr="00EC4DAF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CE0CB" w14:textId="77777777" w:rsidR="00EC4DAF" w:rsidRPr="004D6684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8C595" w14:textId="77777777" w:rsidR="00EC4DAF" w:rsidRPr="004D6684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4D6684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0A617" w14:textId="77777777" w:rsidR="00EC4DAF" w:rsidRPr="004D6684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0ACB4" w14:textId="77777777" w:rsidR="00EC4DAF" w:rsidRPr="004D6684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4D6684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E41E5" w14:textId="77777777" w:rsidR="00EC4DAF" w:rsidRPr="004D6684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2B321" w14:textId="77777777" w:rsidR="00EC4DAF" w:rsidRPr="004D6684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4D6684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4D6684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4D6684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4D6684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4D6684" w:rsidRPr="004D6684" w14:paraId="48517927" w14:textId="77777777" w:rsidTr="00EC4DA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1BA8" w14:textId="77777777" w:rsidR="00EC4DAF" w:rsidRPr="004D6684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 xml:space="preserve">Расходы – всего, </w:t>
            </w:r>
            <w:r w:rsidRPr="004D6684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DFB56" w14:textId="77777777" w:rsidR="00EC4DAF" w:rsidRPr="004D6684" w:rsidRDefault="004D668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29 863,7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FDD1A" w14:textId="77777777" w:rsidR="00EC4DAF" w:rsidRPr="004D6684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1CD2B" w14:textId="77777777" w:rsidR="00EC4DAF" w:rsidRPr="004D6684" w:rsidRDefault="004D668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26 318,7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8B03B" w14:textId="77777777" w:rsidR="00EC4DAF" w:rsidRPr="004D6684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DA2F5" w14:textId="77777777" w:rsidR="00EC4DAF" w:rsidRPr="004D6684" w:rsidRDefault="004D668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6684">
              <w:rPr>
                <w:rFonts w:ascii="Times New Roman" w:hAnsi="Times New Roman"/>
                <w:b/>
                <w:color w:val="000000" w:themeColor="text1"/>
              </w:rPr>
              <w:t>88,1</w:t>
            </w:r>
            <w:r w:rsidR="00EC4DAF" w:rsidRPr="004D6684">
              <w:rPr>
                <w:rFonts w:ascii="Times New Roman" w:hAnsi="Times New Roman"/>
                <w:b/>
                <w:color w:val="000000" w:themeColor="text1"/>
              </w:rPr>
              <w:t>%</w:t>
            </w:r>
          </w:p>
        </w:tc>
      </w:tr>
      <w:tr w:rsidR="00B44B33" w:rsidRPr="00B44B33" w14:paraId="724CB9DA" w14:textId="77777777" w:rsidTr="00EC4DAF">
        <w:trPr>
          <w:trHeight w:val="1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B970" w14:textId="77777777" w:rsidR="00EC4DAF" w:rsidRPr="006038CD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1. Расходы без учета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3E995" w14:textId="77777777" w:rsidR="00EC4DAF" w:rsidRPr="006038CD" w:rsidRDefault="00303AE5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3AE5">
              <w:rPr>
                <w:rFonts w:ascii="Times New Roman" w:hAnsi="Times New Roman"/>
                <w:color w:val="000000" w:themeColor="text1"/>
              </w:rPr>
              <w:t>17 937,2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4E88D" w14:textId="77777777" w:rsidR="00EC4DAF" w:rsidRPr="006038CD" w:rsidRDefault="00303AE5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3AE5">
              <w:rPr>
                <w:rFonts w:ascii="Times New Roman" w:hAnsi="Times New Roman"/>
                <w:color w:val="000000" w:themeColor="text1"/>
              </w:rPr>
              <w:t>60,1</w:t>
            </w:r>
            <w:r w:rsidR="00EC4DAF" w:rsidRPr="006038CD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A2098" w14:textId="77777777" w:rsidR="00EC4DAF" w:rsidRPr="006038CD" w:rsidRDefault="006038C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18 695,3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149FA" w14:textId="77777777" w:rsidR="00EC4DAF" w:rsidRPr="006038CD" w:rsidRDefault="006038C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71,0</w:t>
            </w:r>
            <w:r w:rsidR="00EC4DAF" w:rsidRPr="006038CD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FCA32" w14:textId="77777777" w:rsidR="00EC4DAF" w:rsidRPr="006038CD" w:rsidRDefault="00303AE5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3AE5">
              <w:rPr>
                <w:rFonts w:ascii="Times New Roman" w:hAnsi="Times New Roman"/>
                <w:color w:val="000000" w:themeColor="text1"/>
              </w:rPr>
              <w:t>104,2</w:t>
            </w:r>
            <w:r w:rsidR="00EC4DAF" w:rsidRPr="006038CD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B44B33" w:rsidRPr="00B44B33" w14:paraId="7B0264A3" w14:textId="77777777" w:rsidTr="00EC4DAF">
        <w:trPr>
          <w:trHeight w:val="9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2CA4C" w14:textId="77777777" w:rsidR="00EC4DAF" w:rsidRPr="006038CD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2. Расходы за счет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80E1" w14:textId="77777777" w:rsidR="00EC4DAF" w:rsidRPr="006038CD" w:rsidRDefault="004D6684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11 926,5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0537" w14:textId="77777777" w:rsidR="00EC4DAF" w:rsidRPr="006038CD" w:rsidRDefault="006038CD" w:rsidP="009F0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39,9</w:t>
            </w:r>
            <w:r w:rsidR="00EC4DAF" w:rsidRPr="006038CD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CE1C7" w14:textId="77777777" w:rsidR="00EC4DAF" w:rsidRPr="006038CD" w:rsidRDefault="006038C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7 623,4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E5E1F" w14:textId="77777777" w:rsidR="00EC4DAF" w:rsidRPr="006038CD" w:rsidRDefault="006038C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29,0</w:t>
            </w:r>
            <w:r w:rsidR="00EC4DAF" w:rsidRPr="006038CD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D8209" w14:textId="77777777" w:rsidR="00EC4DAF" w:rsidRPr="006038CD" w:rsidRDefault="006038C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38CD">
              <w:rPr>
                <w:rFonts w:ascii="Times New Roman" w:hAnsi="Times New Roman"/>
                <w:color w:val="000000" w:themeColor="text1"/>
              </w:rPr>
              <w:t>63,9</w:t>
            </w:r>
            <w:r w:rsidR="00EC4DAF" w:rsidRPr="006038CD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</w:tbl>
    <w:p w14:paraId="25DBCB76" w14:textId="77777777" w:rsidR="00EC4DAF" w:rsidRPr="00B44B33" w:rsidRDefault="00EC4DAF" w:rsidP="00EC4DA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18"/>
          <w:szCs w:val="20"/>
          <w:highlight w:val="yellow"/>
          <w:lang w:eastAsia="ru-RU"/>
        </w:rPr>
      </w:pPr>
    </w:p>
    <w:p w14:paraId="7C192649" w14:textId="77777777" w:rsidR="00EC4DAF" w:rsidRPr="00B44B33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BDEB61A" w14:textId="77777777" w:rsidR="00EC4DAF" w:rsidRPr="004129BE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В долгосрочной перспективе существенных изменений в структуре расходов бюджета </w:t>
      </w:r>
      <w:proofErr w:type="spellStart"/>
      <w:r w:rsidR="00693E7E" w:rsidRPr="004129BE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не ожидается: расходы без учета межбюджетных т</w:t>
      </w:r>
      <w:r w:rsidR="004129BE" w:rsidRPr="004129BE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09786E">
        <w:rPr>
          <w:rFonts w:ascii="Times New Roman" w:hAnsi="Times New Roman"/>
          <w:color w:val="000000" w:themeColor="text1"/>
          <w:sz w:val="28"/>
          <w:szCs w:val="28"/>
        </w:rPr>
        <w:t>нсфертов в среднем составят 65,6</w:t>
      </w:r>
      <w:r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59FCFFC0" w14:textId="77777777" w:rsidR="00725D4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В связи со снижением объема безвозмездных поступлений наблюдается снижение расходов бюджета </w:t>
      </w:r>
      <w:proofErr w:type="spellStart"/>
      <w:r w:rsidR="00693E7E" w:rsidRPr="004129BE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4129BE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129B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4129BE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4129BE"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 годы на 11,9</w:t>
      </w:r>
      <w:r w:rsidRPr="004129BE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59EC4FC6" w14:textId="77777777" w:rsidR="00EC4DAF" w:rsidRPr="0009786E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86E">
        <w:rPr>
          <w:rFonts w:ascii="Times New Roman" w:hAnsi="Times New Roman"/>
          <w:sz w:val="28"/>
          <w:szCs w:val="28"/>
        </w:rPr>
        <w:t xml:space="preserve">Долгосрочный прогноз бюджета </w:t>
      </w:r>
      <w:proofErr w:type="spellStart"/>
      <w:r w:rsidR="00693E7E" w:rsidRPr="0009786E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="00E70544" w:rsidRPr="0009786E">
        <w:rPr>
          <w:rFonts w:ascii="Times New Roman" w:hAnsi="Times New Roman"/>
          <w:sz w:val="28"/>
          <w:szCs w:val="28"/>
        </w:rPr>
        <w:t xml:space="preserve"> сельского</w:t>
      </w:r>
      <w:r w:rsidRPr="0009786E">
        <w:rPr>
          <w:rFonts w:ascii="Times New Roman" w:hAnsi="Times New Roman"/>
          <w:sz w:val="28"/>
          <w:szCs w:val="28"/>
        </w:rPr>
        <w:t xml:space="preserve"> поселения по расходной части рассчитан исходя из:</w:t>
      </w:r>
    </w:p>
    <w:p w14:paraId="59BD55C4" w14:textId="77777777" w:rsidR="00EC4DAF" w:rsidRPr="0009786E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9786E">
        <w:rPr>
          <w:sz w:val="28"/>
          <w:szCs w:val="28"/>
        </w:rPr>
        <w:lastRenderedPageBreak/>
        <w:t>индекса потребительских цен;</w:t>
      </w:r>
    </w:p>
    <w:p w14:paraId="4F901D30" w14:textId="77777777" w:rsidR="00EC4DAF" w:rsidRPr="0009786E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сохранения расходов инвестиционного характера;</w:t>
      </w:r>
    </w:p>
    <w:p w14:paraId="66BCA43C" w14:textId="77777777" w:rsidR="00EC4DAF" w:rsidRPr="0009786E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9786E">
        <w:rPr>
          <w:sz w:val="28"/>
          <w:szCs w:val="28"/>
        </w:rPr>
        <w:t>сохранения объема дорожного фонда;</w:t>
      </w:r>
    </w:p>
    <w:p w14:paraId="6DF57DEA" w14:textId="77777777" w:rsidR="00EC4DAF" w:rsidRPr="0009786E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i/>
          <w:sz w:val="28"/>
          <w:szCs w:val="28"/>
        </w:rPr>
      </w:pPr>
      <w:r w:rsidRPr="0009786E">
        <w:rPr>
          <w:sz w:val="28"/>
          <w:szCs w:val="28"/>
        </w:rPr>
        <w:t>уровня безвозмездных поступлений, учтенных в бюджетном прогнозе вышестоящих бюджетов.</w:t>
      </w:r>
    </w:p>
    <w:p w14:paraId="7DEC7E54" w14:textId="77777777" w:rsidR="00EC4DAF" w:rsidRPr="00B44B33" w:rsidRDefault="00EC4DAF" w:rsidP="0087024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9786E">
        <w:rPr>
          <w:rFonts w:ascii="Times New Roman" w:hAnsi="Times New Roman"/>
          <w:sz w:val="28"/>
          <w:szCs w:val="28"/>
        </w:rPr>
        <w:t xml:space="preserve">В </w:t>
      </w:r>
      <w:r w:rsidR="00E70544" w:rsidRPr="0009786E">
        <w:rPr>
          <w:rFonts w:ascii="Times New Roman" w:hAnsi="Times New Roman"/>
          <w:sz w:val="28"/>
          <w:szCs w:val="28"/>
        </w:rPr>
        <w:t>2024</w:t>
      </w:r>
      <w:r w:rsidRPr="0009786E">
        <w:rPr>
          <w:rFonts w:ascii="Times New Roman" w:hAnsi="Times New Roman"/>
          <w:sz w:val="28"/>
          <w:szCs w:val="28"/>
        </w:rPr>
        <w:t xml:space="preserve"> году дефицит бюджета </w:t>
      </w:r>
      <w:proofErr w:type="spellStart"/>
      <w:r w:rsidR="00693E7E" w:rsidRPr="0009786E">
        <w:rPr>
          <w:rFonts w:ascii="Times New Roman" w:hAnsi="Times New Roman"/>
          <w:sz w:val="28"/>
          <w:szCs w:val="28"/>
        </w:rPr>
        <w:t>Ганьковского</w:t>
      </w:r>
      <w:proofErr w:type="spellEnd"/>
      <w:r w:rsidR="00E70544" w:rsidRPr="0009786E">
        <w:rPr>
          <w:rFonts w:ascii="Times New Roman" w:hAnsi="Times New Roman"/>
          <w:sz w:val="28"/>
          <w:szCs w:val="28"/>
        </w:rPr>
        <w:t xml:space="preserve"> сельского</w:t>
      </w:r>
      <w:r w:rsidRPr="0009786E">
        <w:rPr>
          <w:rFonts w:ascii="Times New Roman" w:hAnsi="Times New Roman"/>
          <w:sz w:val="28"/>
          <w:szCs w:val="28"/>
        </w:rPr>
        <w:t xml:space="preserve"> поселения составит менее 1% от величины годового объема доходов бюджета без учета утвержденного объема безвозмездных поступлений. </w:t>
      </w:r>
      <w:r w:rsidR="0009786E" w:rsidRPr="001351FB">
        <w:rPr>
          <w:rFonts w:ascii="Times New Roman" w:hAnsi="Times New Roman"/>
          <w:color w:val="000000" w:themeColor="text1"/>
          <w:sz w:val="28"/>
          <w:szCs w:val="28"/>
        </w:rPr>
        <w:t>В последующие годы размер дефицита будет уменьшаться в номинальном выражении и сокращаться относительно объема доходов бюджета</w:t>
      </w:r>
      <w:r w:rsidR="0009786E">
        <w:rPr>
          <w:rFonts w:ascii="Times New Roman" w:hAnsi="Times New Roman"/>
          <w:color w:val="000000" w:themeColor="text1"/>
          <w:sz w:val="28"/>
          <w:szCs w:val="28"/>
        </w:rPr>
        <w:t>. Ожидается, что к 2029</w:t>
      </w:r>
      <w:r w:rsidR="0009786E" w:rsidRPr="001351FB">
        <w:rPr>
          <w:rFonts w:ascii="Times New Roman" w:hAnsi="Times New Roman"/>
          <w:color w:val="000000" w:themeColor="text1"/>
          <w:sz w:val="28"/>
          <w:szCs w:val="28"/>
        </w:rPr>
        <w:t xml:space="preserve"> году бюджет </w:t>
      </w:r>
      <w:proofErr w:type="spellStart"/>
      <w:r w:rsidR="0009786E" w:rsidRPr="0009786E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09786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09786E" w:rsidRPr="001351FB">
        <w:rPr>
          <w:rFonts w:ascii="Times New Roman" w:hAnsi="Times New Roman"/>
          <w:color w:val="000000" w:themeColor="text1"/>
          <w:sz w:val="28"/>
          <w:szCs w:val="28"/>
        </w:rPr>
        <w:t xml:space="preserve"> будет </w:t>
      </w:r>
      <w:r w:rsidR="0009786E" w:rsidRPr="0009786E">
        <w:rPr>
          <w:rFonts w:ascii="Times New Roman" w:hAnsi="Times New Roman"/>
          <w:sz w:val="28"/>
          <w:szCs w:val="28"/>
        </w:rPr>
        <w:t>бездефицитный</w:t>
      </w:r>
      <w:r w:rsidRPr="0009786E">
        <w:rPr>
          <w:rFonts w:ascii="Times New Roman" w:hAnsi="Times New Roman"/>
          <w:sz w:val="28"/>
          <w:szCs w:val="28"/>
        </w:rPr>
        <w:t>.</w:t>
      </w:r>
    </w:p>
    <w:p w14:paraId="74B75453" w14:textId="77777777" w:rsidR="00EC4DAF" w:rsidRPr="00B44B33" w:rsidRDefault="00EC4DAF" w:rsidP="00EC4DAF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382ADF13" w14:textId="77777777" w:rsidR="00EC4DAF" w:rsidRPr="00F31AF2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31AF2">
        <w:rPr>
          <w:b/>
          <w:color w:val="000000" w:themeColor="text1"/>
          <w:sz w:val="28"/>
          <w:szCs w:val="28"/>
        </w:rPr>
        <w:t xml:space="preserve">Прогноз основных характеристик бюджета </w:t>
      </w:r>
    </w:p>
    <w:p w14:paraId="5FBCBD88" w14:textId="77777777" w:rsidR="00EC4DAF" w:rsidRPr="00F31AF2" w:rsidRDefault="00693E7E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1AF2">
        <w:rPr>
          <w:b/>
          <w:color w:val="000000" w:themeColor="text1"/>
          <w:sz w:val="28"/>
          <w:szCs w:val="28"/>
        </w:rPr>
        <w:t>Ганьковского</w:t>
      </w:r>
      <w:proofErr w:type="spellEnd"/>
      <w:r w:rsidR="00E70544" w:rsidRPr="00F31AF2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F31AF2">
        <w:rPr>
          <w:b/>
          <w:color w:val="000000" w:themeColor="text1"/>
          <w:sz w:val="28"/>
          <w:szCs w:val="28"/>
        </w:rPr>
        <w:t xml:space="preserve"> поселения</w:t>
      </w:r>
    </w:p>
    <w:p w14:paraId="66BFFE3E" w14:textId="77777777" w:rsidR="00EC4DAF" w:rsidRPr="00F31AF2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F31AF2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F31AF2">
        <w:rPr>
          <w:b/>
          <w:color w:val="000000" w:themeColor="text1"/>
          <w:sz w:val="28"/>
          <w:szCs w:val="28"/>
        </w:rPr>
        <w:t>2024</w:t>
      </w:r>
      <w:r w:rsidRPr="00F31AF2">
        <w:rPr>
          <w:b/>
          <w:color w:val="000000" w:themeColor="text1"/>
          <w:sz w:val="28"/>
          <w:szCs w:val="28"/>
        </w:rPr>
        <w:t>-</w:t>
      </w:r>
      <w:r w:rsidR="00E70544" w:rsidRPr="00F31AF2">
        <w:rPr>
          <w:b/>
          <w:color w:val="000000" w:themeColor="text1"/>
          <w:sz w:val="28"/>
          <w:szCs w:val="28"/>
        </w:rPr>
        <w:t>2029</w:t>
      </w:r>
      <w:r w:rsidRPr="00F31AF2">
        <w:rPr>
          <w:b/>
          <w:color w:val="000000" w:themeColor="text1"/>
          <w:sz w:val="28"/>
          <w:szCs w:val="28"/>
        </w:rPr>
        <w:t xml:space="preserve"> годы</w:t>
      </w:r>
    </w:p>
    <w:p w14:paraId="6E8989AE" w14:textId="77777777" w:rsidR="00EC4DAF" w:rsidRPr="00B44B33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70C0"/>
          <w:sz w:val="28"/>
          <w:szCs w:val="28"/>
        </w:rPr>
      </w:pPr>
    </w:p>
    <w:p w14:paraId="2D73CD66" w14:textId="77777777" w:rsidR="0009786E" w:rsidRPr="003214BE" w:rsidRDefault="00EC4DAF" w:rsidP="0009786E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показателей прогноза, доходы бюджета </w:t>
      </w:r>
      <w:proofErr w:type="spellStart"/>
      <w:r w:rsidR="00693E7E" w:rsidRPr="00F31AF2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уменьшатся к </w:t>
      </w:r>
      <w:r w:rsidR="00E70544" w:rsidRPr="00F31AF2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F31AF2"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году на 3 201,5</w:t>
      </w:r>
      <w:r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F31AF2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годом. Расходы бюджета </w:t>
      </w:r>
      <w:proofErr w:type="spellStart"/>
      <w:r w:rsidR="00693E7E" w:rsidRPr="00F31AF2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сократятся к </w:t>
      </w:r>
      <w:r w:rsidR="00E70544" w:rsidRPr="00F31AF2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F31AF2" w:rsidRPr="00F31AF2">
        <w:rPr>
          <w:rFonts w:ascii="Times New Roman" w:hAnsi="Times New Roman"/>
          <w:color w:val="000000" w:themeColor="text1"/>
          <w:sz w:val="28"/>
          <w:szCs w:val="28"/>
        </w:rPr>
        <w:t>3545,0</w:t>
      </w:r>
      <w:r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F31AF2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F31AF2">
        <w:rPr>
          <w:rFonts w:ascii="Times New Roman" w:hAnsi="Times New Roman"/>
          <w:color w:val="000000" w:themeColor="text1"/>
          <w:sz w:val="28"/>
          <w:szCs w:val="28"/>
        </w:rPr>
        <w:t xml:space="preserve"> годом. </w:t>
      </w:r>
      <w:r w:rsidR="0009786E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</w:t>
      </w:r>
      <w:proofErr w:type="spellStart"/>
      <w:r w:rsidR="0009786E" w:rsidRPr="00F31AF2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09786E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уменьшится с </w:t>
      </w:r>
      <w:r w:rsidR="0009786E" w:rsidRPr="0009786E">
        <w:rPr>
          <w:rFonts w:ascii="Times New Roman" w:hAnsi="Times New Roman"/>
          <w:color w:val="000000" w:themeColor="text1"/>
          <w:sz w:val="28"/>
          <w:szCs w:val="28"/>
        </w:rPr>
        <w:t>343,5</w:t>
      </w:r>
      <w:r w:rsidR="000978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86E" w:rsidRPr="004E67F5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9786E">
        <w:rPr>
          <w:rFonts w:ascii="Times New Roman" w:hAnsi="Times New Roman"/>
          <w:color w:val="000000" w:themeColor="text1"/>
          <w:sz w:val="28"/>
          <w:szCs w:val="28"/>
        </w:rPr>
        <w:t>. в 2024 году до 0,0 тыс. руб. в 2029</w:t>
      </w:r>
      <w:r w:rsidR="0009786E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  <w:r w:rsidR="000978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E9B9F31" w14:textId="77777777" w:rsidR="00EC4DAF" w:rsidRPr="00B44B33" w:rsidRDefault="0009786E" w:rsidP="0009786E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6F7A12">
        <w:rPr>
          <w:rFonts w:ascii="Times New Roman" w:hAnsi="Times New Roman"/>
          <w:sz w:val="28"/>
          <w:szCs w:val="28"/>
        </w:rPr>
        <w:t xml:space="preserve">Муниципальный долг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Ганьковском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6F7A12">
        <w:rPr>
          <w:rFonts w:ascii="Times New Roman" w:hAnsi="Times New Roman"/>
          <w:sz w:val="28"/>
          <w:szCs w:val="28"/>
        </w:rPr>
        <w:t>отсутствует</w:t>
      </w:r>
      <w:r w:rsidR="00EC4DAF" w:rsidRPr="00B44B33">
        <w:rPr>
          <w:rFonts w:ascii="Times New Roman" w:hAnsi="Times New Roman"/>
          <w:color w:val="0070C0"/>
          <w:sz w:val="28"/>
          <w:szCs w:val="28"/>
        </w:rPr>
        <w:t>.</w:t>
      </w:r>
    </w:p>
    <w:p w14:paraId="4336EC2C" w14:textId="77777777" w:rsidR="00EC4DAF" w:rsidRPr="00B44B33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2D0F37DE" w14:textId="77777777" w:rsidR="00EC4DAF" w:rsidRPr="00F31AF2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31AF2">
        <w:rPr>
          <w:b/>
          <w:color w:val="000000" w:themeColor="text1"/>
          <w:sz w:val="28"/>
          <w:szCs w:val="28"/>
        </w:rPr>
        <w:t xml:space="preserve">Показатели финансового обеспечения </w:t>
      </w:r>
    </w:p>
    <w:p w14:paraId="3BDEF7FF" w14:textId="77777777" w:rsidR="00EC4DAF" w:rsidRPr="00F31AF2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F31AF2">
        <w:rPr>
          <w:b/>
          <w:color w:val="000000" w:themeColor="text1"/>
          <w:sz w:val="28"/>
          <w:szCs w:val="28"/>
        </w:rPr>
        <w:t xml:space="preserve">муниципальных программ </w:t>
      </w:r>
      <w:proofErr w:type="spellStart"/>
      <w:r w:rsidR="00693E7E" w:rsidRPr="00F31AF2">
        <w:rPr>
          <w:b/>
          <w:color w:val="000000" w:themeColor="text1"/>
          <w:sz w:val="28"/>
          <w:szCs w:val="28"/>
        </w:rPr>
        <w:t>Ганьковского</w:t>
      </w:r>
      <w:proofErr w:type="spellEnd"/>
      <w:r w:rsidR="00E70544" w:rsidRPr="00F31AF2">
        <w:rPr>
          <w:b/>
          <w:color w:val="000000" w:themeColor="text1"/>
          <w:sz w:val="28"/>
          <w:szCs w:val="28"/>
        </w:rPr>
        <w:t xml:space="preserve"> сельского</w:t>
      </w:r>
      <w:r w:rsidRPr="00F31AF2">
        <w:rPr>
          <w:b/>
          <w:color w:val="000000" w:themeColor="text1"/>
          <w:sz w:val="28"/>
          <w:szCs w:val="28"/>
        </w:rPr>
        <w:t xml:space="preserve"> поселения</w:t>
      </w:r>
    </w:p>
    <w:p w14:paraId="73DCBBE3" w14:textId="77777777" w:rsidR="00EC4DAF" w:rsidRPr="00F31AF2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F31AF2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F31AF2">
        <w:rPr>
          <w:b/>
          <w:color w:val="000000" w:themeColor="text1"/>
          <w:sz w:val="28"/>
          <w:szCs w:val="28"/>
        </w:rPr>
        <w:t>2024</w:t>
      </w:r>
      <w:r w:rsidRPr="00F31AF2">
        <w:rPr>
          <w:b/>
          <w:color w:val="000000" w:themeColor="text1"/>
          <w:sz w:val="28"/>
          <w:szCs w:val="28"/>
        </w:rPr>
        <w:t>-</w:t>
      </w:r>
      <w:r w:rsidR="00E70544" w:rsidRPr="00F31AF2">
        <w:rPr>
          <w:b/>
          <w:color w:val="000000" w:themeColor="text1"/>
          <w:sz w:val="28"/>
          <w:szCs w:val="28"/>
        </w:rPr>
        <w:t>2029</w:t>
      </w:r>
      <w:r w:rsidRPr="00F31AF2">
        <w:rPr>
          <w:b/>
          <w:color w:val="000000" w:themeColor="text1"/>
          <w:sz w:val="28"/>
          <w:szCs w:val="28"/>
        </w:rPr>
        <w:t xml:space="preserve"> годы</w:t>
      </w:r>
    </w:p>
    <w:p w14:paraId="7620F3E4" w14:textId="77777777" w:rsidR="00EC4DAF" w:rsidRPr="00B44B33" w:rsidRDefault="00EC4DAF" w:rsidP="00EC4DAF">
      <w:pPr>
        <w:pStyle w:val="a7"/>
        <w:autoSpaceDE w:val="0"/>
        <w:autoSpaceDN w:val="0"/>
        <w:adjustRightInd w:val="0"/>
        <w:ind w:left="1128"/>
        <w:rPr>
          <w:b/>
          <w:color w:val="0070C0"/>
          <w:sz w:val="28"/>
          <w:szCs w:val="28"/>
        </w:rPr>
      </w:pPr>
    </w:p>
    <w:p w14:paraId="6939588D" w14:textId="77777777" w:rsidR="00EC4DAF" w:rsidRPr="000D7EE3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="00693E7E" w:rsidRPr="000D7EE3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0D7EE3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0D7EE3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годы представлены в Приложении 2 к Бюджетному прогнозу.</w:t>
      </w:r>
    </w:p>
    <w:p w14:paraId="58071A9F" w14:textId="77777777" w:rsidR="00EC4DAF" w:rsidRPr="000D7EE3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на финансовое обеспечение расходов в рамках муниципальных программ </w:t>
      </w:r>
      <w:proofErr w:type="spellStart"/>
      <w:r w:rsidR="00693E7E" w:rsidRPr="000D7EE3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E70544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0D7EE3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</w:t>
      </w:r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20 750,4 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тыс. руб. (или </w:t>
      </w:r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>69,5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объема запланированных расходов), на непрограммные расходы – </w:t>
      </w:r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9 113,3 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тыс. руб. (или </w:t>
      </w:r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30,5 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>% от общего объема запланированных расходов).</w:t>
      </w:r>
    </w:p>
    <w:p w14:paraId="23953A34" w14:textId="77777777" w:rsidR="00EC4DAF" w:rsidRPr="00B44B33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>Ганьковском</w:t>
      </w:r>
      <w:proofErr w:type="spellEnd"/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сельском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с </w:t>
      </w:r>
      <w:r w:rsidR="00E70544" w:rsidRPr="000D7EE3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года будут реализовываться 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>4 муниципальных программ</w:t>
      </w:r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, которые утверждены постановлениями администрации </w:t>
      </w:r>
      <w:proofErr w:type="spellStart"/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>Ганьковского</w:t>
      </w:r>
      <w:proofErr w:type="spellEnd"/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и имеют срок действия с 1 января </w:t>
      </w:r>
      <w:r w:rsidR="00E70544" w:rsidRPr="000D7EE3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0D7EE3"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года по 31 декабря 2026</w:t>
      </w:r>
      <w:r w:rsidRPr="000D7EE3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09786E" w:rsidRPr="007D2CFD">
        <w:rPr>
          <w:rFonts w:ascii="Times New Roman" w:hAnsi="Times New Roman"/>
          <w:color w:val="000000" w:themeColor="text1"/>
          <w:sz w:val="28"/>
          <w:szCs w:val="28"/>
        </w:rPr>
        <w:t>Объем программных расходов в структуре бюджета планируется сохранить на стабильном уровне</w:t>
      </w:r>
      <w:r w:rsidR="000978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E69AB5" w14:textId="77777777" w:rsidR="000D7EE3" w:rsidRDefault="000D7EE3">
      <w:pPr>
        <w:spacing w:after="160" w:line="259" w:lineRule="auto"/>
        <w:rPr>
          <w:rFonts w:ascii="Times New Roman" w:eastAsia="Times New Roman" w:hAnsi="Times New Roman"/>
          <w:color w:val="0070C0"/>
          <w:szCs w:val="20"/>
          <w:lang w:eastAsia="ru-RU"/>
        </w:rPr>
      </w:pPr>
      <w:r>
        <w:rPr>
          <w:rFonts w:ascii="Times New Roman" w:hAnsi="Times New Roman"/>
          <w:color w:val="0070C0"/>
        </w:rPr>
        <w:br w:type="page"/>
      </w:r>
    </w:p>
    <w:p w14:paraId="5FC9E5F9" w14:textId="77777777" w:rsidR="00B061F3" w:rsidRPr="000D7EE3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D7EE3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14:paraId="5F886197" w14:textId="77777777" w:rsidR="00B061F3" w:rsidRPr="000D7EE3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D7EE3">
        <w:rPr>
          <w:rFonts w:ascii="Times New Roman" w:hAnsi="Times New Roman" w:cs="Times New Roman"/>
          <w:color w:val="000000" w:themeColor="text1"/>
        </w:rPr>
        <w:t>к Бюджетному прогнозу</w:t>
      </w:r>
    </w:p>
    <w:p w14:paraId="0E14B96C" w14:textId="77777777" w:rsidR="00B061F3" w:rsidRPr="000D7EE3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4C1A165C" w14:textId="77777777" w:rsidR="00B061F3" w:rsidRPr="00B44B33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p w14:paraId="1FD8B51F" w14:textId="77777777" w:rsidR="00B061F3" w:rsidRPr="00814A19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57A916BD" w14:textId="77777777" w:rsidR="00B061F3" w:rsidRPr="00814A1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4A19">
        <w:rPr>
          <w:rFonts w:ascii="Times New Roman" w:hAnsi="Times New Roman" w:cs="Times New Roman"/>
          <w:b/>
          <w:color w:val="000000" w:themeColor="text1"/>
        </w:rPr>
        <w:t>ПРОГНОЗ</w:t>
      </w:r>
    </w:p>
    <w:p w14:paraId="0CDA3E82" w14:textId="77777777" w:rsidR="00B061F3" w:rsidRPr="00814A1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4A19">
        <w:rPr>
          <w:rFonts w:ascii="Times New Roman" w:hAnsi="Times New Roman" w:cs="Times New Roman"/>
          <w:b/>
          <w:color w:val="000000" w:themeColor="text1"/>
        </w:rPr>
        <w:t>основных характеристик</w:t>
      </w:r>
    </w:p>
    <w:p w14:paraId="2B9CBFA5" w14:textId="77777777" w:rsidR="00B061F3" w:rsidRPr="00814A1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4A19">
        <w:rPr>
          <w:rFonts w:ascii="Times New Roman" w:hAnsi="Times New Roman" w:cs="Times New Roman"/>
          <w:b/>
          <w:color w:val="000000" w:themeColor="text1"/>
        </w:rPr>
        <w:t xml:space="preserve">бюджета </w:t>
      </w:r>
      <w:proofErr w:type="spellStart"/>
      <w:r w:rsidR="00693E7E" w:rsidRPr="00814A19">
        <w:rPr>
          <w:rFonts w:ascii="Times New Roman" w:hAnsi="Times New Roman" w:cs="Times New Roman"/>
          <w:b/>
          <w:color w:val="000000" w:themeColor="text1"/>
        </w:rPr>
        <w:t>Ганьковского</w:t>
      </w:r>
      <w:proofErr w:type="spellEnd"/>
      <w:r w:rsidR="00DD1EE2" w:rsidRPr="00814A19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Pr="00814A19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3770DC2F" w14:textId="77777777" w:rsidR="00B061F3" w:rsidRPr="00814A1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4A19">
        <w:rPr>
          <w:rFonts w:ascii="Times New Roman" w:hAnsi="Times New Roman" w:cs="Times New Roman"/>
          <w:b/>
          <w:color w:val="000000" w:themeColor="text1"/>
        </w:rPr>
        <w:t>на долгосрочный период</w:t>
      </w:r>
    </w:p>
    <w:p w14:paraId="7FBBB63C" w14:textId="77777777" w:rsidR="00B061F3" w:rsidRPr="00814A19" w:rsidRDefault="008D2DFE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4A19">
        <w:rPr>
          <w:rFonts w:ascii="Times New Roman" w:hAnsi="Times New Roman" w:cs="Times New Roman"/>
          <w:b/>
          <w:color w:val="000000" w:themeColor="text1"/>
        </w:rPr>
        <w:t>2024</w:t>
      </w:r>
      <w:r w:rsidR="00B061F3" w:rsidRPr="00814A1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B061F3" w:rsidRPr="00814A19">
        <w:rPr>
          <w:rFonts w:ascii="Times New Roman" w:hAnsi="Times New Roman" w:cs="Times New Roman"/>
          <w:b/>
          <w:color w:val="000000" w:themeColor="text1"/>
        </w:rPr>
        <w:t>-</w:t>
      </w:r>
      <w:r w:rsidR="00B061F3" w:rsidRPr="00814A1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814A19">
        <w:rPr>
          <w:rFonts w:ascii="Times New Roman" w:hAnsi="Times New Roman" w:cs="Times New Roman"/>
          <w:b/>
          <w:color w:val="000000" w:themeColor="text1"/>
        </w:rPr>
        <w:t>2029</w:t>
      </w:r>
      <w:r w:rsidR="00B061F3" w:rsidRPr="00814A19">
        <w:rPr>
          <w:rFonts w:ascii="Times New Roman" w:hAnsi="Times New Roman" w:cs="Times New Roman"/>
          <w:b/>
          <w:color w:val="000000" w:themeColor="text1"/>
        </w:rPr>
        <w:t xml:space="preserve"> годов</w:t>
      </w:r>
    </w:p>
    <w:p w14:paraId="5F4B20B8" w14:textId="77777777" w:rsidR="00B061F3" w:rsidRPr="00B44B33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134"/>
        <w:gridCol w:w="1275"/>
        <w:gridCol w:w="1276"/>
        <w:gridCol w:w="1276"/>
      </w:tblGrid>
      <w:tr w:rsidR="00B44B33" w:rsidRPr="00B44B33" w14:paraId="0CE3478A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15AC" w14:textId="77777777" w:rsidR="00B061F3" w:rsidRPr="00B44B33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7BB" w14:textId="77777777" w:rsidR="00B061F3" w:rsidRPr="00B44B3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2024</w:t>
            </w:r>
            <w:r w:rsidR="00B061F3"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828" w14:textId="77777777" w:rsidR="00B061F3" w:rsidRPr="00B44B3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 w:rsidR="00B061F3"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B59" w14:textId="77777777" w:rsidR="00B061F3" w:rsidRPr="00B44B3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  <w:r w:rsidR="00B061F3"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06DA" w14:textId="77777777" w:rsidR="00B061F3" w:rsidRPr="00B44B3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  <w:r w:rsidR="00B061F3"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3CA" w14:textId="77777777" w:rsidR="00B061F3" w:rsidRPr="00B44B33" w:rsidRDefault="002458FA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2028</w:t>
            </w:r>
            <w:r w:rsidR="00B061F3"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7DF" w14:textId="77777777" w:rsidR="00B061F3" w:rsidRPr="00B44B33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2029</w:t>
            </w:r>
            <w:r w:rsidR="00B061F3"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</w:tr>
      <w:tr w:rsidR="00B44B33" w:rsidRPr="00B44B33" w14:paraId="1CA5CD01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1E3A" w14:textId="77777777" w:rsidR="009A6BBF" w:rsidRPr="00B44B33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Доходы, всего, </w:t>
            </w:r>
          </w:p>
          <w:p w14:paraId="4B60472D" w14:textId="77777777" w:rsidR="009A6BBF" w:rsidRPr="00B44B33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45A" w14:textId="77777777" w:rsidR="009A6BBF" w:rsidRPr="00B44B33" w:rsidRDefault="00B44B33" w:rsidP="009A6BBF">
            <w:pPr>
              <w:jc w:val="center"/>
              <w:rPr>
                <w:rFonts w:ascii="Times New Roman" w:hAnsi="Times New Roman"/>
                <w:color w:val="0070C0"/>
              </w:rPr>
            </w:pPr>
            <w:r w:rsidRPr="00B44B33">
              <w:rPr>
                <w:rFonts w:ascii="Times New Roman" w:hAnsi="Times New Roman"/>
                <w:color w:val="000000" w:themeColor="text1"/>
              </w:rPr>
              <w:t>29 520,2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3B8" w14:textId="77777777" w:rsidR="009A6BBF" w:rsidRPr="00B44B33" w:rsidRDefault="00B44B33" w:rsidP="009A6B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4B33">
              <w:rPr>
                <w:rFonts w:ascii="Times New Roman" w:hAnsi="Times New Roman"/>
                <w:color w:val="000000" w:themeColor="text1"/>
              </w:rPr>
              <w:t>24 007,2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735" w14:textId="77777777" w:rsidR="009A6BBF" w:rsidRPr="00814A19" w:rsidRDefault="00B44B33" w:rsidP="009A6B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A19">
              <w:rPr>
                <w:rFonts w:ascii="Times New Roman" w:hAnsi="Times New Roman"/>
                <w:color w:val="000000" w:themeColor="text1"/>
              </w:rPr>
              <w:t>23 437,9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363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24 361,1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5F9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25 320,9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8C8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26 318,7</w:t>
            </w:r>
          </w:p>
        </w:tc>
      </w:tr>
      <w:tr w:rsidR="00B44B33" w:rsidRPr="00B44B33" w14:paraId="168853B6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6C04" w14:textId="77777777" w:rsidR="009A6BBF" w:rsidRPr="00B44B33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853" w14:textId="77777777" w:rsidR="009A6BBF" w:rsidRPr="00B44B33" w:rsidRDefault="00B44B33" w:rsidP="009A6BBF">
            <w:pPr>
              <w:jc w:val="center"/>
              <w:rPr>
                <w:rFonts w:ascii="Times New Roman" w:hAnsi="Times New Roman"/>
                <w:color w:val="0070C0"/>
              </w:rPr>
            </w:pPr>
            <w:r w:rsidRPr="00B44B33">
              <w:rPr>
                <w:rFonts w:ascii="Times New Roman" w:hAnsi="Times New Roman"/>
                <w:color w:val="000000" w:themeColor="text1"/>
              </w:rPr>
              <w:t>4 570,2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DF3" w14:textId="77777777" w:rsidR="009A6BBF" w:rsidRPr="00B44B33" w:rsidRDefault="00B44B33" w:rsidP="009A6B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4B33">
              <w:rPr>
                <w:rFonts w:ascii="Times New Roman" w:hAnsi="Times New Roman"/>
                <w:color w:val="000000" w:themeColor="text1"/>
              </w:rPr>
              <w:t>4 656,8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5EF" w14:textId="77777777" w:rsidR="009A6BBF" w:rsidRPr="00814A19" w:rsidRDefault="00B44B33" w:rsidP="009A6B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A19">
              <w:rPr>
                <w:rFonts w:ascii="Times New Roman" w:hAnsi="Times New Roman"/>
                <w:color w:val="000000" w:themeColor="text1"/>
              </w:rPr>
              <w:t>4 744,7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D36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4 934,5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A9E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5 131,9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0324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5 337,1</w:t>
            </w:r>
          </w:p>
        </w:tc>
      </w:tr>
      <w:tr w:rsidR="00B44B33" w:rsidRPr="00B44B33" w14:paraId="41BDC3B8" w14:textId="77777777" w:rsidTr="0016334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1DD3" w14:textId="77777777" w:rsidR="00B51551" w:rsidRPr="00B44B33" w:rsidRDefault="00B51551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DAD" w14:textId="77777777" w:rsidR="00B51551" w:rsidRPr="00B44B33" w:rsidRDefault="00B44B33" w:rsidP="00B51551">
            <w:pPr>
              <w:jc w:val="center"/>
              <w:rPr>
                <w:rFonts w:ascii="Times New Roman" w:hAnsi="Times New Roman"/>
                <w:color w:val="0070C0"/>
              </w:rPr>
            </w:pPr>
            <w:r w:rsidRPr="00B44B33">
              <w:rPr>
                <w:rFonts w:ascii="Times New Roman" w:hAnsi="Times New Roman"/>
                <w:color w:val="000000" w:themeColor="text1"/>
              </w:rPr>
              <w:t>718,2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0E43" w14:textId="77777777" w:rsidR="00B51551" w:rsidRPr="00B44B33" w:rsidRDefault="00B44B33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4B33">
              <w:rPr>
                <w:rFonts w:ascii="Times New Roman" w:hAnsi="Times New Roman"/>
                <w:color w:val="000000" w:themeColor="text1"/>
              </w:rPr>
              <w:t>718,2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712" w14:textId="77777777" w:rsidR="00B51551" w:rsidRPr="00814A19" w:rsidRDefault="00B44B33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A19">
              <w:rPr>
                <w:rFonts w:ascii="Times New Roman" w:hAnsi="Times New Roman"/>
                <w:color w:val="000000" w:themeColor="text1"/>
              </w:rPr>
              <w:t>718,2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F224" w14:textId="77777777" w:rsidR="00B51551" w:rsidRPr="00814A19" w:rsidRDefault="00814A19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A19">
              <w:rPr>
                <w:rFonts w:ascii="Times New Roman" w:hAnsi="Times New Roman"/>
                <w:color w:val="000000" w:themeColor="text1"/>
              </w:rPr>
              <w:t>732,6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630" w14:textId="77777777" w:rsidR="00B51551" w:rsidRPr="00814A19" w:rsidRDefault="00814A19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A19">
              <w:rPr>
                <w:rFonts w:ascii="Times New Roman" w:hAnsi="Times New Roman"/>
                <w:color w:val="000000" w:themeColor="text1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160" w14:textId="77777777" w:rsidR="00B51551" w:rsidRPr="00814A19" w:rsidRDefault="00814A19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A19">
              <w:rPr>
                <w:rFonts w:ascii="Times New Roman" w:hAnsi="Times New Roman"/>
                <w:color w:val="000000" w:themeColor="text1"/>
              </w:rPr>
              <w:t>762,2</w:t>
            </w:r>
          </w:p>
        </w:tc>
      </w:tr>
      <w:tr w:rsidR="00B44B33" w:rsidRPr="00B44B33" w14:paraId="153038B1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4D80" w14:textId="77777777" w:rsidR="009A6BBF" w:rsidRPr="00B44B33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14E" w14:textId="77777777" w:rsidR="009A6BBF" w:rsidRPr="00B44B33" w:rsidRDefault="00B44B33" w:rsidP="009A6BBF">
            <w:pPr>
              <w:jc w:val="center"/>
              <w:rPr>
                <w:rFonts w:ascii="Times New Roman" w:hAnsi="Times New Roman"/>
                <w:color w:val="0070C0"/>
              </w:rPr>
            </w:pPr>
            <w:r w:rsidRPr="00B44B33">
              <w:rPr>
                <w:rFonts w:ascii="Times New Roman" w:hAnsi="Times New Roman"/>
                <w:color w:val="000000" w:themeColor="text1"/>
              </w:rPr>
              <w:t>24 231,8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3F4" w14:textId="77777777" w:rsidR="009A6BBF" w:rsidRPr="00B44B33" w:rsidRDefault="00B44B33" w:rsidP="009A6B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4B33">
              <w:rPr>
                <w:rFonts w:ascii="Times New Roman" w:hAnsi="Times New Roman"/>
                <w:color w:val="000000" w:themeColor="text1"/>
              </w:rPr>
              <w:t>18 632,2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094" w14:textId="77777777" w:rsidR="009A6BBF" w:rsidRPr="00814A19" w:rsidRDefault="00814A19" w:rsidP="009A6B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A19">
              <w:rPr>
                <w:rFonts w:ascii="Times New Roman" w:hAnsi="Times New Roman"/>
                <w:color w:val="000000" w:themeColor="text1"/>
              </w:rPr>
              <w:t>17 975,0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EE9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</w:rPr>
              <w:t>18 694,0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EC2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</w:rPr>
              <w:t>19 441,8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893" w14:textId="77777777" w:rsidR="009A6BBF" w:rsidRPr="00814A19" w:rsidRDefault="00814A19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</w:rPr>
              <w:t>20 219,4</w:t>
            </w:r>
          </w:p>
        </w:tc>
      </w:tr>
      <w:tr w:rsidR="007E4A6D" w:rsidRPr="00B44B33" w14:paraId="501D9A12" w14:textId="77777777" w:rsidTr="009F65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94FF" w14:textId="77777777" w:rsidR="007E4A6D" w:rsidRPr="00B44B33" w:rsidRDefault="007E4A6D" w:rsidP="007E4A6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4B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EB67" w14:textId="77777777" w:rsidR="007E4A6D" w:rsidRPr="00B9085C" w:rsidRDefault="007E4A6D" w:rsidP="007E4A6D">
            <w:pPr>
              <w:rPr>
                <w:rFonts w:ascii="Times New Roman" w:hAnsi="Times New Roman"/>
              </w:rPr>
            </w:pPr>
            <w:r w:rsidRPr="00B9085C">
              <w:rPr>
                <w:rFonts w:ascii="Times New Roman" w:hAnsi="Times New Roman"/>
              </w:rPr>
              <w:t>29 863,7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B67E" w14:textId="77777777" w:rsidR="007E4A6D" w:rsidRPr="00B9085C" w:rsidRDefault="00EF24D1" w:rsidP="007E4A6D">
            <w:pPr>
              <w:rPr>
                <w:rFonts w:ascii="Times New Roman" w:hAnsi="Times New Roman"/>
              </w:rPr>
            </w:pPr>
            <w:r w:rsidRPr="00EF24D1">
              <w:rPr>
                <w:rFonts w:ascii="Times New Roman" w:hAnsi="Times New Roman"/>
              </w:rPr>
              <w:t>24 471,9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E514" w14:textId="77777777" w:rsidR="007E4A6D" w:rsidRPr="00B9085C" w:rsidRDefault="00EF24D1" w:rsidP="007E4A6D">
            <w:pPr>
              <w:rPr>
                <w:rFonts w:ascii="Times New Roman" w:hAnsi="Times New Roman"/>
              </w:rPr>
            </w:pPr>
            <w:r w:rsidRPr="00EF24D1">
              <w:rPr>
                <w:rFonts w:ascii="Times New Roman" w:hAnsi="Times New Roman"/>
              </w:rPr>
              <w:t>23 979,6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F9EB" w14:textId="77777777" w:rsidR="007E4A6D" w:rsidRPr="00814A19" w:rsidRDefault="007E4A6D" w:rsidP="007E4A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24 361,1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9B6B" w14:textId="77777777" w:rsidR="007E4A6D" w:rsidRPr="00814A19" w:rsidRDefault="007E4A6D" w:rsidP="007E4A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25 320,9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12D8" w14:textId="77777777" w:rsidR="007E4A6D" w:rsidRPr="00814A19" w:rsidRDefault="007E4A6D" w:rsidP="007E4A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26 318,7</w:t>
            </w:r>
          </w:p>
        </w:tc>
      </w:tr>
      <w:tr w:rsidR="00814A19" w:rsidRPr="00814A19" w14:paraId="5E940090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87D2" w14:textId="77777777" w:rsidR="00B51551" w:rsidRPr="00814A19" w:rsidRDefault="00B51551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09D" w14:textId="77777777" w:rsidR="00B51551" w:rsidRPr="00814A19" w:rsidRDefault="00B44B33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A19">
              <w:rPr>
                <w:rFonts w:ascii="Times New Roman" w:hAnsi="Times New Roman"/>
                <w:color w:val="000000" w:themeColor="text1"/>
              </w:rPr>
              <w:t>-343,5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8243" w14:textId="77777777" w:rsidR="00B51551" w:rsidRPr="00814A19" w:rsidRDefault="00EF24D1" w:rsidP="00B908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4D1">
              <w:rPr>
                <w:rFonts w:ascii="Times New Roman" w:hAnsi="Times New Roman"/>
                <w:color w:val="000000" w:themeColor="text1"/>
              </w:rPr>
              <w:t>-464,7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F50A" w14:textId="77777777" w:rsidR="00B51551" w:rsidRPr="00814A19" w:rsidRDefault="00EF24D1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24D1">
              <w:rPr>
                <w:rFonts w:ascii="Times New Roman" w:hAnsi="Times New Roman"/>
                <w:color w:val="000000" w:themeColor="text1"/>
              </w:rPr>
              <w:t>-541,7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362" w14:textId="77777777" w:rsidR="00B51551" w:rsidRPr="00814A1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F17" w14:textId="77777777" w:rsidR="00B51551" w:rsidRPr="00814A1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30C" w14:textId="77777777" w:rsidR="00B51551" w:rsidRPr="00814A1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  <w:tr w:rsidR="00814A19" w:rsidRPr="00814A19" w14:paraId="0D236D38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823B" w14:textId="77777777" w:rsidR="00B061F3" w:rsidRPr="00814A19" w:rsidRDefault="00B061F3" w:rsidP="00FE340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D2F" w14:textId="77777777" w:rsidR="00B061F3" w:rsidRPr="00814A1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F57" w14:textId="77777777" w:rsidR="00B061F3" w:rsidRPr="00814A1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073" w14:textId="77777777" w:rsidR="00B061F3" w:rsidRPr="00814A1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85C" w14:textId="77777777" w:rsidR="00B061F3" w:rsidRPr="00814A1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E2F" w14:textId="77777777" w:rsidR="00B061F3" w:rsidRPr="00814A1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5F8" w14:textId="77777777" w:rsidR="00B061F3" w:rsidRPr="00814A1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4A1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</w:tbl>
    <w:p w14:paraId="2321B3D2" w14:textId="77777777" w:rsidR="00B061F3" w:rsidRPr="00B44B33" w:rsidRDefault="00B061F3" w:rsidP="00B061F3">
      <w:pPr>
        <w:pStyle w:val="ConsPlusNormal"/>
        <w:rPr>
          <w:color w:val="0070C0"/>
        </w:rPr>
      </w:pPr>
    </w:p>
    <w:p w14:paraId="5EFC34C9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0C81F763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0FC47CF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95BCEE8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21D53C0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A22D2CD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4FDEB99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C44205A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C99F962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A00F287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164FB4A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A08FBFB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05B7AB92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23DBC47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56CF17E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F7958CB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D5064C5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036D1AD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216BA49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0CF52D3B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4D4F871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94BCFE1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C72D9DC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D1C8EB5" w14:textId="77777777" w:rsidR="00B061F3" w:rsidRPr="00B44B33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B9BA206" w14:textId="77777777" w:rsidR="00B061F3" w:rsidRPr="000D7EE3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D7EE3">
        <w:rPr>
          <w:rFonts w:ascii="Times New Roman" w:hAnsi="Times New Roman" w:cs="Times New Roman"/>
          <w:color w:val="000000" w:themeColor="text1"/>
        </w:rPr>
        <w:lastRenderedPageBreak/>
        <w:t>Приложение 2</w:t>
      </w:r>
    </w:p>
    <w:p w14:paraId="2CA3AC27" w14:textId="77777777" w:rsidR="00B061F3" w:rsidRPr="000D7EE3" w:rsidRDefault="00B061F3" w:rsidP="000D7EE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D7EE3">
        <w:rPr>
          <w:rFonts w:ascii="Times New Roman" w:hAnsi="Times New Roman" w:cs="Times New Roman"/>
          <w:color w:val="000000" w:themeColor="text1"/>
        </w:rPr>
        <w:t>к Бюджетному прогнозу</w:t>
      </w:r>
    </w:p>
    <w:p w14:paraId="1E102432" w14:textId="77777777" w:rsidR="00B061F3" w:rsidRPr="000D7EE3" w:rsidRDefault="00B061F3" w:rsidP="00B061F3">
      <w:pPr>
        <w:pStyle w:val="ConsPlusNormal"/>
        <w:ind w:firstLine="540"/>
        <w:jc w:val="both"/>
        <w:rPr>
          <w:color w:val="000000" w:themeColor="text1"/>
        </w:rPr>
      </w:pPr>
    </w:p>
    <w:p w14:paraId="6C494556" w14:textId="77777777" w:rsidR="00B061F3" w:rsidRPr="000D7EE3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P498"/>
      <w:bookmarkEnd w:id="0"/>
      <w:r w:rsidRPr="000D7EE3">
        <w:rPr>
          <w:rFonts w:ascii="Times New Roman" w:hAnsi="Times New Roman" w:cs="Times New Roman"/>
          <w:b/>
          <w:color w:val="000000" w:themeColor="text1"/>
        </w:rPr>
        <w:t>ПОКАЗАТЕЛИ</w:t>
      </w:r>
    </w:p>
    <w:p w14:paraId="51F5F6C4" w14:textId="77777777" w:rsidR="00B061F3" w:rsidRPr="000D7EE3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7EE3">
        <w:rPr>
          <w:rFonts w:ascii="Times New Roman" w:hAnsi="Times New Roman" w:cs="Times New Roman"/>
          <w:b/>
          <w:color w:val="000000" w:themeColor="text1"/>
        </w:rPr>
        <w:t>финансового обеспечения муниципальных программ</w:t>
      </w:r>
    </w:p>
    <w:p w14:paraId="6408A73A" w14:textId="77777777" w:rsidR="00B061F3" w:rsidRPr="000D7EE3" w:rsidRDefault="00693E7E" w:rsidP="00B061F3">
      <w:pPr>
        <w:pStyle w:val="ConsPlusNormal"/>
        <w:jc w:val="center"/>
        <w:rPr>
          <w:rFonts w:ascii="Times New Roman" w:hAnsi="Times New Roman"/>
          <w:b/>
          <w:color w:val="000000" w:themeColor="text1"/>
        </w:rPr>
      </w:pPr>
      <w:proofErr w:type="spellStart"/>
      <w:r w:rsidRPr="000D7EE3">
        <w:rPr>
          <w:rFonts w:ascii="Times New Roman" w:hAnsi="Times New Roman" w:cs="Times New Roman"/>
          <w:b/>
          <w:color w:val="000000" w:themeColor="text1"/>
        </w:rPr>
        <w:t>Ганьковского</w:t>
      </w:r>
      <w:proofErr w:type="spellEnd"/>
      <w:r w:rsidR="00347698" w:rsidRPr="000D7EE3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="00B061F3" w:rsidRPr="000D7EE3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3B0436BC" w14:textId="77777777" w:rsidR="00B061F3" w:rsidRPr="000D7EE3" w:rsidRDefault="00347698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7EE3">
        <w:rPr>
          <w:rFonts w:ascii="Times New Roman" w:hAnsi="Times New Roman"/>
          <w:b/>
          <w:color w:val="000000" w:themeColor="text1"/>
        </w:rPr>
        <w:t>на 2024</w:t>
      </w:r>
      <w:r w:rsidR="0055342E" w:rsidRPr="000D7EE3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="00B061F3" w:rsidRPr="000D7EE3">
        <w:rPr>
          <w:rFonts w:ascii="Times New Roman" w:hAnsi="Times New Roman"/>
          <w:b/>
          <w:color w:val="000000" w:themeColor="text1"/>
        </w:rPr>
        <w:t>-</w:t>
      </w:r>
      <w:r w:rsidR="0055342E" w:rsidRPr="000D7EE3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0D7EE3">
        <w:rPr>
          <w:rFonts w:ascii="Times New Roman" w:hAnsi="Times New Roman"/>
          <w:b/>
          <w:color w:val="000000" w:themeColor="text1"/>
        </w:rPr>
        <w:t>2029</w:t>
      </w:r>
      <w:r w:rsidR="00B061F3" w:rsidRPr="000D7EE3">
        <w:rPr>
          <w:rFonts w:ascii="Times New Roman" w:hAnsi="Times New Roman"/>
          <w:b/>
          <w:color w:val="000000" w:themeColor="text1"/>
        </w:rPr>
        <w:t xml:space="preserve"> годы</w:t>
      </w:r>
    </w:p>
    <w:p w14:paraId="2BB49BE5" w14:textId="77777777" w:rsidR="00B061F3" w:rsidRPr="000D7EE3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ACD729D" w14:textId="77777777" w:rsidR="00B061F3" w:rsidRPr="00B44B33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tbl>
      <w:tblPr>
        <w:tblW w:w="10632" w:type="dxa"/>
        <w:tblInd w:w="-1003" w:type="dxa"/>
        <w:tblLook w:val="04A0" w:firstRow="1" w:lastRow="0" w:firstColumn="1" w:lastColumn="0" w:noHBand="0" w:noVBand="1"/>
      </w:tblPr>
      <w:tblGrid>
        <w:gridCol w:w="2978"/>
        <w:gridCol w:w="1134"/>
        <w:gridCol w:w="1276"/>
        <w:gridCol w:w="1417"/>
        <w:gridCol w:w="1276"/>
        <w:gridCol w:w="1276"/>
        <w:gridCol w:w="1275"/>
      </w:tblGrid>
      <w:tr w:rsidR="004D6684" w:rsidRPr="004D6684" w14:paraId="392E8E9D" w14:textId="77777777" w:rsidTr="00FE3406">
        <w:trPr>
          <w:trHeight w:val="6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362" w14:textId="77777777" w:rsidR="00B061F3" w:rsidRPr="004D6684" w:rsidRDefault="00B061F3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1FB" w14:textId="77777777" w:rsidR="00B061F3" w:rsidRPr="004D6684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2024</w:t>
            </w:r>
            <w:r w:rsidR="00B061F3"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9B0" w14:textId="77777777" w:rsidR="00B061F3" w:rsidRPr="004D6684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2025</w:t>
            </w:r>
            <w:r w:rsidR="00B061F3"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DB3" w14:textId="77777777" w:rsidR="00B061F3" w:rsidRPr="004D6684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2026</w:t>
            </w:r>
            <w:r w:rsidR="00B061F3"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EAC" w14:textId="77777777" w:rsidR="00B061F3" w:rsidRPr="004D6684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2027</w:t>
            </w:r>
            <w:r w:rsidR="00B061F3"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F34" w14:textId="77777777" w:rsidR="00B061F3" w:rsidRPr="004D6684" w:rsidRDefault="002C5811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2028</w:t>
            </w:r>
            <w:r w:rsidR="00B061F3"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94F7" w14:textId="77777777" w:rsidR="00B061F3" w:rsidRPr="004D6684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2029</w:t>
            </w:r>
            <w:r w:rsidR="00B061F3" w:rsidRPr="004D66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7E4A6D" w:rsidRPr="007E4A6D" w14:paraId="7A5ED4D5" w14:textId="77777777" w:rsidTr="00A07382">
        <w:trPr>
          <w:trHeight w:val="5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06E" w14:textId="77777777" w:rsidR="007E4A6D" w:rsidRPr="007E4A6D" w:rsidRDefault="007E4A6D" w:rsidP="007E4A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E4A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Расходы всего, </w:t>
            </w:r>
          </w:p>
          <w:p w14:paraId="13118C2C" w14:textId="77777777" w:rsidR="007E4A6D" w:rsidRPr="007E4A6D" w:rsidRDefault="007E4A6D" w:rsidP="007E4A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E4A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3027" w14:textId="77777777" w:rsidR="007E4A6D" w:rsidRPr="007E4A6D" w:rsidRDefault="007E4A6D" w:rsidP="007E4A6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29 863,7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1C8A" w14:textId="77777777" w:rsidR="007E4A6D" w:rsidRPr="007E4A6D" w:rsidRDefault="007E4A6D" w:rsidP="007E4A6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24 039,5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A1D6" w14:textId="77777777" w:rsidR="007E4A6D" w:rsidRPr="007E4A6D" w:rsidRDefault="007E4A6D" w:rsidP="007E4A6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23 119,4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886D" w14:textId="77777777" w:rsidR="007E4A6D" w:rsidRPr="007E4A6D" w:rsidRDefault="007E4A6D" w:rsidP="007E4A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7E4A6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24 361,1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6D6" w14:textId="77777777" w:rsidR="007E4A6D" w:rsidRPr="007E4A6D" w:rsidRDefault="007E4A6D" w:rsidP="007E4A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7E4A6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25 320,9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7666" w14:textId="77777777" w:rsidR="007E4A6D" w:rsidRPr="007E4A6D" w:rsidRDefault="007E4A6D" w:rsidP="007E4A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7E4A6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26 318,7</w:t>
            </w:r>
          </w:p>
        </w:tc>
      </w:tr>
      <w:tr w:rsidR="007E4A6D" w:rsidRPr="007E4A6D" w14:paraId="36BFEAE5" w14:textId="77777777" w:rsidTr="00994AED">
        <w:trPr>
          <w:trHeight w:val="5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EE9" w14:textId="77777777" w:rsidR="00C23AF2" w:rsidRPr="007E4A6D" w:rsidRDefault="00C23AF2" w:rsidP="00C23A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E4A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310A" w14:textId="77777777" w:rsidR="00C23AF2" w:rsidRPr="007E4A6D" w:rsidRDefault="00C23AF2" w:rsidP="00C23AF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20 750,4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4903" w14:textId="77777777" w:rsidR="00C23AF2" w:rsidRPr="007E4A6D" w:rsidRDefault="00C23AF2" w:rsidP="00C23AF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14 609,3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E603" w14:textId="77777777" w:rsidR="00C23AF2" w:rsidRPr="007E4A6D" w:rsidRDefault="00C23AF2" w:rsidP="00C23AF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14 786,7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679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F171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3B98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7E4A6D" w:rsidRPr="007E4A6D" w14:paraId="043B7B33" w14:textId="77777777" w:rsidTr="00333233">
        <w:trPr>
          <w:trHeight w:val="4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143" w14:textId="77777777" w:rsidR="00C23AF2" w:rsidRPr="007E4A6D" w:rsidRDefault="00C23AF2" w:rsidP="00C23AF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E4A6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11E2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69,5%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DF66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60,8%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0CCB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64,0%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9F2F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D8CD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2955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E4A6D" w:rsidRPr="007E4A6D" w14:paraId="7FB1E7BD" w14:textId="77777777" w:rsidTr="00261207">
        <w:trPr>
          <w:trHeight w:val="8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F46B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 xml:space="preserve">Муниципальная программа "Развитие сферы культуры и спорта в </w:t>
            </w:r>
            <w:proofErr w:type="spellStart"/>
            <w:r w:rsidRPr="007E4A6D">
              <w:rPr>
                <w:rFonts w:ascii="Times New Roman" w:hAnsi="Times New Roman"/>
                <w:color w:val="000000" w:themeColor="text1"/>
              </w:rPr>
              <w:t>Ганьковском</w:t>
            </w:r>
            <w:proofErr w:type="spellEnd"/>
            <w:r w:rsidRPr="007E4A6D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A31B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9 034,8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34EC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9 104,5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3426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8 766,8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7DA8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666D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5FFA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E4A6D" w:rsidRPr="007E4A6D" w14:paraId="4BA28BD6" w14:textId="77777777" w:rsidTr="00261207">
        <w:trPr>
          <w:trHeight w:val="1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2968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7E4A6D">
              <w:rPr>
                <w:rFonts w:ascii="Times New Roman" w:hAnsi="Times New Roman"/>
                <w:color w:val="000000" w:themeColor="text1"/>
              </w:rPr>
              <w:t>Ганьковского</w:t>
            </w:r>
            <w:proofErr w:type="spellEnd"/>
            <w:r w:rsidRPr="007E4A6D">
              <w:rPr>
                <w:rFonts w:ascii="Times New Roman" w:hAnsi="Times New Roman"/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5C6B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7 125,0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1BFD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6557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AFCB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BE2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3E79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E4A6D" w:rsidRPr="007E4A6D" w14:paraId="314ECEA2" w14:textId="77777777" w:rsidTr="00261207">
        <w:trPr>
          <w:trHeight w:val="8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6F74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7E4A6D">
              <w:rPr>
                <w:rFonts w:ascii="Times New Roman" w:hAnsi="Times New Roman"/>
                <w:color w:val="000000" w:themeColor="text1"/>
              </w:rPr>
              <w:t>Ганьковском</w:t>
            </w:r>
            <w:proofErr w:type="spellEnd"/>
            <w:r w:rsidRPr="007E4A6D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7F65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1FC2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15B0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F454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9DE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4AD7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E4A6D" w:rsidRPr="007E4A6D" w14:paraId="4A3DA881" w14:textId="77777777" w:rsidTr="00261207">
        <w:trPr>
          <w:trHeight w:val="10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DCFE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7E4A6D">
              <w:rPr>
                <w:rFonts w:ascii="Times New Roman" w:hAnsi="Times New Roman"/>
                <w:color w:val="000000" w:themeColor="text1"/>
              </w:rPr>
              <w:t>Ганьковском</w:t>
            </w:r>
            <w:proofErr w:type="spellEnd"/>
            <w:r w:rsidRPr="007E4A6D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C256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4 540,6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0A59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4 888,9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DF82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5 454,0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5CB6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DD4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E471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E4A6D" w:rsidRPr="007E4A6D" w14:paraId="778CFCC6" w14:textId="77777777" w:rsidTr="00384304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475" w14:textId="77777777" w:rsidR="00C23AF2" w:rsidRPr="007E4A6D" w:rsidRDefault="00C23AF2" w:rsidP="00C23A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E4A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2CF1" w14:textId="77777777" w:rsidR="00C23AF2" w:rsidRPr="007E4A6D" w:rsidRDefault="00C23AF2" w:rsidP="00C23AF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9 113,3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FB7B" w14:textId="77777777" w:rsidR="00C23AF2" w:rsidRPr="007E4A6D" w:rsidRDefault="00C23AF2" w:rsidP="00C23AF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9 430,2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8708" w14:textId="77777777" w:rsidR="00C23AF2" w:rsidRPr="007E4A6D" w:rsidRDefault="00C23AF2" w:rsidP="00C23AF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E4A6D">
              <w:rPr>
                <w:rFonts w:ascii="Times New Roman" w:hAnsi="Times New Roman"/>
                <w:b/>
                <w:color w:val="000000" w:themeColor="text1"/>
              </w:rPr>
              <w:t>8 332,7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26BB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B245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CED8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7E4A6D" w:rsidRPr="007E4A6D" w14:paraId="2FC6A253" w14:textId="77777777" w:rsidTr="00DD428E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CA1" w14:textId="77777777" w:rsidR="00C23AF2" w:rsidRPr="007E4A6D" w:rsidRDefault="00C23AF2" w:rsidP="00C23AF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E4A6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517C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30,5%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EBC5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39,2%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C9B8" w14:textId="77777777" w:rsidR="00C23AF2" w:rsidRPr="007E4A6D" w:rsidRDefault="00C23AF2" w:rsidP="00C23AF2">
            <w:pPr>
              <w:rPr>
                <w:rFonts w:ascii="Times New Roman" w:hAnsi="Times New Roman"/>
                <w:color w:val="000000" w:themeColor="text1"/>
              </w:rPr>
            </w:pPr>
            <w:r w:rsidRPr="007E4A6D">
              <w:rPr>
                <w:rFonts w:ascii="Times New Roman" w:hAnsi="Times New Roman"/>
                <w:color w:val="000000" w:themeColor="text1"/>
              </w:rPr>
              <w:t>36,0%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79ED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4A05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823F" w14:textId="77777777" w:rsidR="00C23AF2" w:rsidRPr="007E4A6D" w:rsidRDefault="00C23AF2" w:rsidP="00C2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14:paraId="724E1228" w14:textId="77777777" w:rsidR="00CD4435" w:rsidRPr="00B44B33" w:rsidRDefault="00CD4435" w:rsidP="000D7EE3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0"/>
        </w:rPr>
      </w:pPr>
    </w:p>
    <w:sectPr w:rsidR="00CD4435" w:rsidRPr="00B44B33" w:rsidSect="0050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8C4803"/>
    <w:multiLevelType w:val="hybridMultilevel"/>
    <w:tmpl w:val="B0F2D5A6"/>
    <w:lvl w:ilvl="0" w:tplc="2EE42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263865"/>
    <w:multiLevelType w:val="hybridMultilevel"/>
    <w:tmpl w:val="75747688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19627">
    <w:abstractNumId w:val="0"/>
  </w:num>
  <w:num w:numId="2" w16cid:durableId="1824856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532287">
    <w:abstractNumId w:val="3"/>
  </w:num>
  <w:num w:numId="4" w16cid:durableId="643432737">
    <w:abstractNumId w:val="1"/>
  </w:num>
  <w:num w:numId="5" w16cid:durableId="19014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D"/>
    <w:rsid w:val="00014B0D"/>
    <w:rsid w:val="000233AE"/>
    <w:rsid w:val="0006748D"/>
    <w:rsid w:val="00074366"/>
    <w:rsid w:val="0009786E"/>
    <w:rsid w:val="000D7EE3"/>
    <w:rsid w:val="000F5E27"/>
    <w:rsid w:val="00124633"/>
    <w:rsid w:val="001D69CD"/>
    <w:rsid w:val="001E66E7"/>
    <w:rsid w:val="002458FA"/>
    <w:rsid w:val="002C5811"/>
    <w:rsid w:val="00303AE5"/>
    <w:rsid w:val="00347698"/>
    <w:rsid w:val="003A1615"/>
    <w:rsid w:val="004129BE"/>
    <w:rsid w:val="00471594"/>
    <w:rsid w:val="004868D2"/>
    <w:rsid w:val="004A6D89"/>
    <w:rsid w:val="004D6684"/>
    <w:rsid w:val="00506042"/>
    <w:rsid w:val="00536C6D"/>
    <w:rsid w:val="005372E3"/>
    <w:rsid w:val="0055342E"/>
    <w:rsid w:val="006038CD"/>
    <w:rsid w:val="00675F39"/>
    <w:rsid w:val="00693E7E"/>
    <w:rsid w:val="006A4242"/>
    <w:rsid w:val="006D0164"/>
    <w:rsid w:val="006E2F36"/>
    <w:rsid w:val="00725D49"/>
    <w:rsid w:val="007502C6"/>
    <w:rsid w:val="007B0BB3"/>
    <w:rsid w:val="007E4A6D"/>
    <w:rsid w:val="007F4CBD"/>
    <w:rsid w:val="00814A19"/>
    <w:rsid w:val="00821851"/>
    <w:rsid w:val="00870246"/>
    <w:rsid w:val="008B4B9A"/>
    <w:rsid w:val="008D2DFE"/>
    <w:rsid w:val="008F5708"/>
    <w:rsid w:val="00912447"/>
    <w:rsid w:val="009A6BBF"/>
    <w:rsid w:val="009B1A90"/>
    <w:rsid w:val="009F0E5E"/>
    <w:rsid w:val="00A403E2"/>
    <w:rsid w:val="00A44B33"/>
    <w:rsid w:val="00A63B82"/>
    <w:rsid w:val="00A66602"/>
    <w:rsid w:val="00AB5FCF"/>
    <w:rsid w:val="00B061F3"/>
    <w:rsid w:val="00B44B33"/>
    <w:rsid w:val="00B51551"/>
    <w:rsid w:val="00B60AC6"/>
    <w:rsid w:val="00B76C46"/>
    <w:rsid w:val="00B9085C"/>
    <w:rsid w:val="00C23AF2"/>
    <w:rsid w:val="00C33B8E"/>
    <w:rsid w:val="00C847D4"/>
    <w:rsid w:val="00CB314A"/>
    <w:rsid w:val="00CD4435"/>
    <w:rsid w:val="00D42FE3"/>
    <w:rsid w:val="00DC2F72"/>
    <w:rsid w:val="00DD1EE2"/>
    <w:rsid w:val="00E70544"/>
    <w:rsid w:val="00E729A3"/>
    <w:rsid w:val="00EC4DAF"/>
    <w:rsid w:val="00ED7BFF"/>
    <w:rsid w:val="00EF24D1"/>
    <w:rsid w:val="00F31AF2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CF4E"/>
  <w15:chartTrackingRefBased/>
  <w15:docId w15:val="{7F5D66C9-067B-4722-BE81-06B42FA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48D"/>
    <w:rPr>
      <w:color w:val="0563C1" w:themeColor="hyperlink"/>
      <w:u w:val="single"/>
    </w:rPr>
  </w:style>
  <w:style w:type="paragraph" w:customStyle="1" w:styleId="ConsPlusNormal">
    <w:name w:val="ConsPlusNormal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15"/>
    <w:rPr>
      <w:rFonts w:ascii="Segoe UI" w:eastAsia="Calibri" w:hAnsi="Segoe UI" w:cs="Segoe UI"/>
      <w:sz w:val="18"/>
      <w:szCs w:val="18"/>
    </w:rPr>
  </w:style>
  <w:style w:type="character" w:customStyle="1" w:styleId="a6">
    <w:name w:val="Обычный (Интернет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basedOn w:val="a0"/>
    <w:link w:val="a7"/>
    <w:semiHidden/>
    <w:locked/>
    <w:rsid w:val="00EC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a"/>
    <w:link w:val="a6"/>
    <w:semiHidden/>
    <w:unhideWhenUsed/>
    <w:qFormat/>
    <w:rsid w:val="00EC4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8578-4C33-487E-85C5-EAE6DAD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Суворова</dc:creator>
  <cp:keywords/>
  <dc:description/>
  <cp:lastModifiedBy>vS l</cp:lastModifiedBy>
  <cp:revision>2</cp:revision>
  <cp:lastPrinted>2022-07-13T09:44:00Z</cp:lastPrinted>
  <dcterms:created xsi:type="dcterms:W3CDTF">2024-02-21T11:54:00Z</dcterms:created>
  <dcterms:modified xsi:type="dcterms:W3CDTF">2024-02-21T11:54:00Z</dcterms:modified>
</cp:coreProperties>
</file>