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5C3" w:rsidRPr="00776BE4" w:rsidRDefault="004345C3" w:rsidP="004345C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76BE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345C3" w:rsidRPr="0021238C" w:rsidRDefault="004345C3" w:rsidP="004345C3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38C">
        <w:rPr>
          <w:rFonts w:ascii="Times New Roman" w:hAnsi="Times New Roman" w:cs="Times New Roman"/>
          <w:sz w:val="28"/>
          <w:szCs w:val="28"/>
        </w:rPr>
        <w:t>Главы муниципального образования Ганьковского сельского поселения</w:t>
      </w:r>
    </w:p>
    <w:p w:rsidR="004345C3" w:rsidRPr="0021238C" w:rsidRDefault="004345C3" w:rsidP="004345C3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38C">
        <w:rPr>
          <w:rFonts w:ascii="Times New Roman" w:hAnsi="Times New Roman" w:cs="Times New Roman"/>
          <w:sz w:val="28"/>
          <w:szCs w:val="28"/>
        </w:rPr>
        <w:t>Тихвинского   муниципального района Ленинградской области</w:t>
      </w:r>
    </w:p>
    <w:p w:rsidR="004345C3" w:rsidRPr="0021238C" w:rsidRDefault="004345C3" w:rsidP="004345C3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38C">
        <w:rPr>
          <w:rFonts w:ascii="Times New Roman" w:hAnsi="Times New Roman" w:cs="Times New Roman"/>
          <w:sz w:val="28"/>
          <w:szCs w:val="28"/>
        </w:rPr>
        <w:t>«О результатах деятельности совета депутатов за 2023 год</w:t>
      </w:r>
    </w:p>
    <w:p w:rsidR="004345C3" w:rsidRDefault="004345C3" w:rsidP="004345C3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38C">
        <w:rPr>
          <w:rFonts w:ascii="Times New Roman" w:hAnsi="Times New Roman" w:cs="Times New Roman"/>
          <w:sz w:val="28"/>
          <w:szCs w:val="28"/>
        </w:rPr>
        <w:t>и перспективах на 2024-</w:t>
      </w:r>
      <w:proofErr w:type="gramStart"/>
      <w:r w:rsidRPr="0021238C">
        <w:rPr>
          <w:rFonts w:ascii="Times New Roman" w:hAnsi="Times New Roman" w:cs="Times New Roman"/>
          <w:sz w:val="28"/>
          <w:szCs w:val="28"/>
        </w:rPr>
        <w:t>2025  годы</w:t>
      </w:r>
      <w:proofErr w:type="gramEnd"/>
      <w:r w:rsidRPr="0021238C">
        <w:rPr>
          <w:rFonts w:ascii="Times New Roman" w:hAnsi="Times New Roman" w:cs="Times New Roman"/>
          <w:sz w:val="28"/>
          <w:szCs w:val="28"/>
        </w:rPr>
        <w:t>»</w:t>
      </w:r>
    </w:p>
    <w:p w:rsidR="004345C3" w:rsidRPr="0021238C" w:rsidRDefault="004345C3" w:rsidP="004345C3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5C3" w:rsidRPr="00776BE4" w:rsidRDefault="004345C3" w:rsidP="004345C3">
      <w:pPr>
        <w:spacing w:line="276" w:lineRule="auto"/>
        <w:ind w:firstLine="709"/>
        <w:jc w:val="both"/>
        <w:rPr>
          <w:sz w:val="28"/>
          <w:szCs w:val="28"/>
        </w:rPr>
      </w:pPr>
      <w:r w:rsidRPr="00776BE4">
        <w:rPr>
          <w:sz w:val="28"/>
          <w:szCs w:val="28"/>
        </w:rPr>
        <w:t xml:space="preserve">     Добрый вечер, уважаемые участники собрания. В соответствии с Уставом нашего поселения на Ваше рассмотрение выносится отчет главы поселения «О результатах деятельности совета депутатов Ганьковского сельского поселения   за 2023 год и задачах на 2024 год.» </w:t>
      </w:r>
    </w:p>
    <w:p w:rsidR="004345C3" w:rsidRPr="00776BE4" w:rsidRDefault="004345C3" w:rsidP="004345C3">
      <w:pPr>
        <w:spacing w:line="276" w:lineRule="auto"/>
        <w:ind w:firstLine="709"/>
        <w:jc w:val="both"/>
        <w:rPr>
          <w:sz w:val="28"/>
          <w:szCs w:val="28"/>
        </w:rPr>
      </w:pPr>
      <w:r w:rsidRPr="00776BE4">
        <w:rPr>
          <w:sz w:val="28"/>
          <w:szCs w:val="28"/>
        </w:rPr>
        <w:t xml:space="preserve">Практика проведения совместных отчетов помогает построить конструктивный диалог между исполнительным и представительным органом власти нашего поселения. </w:t>
      </w:r>
      <w:r>
        <w:rPr>
          <w:sz w:val="28"/>
          <w:szCs w:val="28"/>
        </w:rPr>
        <w:t xml:space="preserve"> </w:t>
      </w:r>
      <w:proofErr w:type="gramStart"/>
      <w:r w:rsidRPr="00776BE4">
        <w:rPr>
          <w:sz w:val="28"/>
          <w:szCs w:val="28"/>
        </w:rPr>
        <w:t>Это  дает</w:t>
      </w:r>
      <w:proofErr w:type="gramEnd"/>
      <w:r w:rsidRPr="00776BE4">
        <w:rPr>
          <w:sz w:val="28"/>
          <w:szCs w:val="28"/>
        </w:rPr>
        <w:t xml:space="preserve"> возможность жителям оценить работу, высказать пожелания и внести коррективы в план работы  на очередной год. </w:t>
      </w:r>
    </w:p>
    <w:p w:rsidR="004345C3" w:rsidRPr="00776BE4" w:rsidRDefault="004345C3" w:rsidP="004345C3">
      <w:pPr>
        <w:pStyle w:val="a5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6BE4">
        <w:rPr>
          <w:rFonts w:ascii="Times New Roman" w:eastAsia="Calibri" w:hAnsi="Times New Roman" w:cs="Times New Roman"/>
          <w:sz w:val="28"/>
          <w:szCs w:val="28"/>
        </w:rPr>
        <w:t xml:space="preserve">   Совет депутатов Ганьковского сельского поселения состоит из 10 человек. Все депутаты работают на общественных началах.</w:t>
      </w:r>
      <w:r w:rsidRPr="00776BE4">
        <w:rPr>
          <w:rFonts w:ascii="Times New Roman" w:hAnsi="Times New Roman" w:cs="Times New Roman"/>
          <w:sz w:val="28"/>
          <w:szCs w:val="28"/>
        </w:rPr>
        <w:t xml:space="preserve">  </w:t>
      </w:r>
      <w:r w:rsidRPr="00776BE4">
        <w:rPr>
          <w:rFonts w:ascii="Times New Roman" w:eastAsia="Calibri" w:hAnsi="Times New Roman" w:cs="Times New Roman"/>
          <w:sz w:val="28"/>
          <w:szCs w:val="28"/>
        </w:rPr>
        <w:t xml:space="preserve">В 2023 году работа совета </w:t>
      </w:r>
      <w:proofErr w:type="gramStart"/>
      <w:r w:rsidRPr="00776BE4">
        <w:rPr>
          <w:rFonts w:ascii="Times New Roman" w:eastAsia="Calibri" w:hAnsi="Times New Roman" w:cs="Times New Roman"/>
          <w:sz w:val="28"/>
          <w:szCs w:val="28"/>
        </w:rPr>
        <w:t>депутатов  велась</w:t>
      </w:r>
      <w:proofErr w:type="gramEnd"/>
      <w:r w:rsidRPr="00776BE4">
        <w:rPr>
          <w:rFonts w:ascii="Times New Roman" w:eastAsia="Calibri" w:hAnsi="Times New Roman" w:cs="Times New Roman"/>
          <w:sz w:val="28"/>
          <w:szCs w:val="28"/>
        </w:rPr>
        <w:t>, как и в предыдущие годы, в соответствии с федеральным законом «Об общих принципах организации местного самоуправлении в РФ» №131, Уставом нашего поселения и Регламентом работы совета.</w:t>
      </w:r>
    </w:p>
    <w:p w:rsidR="004345C3" w:rsidRPr="00776BE4" w:rsidRDefault="004345C3" w:rsidP="004345C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E4">
        <w:rPr>
          <w:rFonts w:ascii="Times New Roman" w:hAnsi="Times New Roman" w:cs="Times New Roman"/>
          <w:sz w:val="28"/>
          <w:szCs w:val="28"/>
        </w:rPr>
        <w:t xml:space="preserve">    Основными критериями эффективности деятельности Совета депутатов были и остаются законность, ответственность, открытость перед избирателями.</w:t>
      </w:r>
    </w:p>
    <w:p w:rsidR="004345C3" w:rsidRPr="00776BE4" w:rsidRDefault="004345C3" w:rsidP="004345C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E4">
        <w:rPr>
          <w:rFonts w:ascii="Times New Roman" w:hAnsi="Times New Roman" w:cs="Times New Roman"/>
          <w:sz w:val="28"/>
          <w:szCs w:val="28"/>
        </w:rPr>
        <w:t xml:space="preserve">    Основной организационно-правовой формой работы Совета депутатов является сессия. Заседания совета проводились гласно и открыто,</w:t>
      </w:r>
      <w:r w:rsidRPr="00776BE4">
        <w:rPr>
          <w:sz w:val="28"/>
          <w:szCs w:val="28"/>
        </w:rPr>
        <w:t xml:space="preserve"> </w:t>
      </w:r>
      <w:proofErr w:type="gramStart"/>
      <w:r w:rsidRPr="00776BE4">
        <w:rPr>
          <w:rFonts w:ascii="Times New Roman" w:hAnsi="Times New Roman" w:cs="Times New Roman"/>
          <w:sz w:val="28"/>
          <w:szCs w:val="28"/>
        </w:rPr>
        <w:t>нарушений  не</w:t>
      </w:r>
      <w:proofErr w:type="gramEnd"/>
      <w:r w:rsidRPr="00776BE4">
        <w:rPr>
          <w:rFonts w:ascii="Times New Roman" w:hAnsi="Times New Roman" w:cs="Times New Roman"/>
          <w:sz w:val="28"/>
          <w:szCs w:val="28"/>
        </w:rPr>
        <w:t xml:space="preserve"> зафиксировано.  В 2023 году </w:t>
      </w:r>
      <w:proofErr w:type="gramStart"/>
      <w:r w:rsidRPr="00776BE4">
        <w:rPr>
          <w:rFonts w:ascii="Times New Roman" w:hAnsi="Times New Roman" w:cs="Times New Roman"/>
          <w:sz w:val="28"/>
          <w:szCs w:val="28"/>
        </w:rPr>
        <w:t>было  проведено</w:t>
      </w:r>
      <w:proofErr w:type="gramEnd"/>
      <w:r w:rsidRPr="00776BE4">
        <w:rPr>
          <w:rFonts w:ascii="Times New Roman" w:hAnsi="Times New Roman" w:cs="Times New Roman"/>
          <w:sz w:val="28"/>
          <w:szCs w:val="28"/>
        </w:rPr>
        <w:t xml:space="preserve">   12 заседаний, на которых был рассмотрен  32 вопрос, по всем приняты положительные решения. </w:t>
      </w:r>
    </w:p>
    <w:p w:rsidR="004345C3" w:rsidRPr="00776BE4" w:rsidRDefault="004345C3" w:rsidP="004345C3">
      <w:pPr>
        <w:pStyle w:val="1"/>
        <w:spacing w:after="120" w:line="276" w:lineRule="auto"/>
        <w:ind w:firstLine="709"/>
        <w:jc w:val="both"/>
        <w:rPr>
          <w:sz w:val="28"/>
          <w:szCs w:val="28"/>
        </w:rPr>
      </w:pPr>
      <w:r w:rsidRPr="00776BE4">
        <w:rPr>
          <w:color w:val="FF0000"/>
          <w:sz w:val="28"/>
          <w:szCs w:val="28"/>
        </w:rPr>
        <w:t xml:space="preserve">   </w:t>
      </w:r>
      <w:proofErr w:type="gramStart"/>
      <w:r w:rsidRPr="00776BE4">
        <w:rPr>
          <w:sz w:val="28"/>
          <w:szCs w:val="28"/>
        </w:rPr>
        <w:t>Один  из</w:t>
      </w:r>
      <w:proofErr w:type="gramEnd"/>
      <w:r w:rsidRPr="00776BE4">
        <w:rPr>
          <w:sz w:val="28"/>
          <w:szCs w:val="28"/>
        </w:rPr>
        <w:t xml:space="preserve"> важных вопросов,  рассматриваемых  на заседаниях сессий  был вопрос  о принятие бюджета муниципального образования и контроль над его исполнением, утверждение отчета об исполнении бюджета за 2023 год.  Было проведены 4 корректировки бюджета Ганьковского сельского поселения, своевременно вносились обоснованные изменения и дополнения, подготовленные администрацией Ганьковского сельского поселения. Это позволяло нам иметь четкое понимание - что конкретно и в какие сроки, будет сделано в поселении. Все проекты решений по </w:t>
      </w:r>
      <w:proofErr w:type="gramStart"/>
      <w:r w:rsidRPr="00776BE4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 xml:space="preserve"> прошли</w:t>
      </w:r>
      <w:proofErr w:type="gramEnd"/>
      <w:r>
        <w:rPr>
          <w:sz w:val="28"/>
          <w:szCs w:val="28"/>
        </w:rPr>
        <w:t xml:space="preserve"> проверку и  </w:t>
      </w:r>
      <w:r w:rsidRPr="00776BE4">
        <w:rPr>
          <w:sz w:val="28"/>
          <w:szCs w:val="28"/>
        </w:rPr>
        <w:t xml:space="preserve">имели положительные заключения Контрольно-счетной группы. </w:t>
      </w:r>
    </w:p>
    <w:p w:rsidR="004345C3" w:rsidRPr="00776BE4" w:rsidRDefault="004345C3" w:rsidP="004345C3">
      <w:pPr>
        <w:pStyle w:val="a5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6BE4">
        <w:rPr>
          <w:rFonts w:ascii="Times New Roman" w:eastAsia="Calibri" w:hAnsi="Times New Roman" w:cs="Times New Roman"/>
          <w:sz w:val="28"/>
          <w:szCs w:val="28"/>
        </w:rPr>
        <w:t xml:space="preserve">  В связи с постоянно меняющимся федеральным и областным законодательством Совет </w:t>
      </w:r>
      <w:proofErr w:type="gramStart"/>
      <w:r w:rsidRPr="00776BE4">
        <w:rPr>
          <w:rFonts w:ascii="Times New Roman" w:eastAsia="Calibri" w:hAnsi="Times New Roman" w:cs="Times New Roman"/>
          <w:sz w:val="28"/>
          <w:szCs w:val="28"/>
        </w:rPr>
        <w:t>депутатов  вносил</w:t>
      </w:r>
      <w:proofErr w:type="gramEnd"/>
      <w:r w:rsidRPr="00776BE4">
        <w:rPr>
          <w:rFonts w:ascii="Times New Roman" w:eastAsia="Calibri" w:hAnsi="Times New Roman" w:cs="Times New Roman"/>
          <w:sz w:val="28"/>
          <w:szCs w:val="28"/>
        </w:rPr>
        <w:t xml:space="preserve"> изменения в ранее принятые </w:t>
      </w:r>
      <w:r w:rsidRPr="00776BE4">
        <w:rPr>
          <w:rFonts w:ascii="Times New Roman" w:eastAsia="Calibri" w:hAnsi="Times New Roman" w:cs="Times New Roman"/>
          <w:sz w:val="28"/>
          <w:szCs w:val="28"/>
        </w:rPr>
        <w:lastRenderedPageBreak/>
        <w:t>решения. В течение 2023 года Тихвинской городской Прокуратурой проводилась регулярная правовая экспертиза нормативно-правовых актов, принимаемых муниципальным советом.</w:t>
      </w:r>
    </w:p>
    <w:p w:rsidR="004345C3" w:rsidRPr="00776BE4" w:rsidRDefault="004345C3" w:rsidP="004345C3">
      <w:pPr>
        <w:pStyle w:val="a5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5C3">
        <w:rPr>
          <w:rFonts w:ascii="Times New Roman" w:eastAsia="Calibri" w:hAnsi="Times New Roman" w:cs="Times New Roman"/>
          <w:sz w:val="28"/>
          <w:szCs w:val="28"/>
        </w:rPr>
        <w:t xml:space="preserve">  По инициативе </w:t>
      </w:r>
      <w:proofErr w:type="gramStart"/>
      <w:r w:rsidRPr="004345C3">
        <w:rPr>
          <w:rFonts w:ascii="Times New Roman" w:eastAsia="Calibri" w:hAnsi="Times New Roman" w:cs="Times New Roman"/>
          <w:sz w:val="28"/>
          <w:szCs w:val="28"/>
        </w:rPr>
        <w:t>Тихвинской  городской</w:t>
      </w:r>
      <w:proofErr w:type="gramEnd"/>
      <w:r w:rsidRPr="004345C3">
        <w:rPr>
          <w:rFonts w:ascii="Times New Roman" w:eastAsia="Calibri" w:hAnsi="Times New Roman" w:cs="Times New Roman"/>
          <w:sz w:val="28"/>
          <w:szCs w:val="28"/>
        </w:rPr>
        <w:t xml:space="preserve"> прокуратуры  внесены изменения в Положение по жилищному муниципальному контролю на территории поселения, в Положение о муниципальном контроле в сфере благоустройства и в Положения</w:t>
      </w:r>
      <w:r w:rsidRPr="00776BE4">
        <w:rPr>
          <w:rFonts w:ascii="Times New Roman" w:eastAsia="Calibri" w:hAnsi="Times New Roman" w:cs="Times New Roman"/>
          <w:sz w:val="28"/>
          <w:szCs w:val="28"/>
        </w:rPr>
        <w:t xml:space="preserve"> о муниципальном контроле на автомобильном транспорте и в дорожном хозяйстве на территории муниципального образования  Ганьковское сельское поселение Тихвинского муниципального района Ленинградской области.</w:t>
      </w:r>
    </w:p>
    <w:p w:rsidR="004345C3" w:rsidRPr="00776BE4" w:rsidRDefault="004345C3" w:rsidP="004345C3">
      <w:pPr>
        <w:pStyle w:val="a5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6BE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76BE4">
        <w:rPr>
          <w:rFonts w:ascii="Times New Roman" w:eastAsia="Calibri" w:hAnsi="Times New Roman" w:cs="Times New Roman"/>
          <w:sz w:val="28"/>
          <w:szCs w:val="28"/>
        </w:rPr>
        <w:t xml:space="preserve">Внесены </w:t>
      </w:r>
      <w:proofErr w:type="gramStart"/>
      <w:r w:rsidRPr="00776BE4">
        <w:rPr>
          <w:rFonts w:ascii="Times New Roman" w:eastAsia="Calibri" w:hAnsi="Times New Roman" w:cs="Times New Roman"/>
          <w:sz w:val="28"/>
          <w:szCs w:val="28"/>
        </w:rPr>
        <w:t>изменения  в</w:t>
      </w:r>
      <w:proofErr w:type="gramEnd"/>
      <w:r w:rsidRPr="00776BE4">
        <w:rPr>
          <w:rFonts w:ascii="Times New Roman" w:eastAsia="Calibri" w:hAnsi="Times New Roman" w:cs="Times New Roman"/>
          <w:sz w:val="28"/>
          <w:szCs w:val="28"/>
        </w:rPr>
        <w:t xml:space="preserve"> Положение о порядке управления и распоряжения муниципальным жилищным фондом Ганьковского сельского поселения.</w:t>
      </w:r>
    </w:p>
    <w:p w:rsidR="004345C3" w:rsidRPr="00776BE4" w:rsidRDefault="004345C3" w:rsidP="004345C3">
      <w:pPr>
        <w:pStyle w:val="1"/>
        <w:spacing w:after="120"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Был </w:t>
      </w:r>
      <w:proofErr w:type="gramStart"/>
      <w:r>
        <w:rPr>
          <w:sz w:val="28"/>
          <w:szCs w:val="28"/>
        </w:rPr>
        <w:t>утвержден  правовой</w:t>
      </w:r>
      <w:proofErr w:type="gramEnd"/>
      <w:r>
        <w:rPr>
          <w:sz w:val="28"/>
          <w:szCs w:val="28"/>
        </w:rPr>
        <w:t xml:space="preserve"> акт</w:t>
      </w:r>
      <w:r w:rsidRPr="00776BE4">
        <w:rPr>
          <w:sz w:val="28"/>
          <w:szCs w:val="28"/>
        </w:rPr>
        <w:t xml:space="preserve"> ««О предоставлении отсрочки арендной платы по договорам аренды муниципального имущества Ганьковского сельского поселения в связи с частично</w:t>
      </w:r>
      <w:r>
        <w:rPr>
          <w:sz w:val="28"/>
          <w:szCs w:val="28"/>
        </w:rPr>
        <w:t xml:space="preserve">й мобилизацией» </w:t>
      </w:r>
      <w:r w:rsidRPr="00776BE4">
        <w:rPr>
          <w:sz w:val="28"/>
          <w:szCs w:val="28"/>
        </w:rPr>
        <w:t>.</w:t>
      </w:r>
    </w:p>
    <w:p w:rsidR="004345C3" w:rsidRPr="00776BE4" w:rsidRDefault="004345C3" w:rsidP="004345C3">
      <w:pPr>
        <w:pStyle w:val="1"/>
        <w:spacing w:after="120" w:line="276" w:lineRule="auto"/>
        <w:ind w:firstLine="709"/>
        <w:jc w:val="both"/>
        <w:rPr>
          <w:sz w:val="28"/>
          <w:szCs w:val="28"/>
        </w:rPr>
      </w:pPr>
      <w:r w:rsidRPr="00776BE4">
        <w:rPr>
          <w:sz w:val="28"/>
          <w:szCs w:val="28"/>
        </w:rPr>
        <w:t xml:space="preserve">В 2023 году была продолжена работа по приведению Устава </w:t>
      </w:r>
      <w:proofErr w:type="spellStart"/>
      <w:r w:rsidRPr="00776BE4">
        <w:rPr>
          <w:sz w:val="28"/>
          <w:szCs w:val="28"/>
        </w:rPr>
        <w:t>Ганьковсского</w:t>
      </w:r>
      <w:proofErr w:type="spellEnd"/>
      <w:r w:rsidRPr="00776BE4">
        <w:rPr>
          <w:sz w:val="28"/>
          <w:szCs w:val="28"/>
        </w:rPr>
        <w:t xml:space="preserve"> сельского поселения в соответствие с действующим федеральным и региональным законодательством. После получения консультаций с Главным управлением Министерства юстиции Российской Федерации по Санкт-Петербургу и Ленинградской области, подготовлен проект Устава </w:t>
      </w:r>
      <w:proofErr w:type="gramStart"/>
      <w:r w:rsidRPr="00776BE4">
        <w:rPr>
          <w:sz w:val="28"/>
          <w:szCs w:val="28"/>
        </w:rPr>
        <w:t>поселения ,</w:t>
      </w:r>
      <w:proofErr w:type="gramEnd"/>
      <w:r w:rsidRPr="00776BE4">
        <w:rPr>
          <w:sz w:val="28"/>
          <w:szCs w:val="28"/>
        </w:rPr>
        <w:t xml:space="preserve"> проведены публичные слушания по проекту Устава, проект рассмотрен в трех чтениях.  19 июня 2023 новый Устав зарегистрирован Главным управлением Министерства юстиции Российской Федерации по Санкт-Петербургу и Ленинградской области.</w:t>
      </w:r>
    </w:p>
    <w:p w:rsidR="004345C3" w:rsidRPr="00776BE4" w:rsidRDefault="004345C3" w:rsidP="004345C3">
      <w:pPr>
        <w:pStyle w:val="1"/>
        <w:spacing w:after="120" w:line="276" w:lineRule="auto"/>
        <w:ind w:firstLine="709"/>
        <w:jc w:val="both"/>
        <w:rPr>
          <w:sz w:val="28"/>
          <w:szCs w:val="28"/>
        </w:rPr>
      </w:pPr>
      <w:r w:rsidRPr="00776BE4">
        <w:rPr>
          <w:sz w:val="28"/>
          <w:szCs w:val="28"/>
        </w:rPr>
        <w:t>Были переданы администрации муниципального образования Тихвинский муниципальный район Ленинградской области полномочия администрации муниципального образования Ганьковского сельского поселения по организации в границах  Ганьковского сельского поселения теплоснабжения населения, в части передачи прав владения и (или) пользования объектами теплоснабжения, находящимися в муниципальной собственности Ганьковского сельского поселения, по концессионному соглашению в порядке, предусмотренном Федеральным законом от 21.07.2005 № 115-ФЗ "О концессионных соглашениях".</w:t>
      </w:r>
    </w:p>
    <w:p w:rsidR="004345C3" w:rsidRPr="00776BE4" w:rsidRDefault="004345C3" w:rsidP="004345C3">
      <w:pPr>
        <w:shd w:val="clear" w:color="auto" w:fill="FFFFFF"/>
        <w:spacing w:after="150" w:line="276" w:lineRule="auto"/>
        <w:jc w:val="both"/>
        <w:rPr>
          <w:sz w:val="28"/>
          <w:szCs w:val="28"/>
        </w:rPr>
      </w:pPr>
      <w:r w:rsidRPr="00776BE4">
        <w:rPr>
          <w:sz w:val="28"/>
          <w:szCs w:val="28"/>
        </w:rPr>
        <w:t xml:space="preserve">    Исполняя антикоррупционное законодательство, все депутаты представили информацию о доходах и расходах </w:t>
      </w:r>
      <w:proofErr w:type="gramStart"/>
      <w:r w:rsidRPr="00776BE4">
        <w:rPr>
          <w:sz w:val="28"/>
          <w:szCs w:val="28"/>
        </w:rPr>
        <w:t>своих  и</w:t>
      </w:r>
      <w:proofErr w:type="gramEnd"/>
      <w:r w:rsidRPr="00776BE4">
        <w:rPr>
          <w:sz w:val="28"/>
          <w:szCs w:val="28"/>
        </w:rPr>
        <w:t xml:space="preserve"> членов своих семей в соответствии  с изменениями, внесёнными в решение совета депутатов Ганьковского сельского поселения от 27.02.2020 года №04-37 «Об утверждении Порядка размещения сведений о доходах, расходах, об имуществе и обязательствах </w:t>
      </w:r>
      <w:r w:rsidRPr="00776BE4">
        <w:rPr>
          <w:sz w:val="28"/>
          <w:szCs w:val="28"/>
        </w:rPr>
        <w:lastRenderedPageBreak/>
        <w:t>имущественного характера лиц, замещающих муниципальные должности и членов их семей</w:t>
      </w:r>
      <w:r>
        <w:rPr>
          <w:sz w:val="28"/>
          <w:szCs w:val="28"/>
        </w:rPr>
        <w:t>».</w:t>
      </w:r>
      <w:r w:rsidRPr="00776BE4">
        <w:rPr>
          <w:sz w:val="28"/>
          <w:szCs w:val="28"/>
        </w:rPr>
        <w:t xml:space="preserve"> </w:t>
      </w:r>
    </w:p>
    <w:p w:rsidR="004345C3" w:rsidRPr="00302D30" w:rsidRDefault="004345C3" w:rsidP="004345C3">
      <w:pPr>
        <w:shd w:val="clear" w:color="auto" w:fill="FFFFFF"/>
        <w:spacing w:after="150" w:line="276" w:lineRule="auto"/>
        <w:jc w:val="both"/>
        <w:rPr>
          <w:sz w:val="28"/>
          <w:szCs w:val="28"/>
        </w:rPr>
      </w:pPr>
      <w:r w:rsidRPr="00776BE4">
        <w:rPr>
          <w:sz w:val="28"/>
          <w:szCs w:val="28"/>
        </w:rPr>
        <w:t xml:space="preserve">   В преддверии муниципальных выборов депутатами Ганьковского сельского </w:t>
      </w:r>
      <w:proofErr w:type="gramStart"/>
      <w:r w:rsidRPr="00776BE4">
        <w:rPr>
          <w:sz w:val="28"/>
          <w:szCs w:val="28"/>
        </w:rPr>
        <w:t>поселения  была</w:t>
      </w:r>
      <w:proofErr w:type="gramEnd"/>
      <w:r w:rsidRPr="00776BE4">
        <w:rPr>
          <w:sz w:val="28"/>
          <w:szCs w:val="28"/>
        </w:rPr>
        <w:t xml:space="preserve"> утверждена схемы многомандатного избирательного округа для проведения выборов депутатов совета депутатов муниципального образования Ганьковское сельское поселение Тихвинского муниципального района Ленинградской области.</w:t>
      </w:r>
      <w:r>
        <w:rPr>
          <w:sz w:val="28"/>
          <w:szCs w:val="28"/>
        </w:rPr>
        <w:t xml:space="preserve"> Общее количество депутатских </w:t>
      </w:r>
      <w:proofErr w:type="gramStart"/>
      <w:r>
        <w:rPr>
          <w:sz w:val="28"/>
          <w:szCs w:val="28"/>
        </w:rPr>
        <w:t>мандатов ,подлежащих</w:t>
      </w:r>
      <w:proofErr w:type="gramEnd"/>
      <w:r>
        <w:rPr>
          <w:sz w:val="28"/>
          <w:szCs w:val="28"/>
        </w:rPr>
        <w:t xml:space="preserve"> замещению-7.</w:t>
      </w:r>
    </w:p>
    <w:p w:rsidR="004345C3" w:rsidRPr="00776BE4" w:rsidRDefault="004345C3" w:rsidP="004345C3">
      <w:pPr>
        <w:pStyle w:val="a5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02D30">
        <w:rPr>
          <w:rFonts w:ascii="Times New Roman" w:hAnsi="Times New Roman" w:cs="Times New Roman"/>
          <w:sz w:val="28"/>
          <w:szCs w:val="28"/>
        </w:rPr>
        <w:t>Из направленных в Регистр муниципальных нормативных правовых актов отказов в регистрации не поступало.</w:t>
      </w:r>
    </w:p>
    <w:p w:rsidR="004345C3" w:rsidRPr="00776BE4" w:rsidRDefault="004345C3" w:rsidP="004345C3">
      <w:pPr>
        <w:pStyle w:val="a5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6BE4">
        <w:rPr>
          <w:rFonts w:ascii="Times New Roman" w:eastAsia="Calibri" w:hAnsi="Times New Roman" w:cs="Times New Roman"/>
          <w:sz w:val="28"/>
          <w:szCs w:val="28"/>
        </w:rPr>
        <w:t xml:space="preserve">   Все решения совета депутатов доводились до сведения населения путём размещения информации в районной газете «Трудовая Слава», на сайте администрации Ганьковского сельского поселения и на сайте ЛЕНОБЛИНФОРМ.</w:t>
      </w:r>
    </w:p>
    <w:p w:rsidR="004345C3" w:rsidRPr="00776BE4" w:rsidRDefault="004345C3" w:rsidP="004345C3">
      <w:pPr>
        <w:pStyle w:val="a5"/>
        <w:spacing w:line="276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776BE4">
        <w:rPr>
          <w:rFonts w:ascii="Times New Roman" w:hAnsi="Times New Roman" w:cs="Times New Roman"/>
          <w:sz w:val="28"/>
          <w:szCs w:val="28"/>
        </w:rPr>
        <w:t xml:space="preserve">      Важным направлением в деятельности совета депутатов муниципального образования является работа по обеспечению своевременного, внимательного и качественного рассмотрения обращений граждан. </w:t>
      </w:r>
      <w:r w:rsidRPr="00776B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6BE4">
        <w:rPr>
          <w:rFonts w:ascii="Times New Roman" w:hAnsi="Times New Roman" w:cs="Times New Roman"/>
          <w:sz w:val="28"/>
          <w:szCs w:val="28"/>
        </w:rPr>
        <w:t xml:space="preserve">В адрес Совета </w:t>
      </w:r>
      <w:proofErr w:type="gramStart"/>
      <w:r w:rsidRPr="00776BE4">
        <w:rPr>
          <w:rFonts w:ascii="Times New Roman" w:hAnsi="Times New Roman" w:cs="Times New Roman"/>
          <w:sz w:val="28"/>
          <w:szCs w:val="28"/>
        </w:rPr>
        <w:t>депутатов  поступали</w:t>
      </w:r>
      <w:proofErr w:type="gramEnd"/>
      <w:r w:rsidRPr="00776BE4">
        <w:rPr>
          <w:rFonts w:ascii="Times New Roman" w:hAnsi="Times New Roman" w:cs="Times New Roman"/>
          <w:sz w:val="28"/>
          <w:szCs w:val="28"/>
        </w:rPr>
        <w:t xml:space="preserve"> как письменные заявления, так устные обращения.  Обращения граждан имеют самый разнообразный характер:</w:t>
      </w:r>
      <w:r w:rsidRPr="00776BE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4345C3" w:rsidRPr="00776BE4" w:rsidRDefault="004345C3" w:rsidP="004345C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E4">
        <w:rPr>
          <w:rFonts w:ascii="Times New Roman" w:hAnsi="Times New Roman" w:cs="Times New Roman"/>
          <w:sz w:val="28"/>
          <w:szCs w:val="28"/>
        </w:rPr>
        <w:t xml:space="preserve"> - вопросы по освещению улиц,</w:t>
      </w:r>
    </w:p>
    <w:p w:rsidR="004345C3" w:rsidRDefault="004345C3" w:rsidP="004345C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E4">
        <w:rPr>
          <w:rFonts w:ascii="Times New Roman" w:hAnsi="Times New Roman" w:cs="Times New Roman"/>
          <w:sz w:val="28"/>
          <w:szCs w:val="28"/>
        </w:rPr>
        <w:t>-  по обустройству колодцев,</w:t>
      </w:r>
    </w:p>
    <w:p w:rsidR="004345C3" w:rsidRPr="00776BE4" w:rsidRDefault="004345C3" w:rsidP="004345C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своевременному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вывозу мусора,</w:t>
      </w:r>
    </w:p>
    <w:p w:rsidR="004345C3" w:rsidRPr="00776BE4" w:rsidRDefault="004345C3" w:rsidP="004345C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E4">
        <w:rPr>
          <w:rFonts w:ascii="Times New Roman" w:hAnsi="Times New Roman" w:cs="Times New Roman"/>
          <w:sz w:val="28"/>
          <w:szCs w:val="28"/>
        </w:rPr>
        <w:t xml:space="preserve">- по </w:t>
      </w:r>
      <w:proofErr w:type="gramStart"/>
      <w:r w:rsidRPr="00776BE4">
        <w:rPr>
          <w:rFonts w:ascii="Times New Roman" w:hAnsi="Times New Roman" w:cs="Times New Roman"/>
          <w:sz w:val="28"/>
          <w:szCs w:val="28"/>
        </w:rPr>
        <w:t>содержанию  и</w:t>
      </w:r>
      <w:proofErr w:type="gramEnd"/>
      <w:r w:rsidRPr="00776BE4">
        <w:rPr>
          <w:rFonts w:ascii="Times New Roman" w:hAnsi="Times New Roman" w:cs="Times New Roman"/>
          <w:sz w:val="28"/>
          <w:szCs w:val="28"/>
        </w:rPr>
        <w:t xml:space="preserve"> ремонту дорог,</w:t>
      </w:r>
    </w:p>
    <w:p w:rsidR="004345C3" w:rsidRDefault="004345C3" w:rsidP="004345C3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76BE4">
        <w:rPr>
          <w:sz w:val="28"/>
          <w:szCs w:val="28"/>
        </w:rPr>
        <w:t>-</w:t>
      </w:r>
      <w:r w:rsidRPr="00776BE4">
        <w:rPr>
          <w:rFonts w:eastAsia="Calibri"/>
          <w:sz w:val="28"/>
          <w:szCs w:val="28"/>
          <w:lang w:eastAsia="en-US"/>
        </w:rPr>
        <w:t xml:space="preserve"> по </w:t>
      </w:r>
      <w:proofErr w:type="gramStart"/>
      <w:r w:rsidRPr="00776BE4">
        <w:rPr>
          <w:rFonts w:eastAsia="Calibri"/>
          <w:sz w:val="28"/>
          <w:szCs w:val="28"/>
          <w:lang w:eastAsia="en-US"/>
        </w:rPr>
        <w:t>своевременной  уборке</w:t>
      </w:r>
      <w:proofErr w:type="gramEnd"/>
      <w:r w:rsidRPr="00776BE4">
        <w:rPr>
          <w:rFonts w:eastAsia="Calibri"/>
          <w:sz w:val="28"/>
          <w:szCs w:val="28"/>
          <w:lang w:eastAsia="en-US"/>
        </w:rPr>
        <w:t xml:space="preserve"> снега на территории поселения,</w:t>
      </w:r>
    </w:p>
    <w:p w:rsidR="004345C3" w:rsidRPr="00302D30" w:rsidRDefault="004345C3" w:rsidP="004345C3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76BE4">
        <w:rPr>
          <w:sz w:val="28"/>
          <w:szCs w:val="28"/>
        </w:rPr>
        <w:t xml:space="preserve">-по своевременному </w:t>
      </w:r>
      <w:proofErr w:type="gramStart"/>
      <w:r w:rsidRPr="00776BE4">
        <w:rPr>
          <w:sz w:val="28"/>
          <w:szCs w:val="28"/>
        </w:rPr>
        <w:t>скашиванию  обочин</w:t>
      </w:r>
      <w:proofErr w:type="gramEnd"/>
      <w:r w:rsidRPr="00776BE4">
        <w:rPr>
          <w:sz w:val="28"/>
          <w:szCs w:val="28"/>
        </w:rPr>
        <w:t xml:space="preserve"> дорог и прилегающих территорий,</w:t>
      </w:r>
    </w:p>
    <w:p w:rsidR="004345C3" w:rsidRPr="00776BE4" w:rsidRDefault="004345C3" w:rsidP="004345C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E4">
        <w:rPr>
          <w:rFonts w:ascii="Times New Roman" w:hAnsi="Times New Roman" w:cs="Times New Roman"/>
          <w:sz w:val="28"/>
          <w:szCs w:val="28"/>
        </w:rPr>
        <w:t xml:space="preserve">- </w:t>
      </w:r>
      <w:r w:rsidRPr="00776BE4">
        <w:rPr>
          <w:rFonts w:ascii="Times New Roman" w:eastAsia="Calibri" w:hAnsi="Times New Roman" w:cs="Times New Roman"/>
          <w:sz w:val="28"/>
          <w:szCs w:val="28"/>
        </w:rPr>
        <w:t>вопросы по благоустройству территории</w:t>
      </w:r>
      <w:r w:rsidRPr="00776BE4">
        <w:rPr>
          <w:rFonts w:ascii="Times New Roman" w:hAnsi="Times New Roman" w:cs="Times New Roman"/>
          <w:sz w:val="28"/>
          <w:szCs w:val="28"/>
        </w:rPr>
        <w:t>,</w:t>
      </w:r>
    </w:p>
    <w:p w:rsidR="004345C3" w:rsidRPr="00776BE4" w:rsidRDefault="004345C3" w:rsidP="004345C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E4">
        <w:rPr>
          <w:rFonts w:ascii="Times New Roman" w:hAnsi="Times New Roman" w:cs="Times New Roman"/>
          <w:sz w:val="28"/>
          <w:szCs w:val="28"/>
        </w:rPr>
        <w:t>- вопросы, касающиеся ремонта и содержания моста,</w:t>
      </w:r>
    </w:p>
    <w:p w:rsidR="004345C3" w:rsidRPr="00776BE4" w:rsidRDefault="004345C3" w:rsidP="004345C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E4">
        <w:rPr>
          <w:rFonts w:ascii="Times New Roman" w:hAnsi="Times New Roman" w:cs="Times New Roman"/>
          <w:sz w:val="28"/>
          <w:szCs w:val="28"/>
        </w:rPr>
        <w:t xml:space="preserve">- о работе АО «Почта России» Тихвинский </w:t>
      </w:r>
      <w:proofErr w:type="spellStart"/>
      <w:proofErr w:type="gramStart"/>
      <w:r w:rsidRPr="00776BE4">
        <w:rPr>
          <w:rFonts w:ascii="Times New Roman" w:hAnsi="Times New Roman" w:cs="Times New Roman"/>
          <w:sz w:val="28"/>
          <w:szCs w:val="28"/>
        </w:rPr>
        <w:t>почтампт</w:t>
      </w:r>
      <w:proofErr w:type="spellEnd"/>
      <w:r w:rsidRPr="00776BE4">
        <w:rPr>
          <w:rFonts w:ascii="Times New Roman" w:hAnsi="Times New Roman" w:cs="Times New Roman"/>
          <w:sz w:val="28"/>
          <w:szCs w:val="28"/>
        </w:rPr>
        <w:t xml:space="preserve">  Отделение</w:t>
      </w:r>
      <w:proofErr w:type="gramEnd"/>
      <w:r w:rsidRPr="00776BE4">
        <w:rPr>
          <w:rFonts w:ascii="Times New Roman" w:hAnsi="Times New Roman" w:cs="Times New Roman"/>
          <w:sz w:val="28"/>
          <w:szCs w:val="28"/>
        </w:rPr>
        <w:t xml:space="preserve"> почтовой связи д. Ганьково  в связи с нехваткой кадрового обеспечения</w:t>
      </w:r>
    </w:p>
    <w:p w:rsidR="004345C3" w:rsidRPr="00776BE4" w:rsidRDefault="004345C3" w:rsidP="004345C3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76BE4">
        <w:rPr>
          <w:sz w:val="28"/>
          <w:szCs w:val="28"/>
        </w:rPr>
        <w:t>-</w:t>
      </w:r>
      <w:r w:rsidRPr="00776BE4">
        <w:rPr>
          <w:rFonts w:eastAsia="Calibri"/>
          <w:sz w:val="28"/>
          <w:szCs w:val="28"/>
          <w:lang w:eastAsia="en-US"/>
        </w:rPr>
        <w:t xml:space="preserve">  были вопросы частного характера.</w:t>
      </w:r>
    </w:p>
    <w:p w:rsidR="004345C3" w:rsidRPr="00776BE4" w:rsidRDefault="004345C3" w:rsidP="004345C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E4">
        <w:rPr>
          <w:rFonts w:ascii="Calibri" w:eastAsia="Calibri" w:hAnsi="Calibri" w:cs="Times New Roman"/>
          <w:color w:val="C00000"/>
          <w:sz w:val="28"/>
          <w:szCs w:val="28"/>
        </w:rPr>
        <w:t xml:space="preserve">    </w:t>
      </w:r>
      <w:r w:rsidRPr="00776BE4">
        <w:rPr>
          <w:rFonts w:ascii="Times New Roman" w:hAnsi="Times New Roman" w:cs="Times New Roman"/>
          <w:sz w:val="28"/>
          <w:szCs w:val="28"/>
        </w:rPr>
        <w:t xml:space="preserve">При общении с жителями решались проблемные вопросы, обсуждались волнующие людей жизненные ситуации. Все вопросы были рассмотрены с соответствующими службами, большая часть вопросов </w:t>
      </w:r>
      <w:proofErr w:type="gramStart"/>
      <w:r w:rsidRPr="00776BE4">
        <w:rPr>
          <w:rFonts w:ascii="Times New Roman" w:hAnsi="Times New Roman" w:cs="Times New Roman"/>
          <w:sz w:val="28"/>
          <w:szCs w:val="28"/>
        </w:rPr>
        <w:t>была  решена</w:t>
      </w:r>
      <w:proofErr w:type="gramEnd"/>
      <w:r w:rsidRPr="00776BE4">
        <w:rPr>
          <w:rFonts w:ascii="Times New Roman" w:hAnsi="Times New Roman" w:cs="Times New Roman"/>
          <w:sz w:val="28"/>
          <w:szCs w:val="28"/>
        </w:rPr>
        <w:t xml:space="preserve">.  В работе остался </w:t>
      </w:r>
      <w:proofErr w:type="gramStart"/>
      <w:r w:rsidRPr="00776BE4">
        <w:rPr>
          <w:rFonts w:ascii="Times New Roman" w:hAnsi="Times New Roman" w:cs="Times New Roman"/>
          <w:sz w:val="28"/>
          <w:szCs w:val="28"/>
        </w:rPr>
        <w:t>вопрос  о</w:t>
      </w:r>
      <w:proofErr w:type="gramEnd"/>
      <w:r w:rsidRPr="00776BE4">
        <w:rPr>
          <w:rFonts w:ascii="Times New Roman" w:hAnsi="Times New Roman" w:cs="Times New Roman"/>
          <w:sz w:val="28"/>
          <w:szCs w:val="28"/>
        </w:rPr>
        <w:t xml:space="preserve">  состоянии кровли дома 14  д. Ганьково.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BE4"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gramStart"/>
      <w:r w:rsidRPr="00776BE4">
        <w:rPr>
          <w:rFonts w:ascii="Times New Roman" w:hAnsi="Times New Roman" w:cs="Times New Roman"/>
          <w:sz w:val="28"/>
          <w:szCs w:val="28"/>
        </w:rPr>
        <w:t>этим  были</w:t>
      </w:r>
      <w:proofErr w:type="gramEnd"/>
      <w:r w:rsidRPr="00776BE4">
        <w:rPr>
          <w:rFonts w:ascii="Times New Roman" w:hAnsi="Times New Roman" w:cs="Times New Roman"/>
          <w:sz w:val="28"/>
          <w:szCs w:val="28"/>
        </w:rPr>
        <w:t xml:space="preserve"> проведены Дни депутатов, приглашена УК «</w:t>
      </w:r>
      <w:proofErr w:type="spellStart"/>
      <w:r w:rsidRPr="00776BE4">
        <w:rPr>
          <w:rFonts w:ascii="Times New Roman" w:hAnsi="Times New Roman" w:cs="Times New Roman"/>
          <w:sz w:val="28"/>
          <w:szCs w:val="28"/>
        </w:rPr>
        <w:t>Электротеплосервис</w:t>
      </w:r>
      <w:proofErr w:type="spellEnd"/>
      <w:r w:rsidRPr="00776BE4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советник главы Тихвинского </w:t>
      </w:r>
      <w:r w:rsidRPr="00776B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района Кириллов А.В., руководитель приемной Губернатора ЛО в Тихвинском районе Булатова И.В. В настоящее время </w:t>
      </w:r>
      <w:r>
        <w:rPr>
          <w:rFonts w:ascii="Times New Roman" w:hAnsi="Times New Roman" w:cs="Times New Roman"/>
          <w:sz w:val="28"/>
          <w:szCs w:val="28"/>
        </w:rPr>
        <w:lastRenderedPageBreak/>
        <w:t>совместно с жителями</w:t>
      </w:r>
      <w:r w:rsidRPr="00776BE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76BE4">
        <w:rPr>
          <w:rFonts w:ascii="Times New Roman" w:hAnsi="Times New Roman" w:cs="Times New Roman"/>
          <w:sz w:val="28"/>
          <w:szCs w:val="28"/>
        </w:rPr>
        <w:t>администрацией  Ганьковского</w:t>
      </w:r>
      <w:proofErr w:type="gramEnd"/>
      <w:r w:rsidRPr="00776BE4">
        <w:rPr>
          <w:rFonts w:ascii="Times New Roman" w:hAnsi="Times New Roman" w:cs="Times New Roman"/>
          <w:sz w:val="28"/>
          <w:szCs w:val="28"/>
        </w:rPr>
        <w:t xml:space="preserve"> сельского поселения ведется сбор необходимых документов  для  переноса  сроков капитального ремонта кровли дома 14.</w:t>
      </w:r>
    </w:p>
    <w:p w:rsidR="004345C3" w:rsidRPr="00776BE4" w:rsidRDefault="004345C3" w:rsidP="004345C3">
      <w:pPr>
        <w:pStyle w:val="a5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6BE4">
        <w:rPr>
          <w:rFonts w:ascii="Times New Roman" w:hAnsi="Times New Roman" w:cs="Times New Roman"/>
          <w:sz w:val="28"/>
          <w:szCs w:val="28"/>
        </w:rPr>
        <w:t xml:space="preserve">    Депутаты совета поселения входят в составы </w:t>
      </w:r>
      <w:proofErr w:type="gramStart"/>
      <w:r w:rsidRPr="00776BE4">
        <w:rPr>
          <w:rFonts w:ascii="Times New Roman" w:hAnsi="Times New Roman" w:cs="Times New Roman"/>
          <w:sz w:val="28"/>
          <w:szCs w:val="28"/>
        </w:rPr>
        <w:t>комиссий  и</w:t>
      </w:r>
      <w:proofErr w:type="gramEnd"/>
      <w:r w:rsidRPr="00776BE4">
        <w:rPr>
          <w:rFonts w:ascii="Times New Roman" w:hAnsi="Times New Roman" w:cs="Times New Roman"/>
          <w:sz w:val="28"/>
          <w:szCs w:val="28"/>
        </w:rPr>
        <w:t xml:space="preserve"> рабочих групп при администрации поселения.  Данная работа способствует взаимодействию представительного и исполнительного органов, вовлечению депутатского корпуса в работу по решению вопросов местного значения</w:t>
      </w:r>
      <w:r w:rsidRPr="00776B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45C3" w:rsidRPr="00776BE4" w:rsidRDefault="004345C3" w:rsidP="004345C3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776BE4">
        <w:rPr>
          <w:sz w:val="28"/>
          <w:szCs w:val="28"/>
        </w:rPr>
        <w:t>Депутаты</w:t>
      </w:r>
      <w:r>
        <w:rPr>
          <w:sz w:val="28"/>
          <w:szCs w:val="28"/>
        </w:rPr>
        <w:t>активно</w:t>
      </w:r>
      <w:proofErr w:type="spellEnd"/>
      <w:r>
        <w:rPr>
          <w:sz w:val="28"/>
          <w:szCs w:val="28"/>
        </w:rPr>
        <w:t xml:space="preserve"> общаются с жителями </w:t>
      </w:r>
      <w:proofErr w:type="gramStart"/>
      <w:r>
        <w:rPr>
          <w:sz w:val="28"/>
          <w:szCs w:val="28"/>
        </w:rPr>
        <w:t xml:space="preserve">поселения, </w:t>
      </w:r>
      <w:r w:rsidRPr="00776BE4">
        <w:rPr>
          <w:sz w:val="28"/>
          <w:szCs w:val="28"/>
        </w:rPr>
        <w:t xml:space="preserve"> принимают</w:t>
      </w:r>
      <w:proofErr w:type="gramEnd"/>
      <w:r w:rsidRPr="00776BE4">
        <w:rPr>
          <w:sz w:val="28"/>
          <w:szCs w:val="28"/>
        </w:rPr>
        <w:t xml:space="preserve"> участие в выездных конференциях, занятиях «Муниципальной школы», </w:t>
      </w:r>
      <w:r>
        <w:rPr>
          <w:sz w:val="28"/>
          <w:szCs w:val="28"/>
        </w:rPr>
        <w:t xml:space="preserve"> в общепоселковых мероприятиях.</w:t>
      </w:r>
    </w:p>
    <w:p w:rsidR="004345C3" w:rsidRPr="00776BE4" w:rsidRDefault="004345C3" w:rsidP="004345C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6BE4">
        <w:rPr>
          <w:rFonts w:ascii="Times New Roman" w:hAnsi="Times New Roman" w:cs="Times New Roman"/>
          <w:sz w:val="28"/>
          <w:szCs w:val="28"/>
          <w:lang w:eastAsia="ru-RU"/>
        </w:rPr>
        <w:t xml:space="preserve"> Это и участие в митингах, посвященных памяти ВОВ, </w:t>
      </w:r>
    </w:p>
    <w:p w:rsidR="004345C3" w:rsidRPr="00776BE4" w:rsidRDefault="004345C3" w:rsidP="004345C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6BE4">
        <w:rPr>
          <w:rFonts w:ascii="Times New Roman" w:hAnsi="Times New Roman" w:cs="Times New Roman"/>
          <w:sz w:val="28"/>
          <w:szCs w:val="28"/>
          <w:lang w:eastAsia="ru-RU"/>
        </w:rPr>
        <w:t>-в празднованиях Дня деревни,</w:t>
      </w:r>
    </w:p>
    <w:p w:rsidR="004345C3" w:rsidRPr="00776BE4" w:rsidRDefault="004345C3" w:rsidP="004345C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6BE4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776BE4">
        <w:rPr>
          <w:rFonts w:ascii="Times New Roman" w:hAnsi="Times New Roman" w:cs="Times New Roman"/>
          <w:sz w:val="28"/>
          <w:szCs w:val="28"/>
          <w:lang w:eastAsia="ru-RU"/>
        </w:rPr>
        <w:t>в  субботнике</w:t>
      </w:r>
      <w:proofErr w:type="gramEnd"/>
      <w:r w:rsidRPr="00776BE4">
        <w:rPr>
          <w:rFonts w:ascii="Times New Roman" w:hAnsi="Times New Roman" w:cs="Times New Roman"/>
          <w:sz w:val="28"/>
          <w:szCs w:val="28"/>
          <w:lang w:eastAsia="ru-RU"/>
        </w:rPr>
        <w:t xml:space="preserve"> по благоустройству территории,</w:t>
      </w:r>
    </w:p>
    <w:p w:rsidR="004345C3" w:rsidRPr="00776BE4" w:rsidRDefault="004345C3" w:rsidP="004345C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6BE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776BE4">
        <w:rPr>
          <w:rFonts w:ascii="Times New Roman" w:hAnsi="Times New Roman" w:cs="Times New Roman"/>
          <w:sz w:val="28"/>
          <w:szCs w:val="28"/>
          <w:lang w:eastAsia="ru-RU"/>
        </w:rPr>
        <w:t>в  посадке</w:t>
      </w:r>
      <w:proofErr w:type="gramEnd"/>
      <w:r w:rsidRPr="00776BE4">
        <w:rPr>
          <w:rFonts w:ascii="Times New Roman" w:hAnsi="Times New Roman" w:cs="Times New Roman"/>
          <w:sz w:val="28"/>
          <w:szCs w:val="28"/>
          <w:lang w:eastAsia="ru-RU"/>
        </w:rPr>
        <w:t xml:space="preserve"> кленов и цветов на территории деревни,</w:t>
      </w:r>
    </w:p>
    <w:p w:rsidR="004345C3" w:rsidRPr="00776BE4" w:rsidRDefault="004345C3" w:rsidP="004345C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6BE4">
        <w:rPr>
          <w:rFonts w:ascii="Times New Roman" w:hAnsi="Times New Roman" w:cs="Times New Roman"/>
          <w:sz w:val="28"/>
          <w:szCs w:val="28"/>
          <w:lang w:eastAsia="ru-RU"/>
        </w:rPr>
        <w:t xml:space="preserve">- в </w:t>
      </w:r>
      <w:proofErr w:type="gramStart"/>
      <w:r w:rsidRPr="00776BE4">
        <w:rPr>
          <w:rFonts w:ascii="Times New Roman" w:hAnsi="Times New Roman" w:cs="Times New Roman"/>
          <w:sz w:val="28"/>
          <w:szCs w:val="28"/>
          <w:lang w:eastAsia="ru-RU"/>
        </w:rPr>
        <w:t>вырубке  и</w:t>
      </w:r>
      <w:proofErr w:type="gramEnd"/>
      <w:r w:rsidRPr="00776BE4">
        <w:rPr>
          <w:rFonts w:ascii="Times New Roman" w:hAnsi="Times New Roman" w:cs="Times New Roman"/>
          <w:sz w:val="28"/>
          <w:szCs w:val="28"/>
          <w:lang w:eastAsia="ru-RU"/>
        </w:rPr>
        <w:t xml:space="preserve"> уборке борщевика Сосновского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д. Ерёмина Гора,</w:t>
      </w:r>
    </w:p>
    <w:p w:rsidR="004345C3" w:rsidRPr="00776BE4" w:rsidRDefault="004345C3" w:rsidP="004345C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6BE4">
        <w:rPr>
          <w:rFonts w:ascii="Times New Roman" w:hAnsi="Times New Roman" w:cs="Times New Roman"/>
          <w:sz w:val="28"/>
          <w:szCs w:val="28"/>
          <w:lang w:eastAsia="ru-RU"/>
        </w:rPr>
        <w:t>-в распиле обочин дороги Куневичи –Концы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восстановлению после </w:t>
      </w:r>
      <w:r w:rsidRPr="00776BE4">
        <w:rPr>
          <w:rFonts w:ascii="Times New Roman" w:hAnsi="Times New Roman" w:cs="Times New Roman"/>
          <w:sz w:val="28"/>
          <w:szCs w:val="28"/>
          <w:lang w:eastAsia="ru-RU"/>
        </w:rPr>
        <w:t xml:space="preserve">   размывов;</w:t>
      </w:r>
    </w:p>
    <w:p w:rsidR="004345C3" w:rsidRPr="00776BE4" w:rsidRDefault="004345C3" w:rsidP="004345C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6BE4">
        <w:rPr>
          <w:rFonts w:ascii="Times New Roman" w:hAnsi="Times New Roman" w:cs="Times New Roman"/>
          <w:sz w:val="28"/>
          <w:szCs w:val="28"/>
          <w:lang w:eastAsia="ru-RU"/>
        </w:rPr>
        <w:t xml:space="preserve">- в мероприятии по открытию стадиона МОУ </w:t>
      </w:r>
      <w:proofErr w:type="gramStart"/>
      <w:r w:rsidRPr="00776BE4">
        <w:rPr>
          <w:rFonts w:ascii="Times New Roman" w:hAnsi="Times New Roman" w:cs="Times New Roman"/>
          <w:sz w:val="28"/>
          <w:szCs w:val="28"/>
          <w:lang w:eastAsia="ru-RU"/>
        </w:rPr>
        <w:t xml:space="preserve">« </w:t>
      </w:r>
      <w:proofErr w:type="spellStart"/>
      <w:r w:rsidRPr="00776BE4">
        <w:rPr>
          <w:rFonts w:ascii="Times New Roman" w:hAnsi="Times New Roman" w:cs="Times New Roman"/>
          <w:sz w:val="28"/>
          <w:szCs w:val="28"/>
          <w:lang w:eastAsia="ru-RU"/>
        </w:rPr>
        <w:t>Ерёминогорская</w:t>
      </w:r>
      <w:proofErr w:type="spellEnd"/>
      <w:proofErr w:type="gramEnd"/>
      <w:r w:rsidRPr="00776BE4">
        <w:rPr>
          <w:rFonts w:ascii="Times New Roman" w:hAnsi="Times New Roman" w:cs="Times New Roman"/>
          <w:sz w:val="28"/>
          <w:szCs w:val="28"/>
          <w:lang w:eastAsia="ru-RU"/>
        </w:rPr>
        <w:t xml:space="preserve"> ООШ»,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праздновании юбилея «Ганьковской школы»,</w:t>
      </w:r>
    </w:p>
    <w:p w:rsidR="004345C3" w:rsidRPr="00776BE4" w:rsidRDefault="004345C3" w:rsidP="004345C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6BE4">
        <w:rPr>
          <w:rFonts w:ascii="Times New Roman" w:hAnsi="Times New Roman" w:cs="Times New Roman"/>
          <w:sz w:val="28"/>
          <w:szCs w:val="28"/>
          <w:lang w:eastAsia="ru-RU"/>
        </w:rPr>
        <w:t xml:space="preserve">-в предоставлении </w:t>
      </w:r>
      <w:proofErr w:type="gramStart"/>
      <w:r w:rsidRPr="00776BE4">
        <w:rPr>
          <w:rFonts w:ascii="Times New Roman" w:hAnsi="Times New Roman" w:cs="Times New Roman"/>
          <w:sz w:val="28"/>
          <w:szCs w:val="28"/>
          <w:lang w:eastAsia="ru-RU"/>
        </w:rPr>
        <w:t>подарков  на</w:t>
      </w:r>
      <w:proofErr w:type="gramEnd"/>
      <w:r w:rsidRPr="00776BE4">
        <w:rPr>
          <w:rFonts w:ascii="Times New Roman" w:hAnsi="Times New Roman" w:cs="Times New Roman"/>
          <w:sz w:val="28"/>
          <w:szCs w:val="28"/>
          <w:lang w:eastAsia="ru-RU"/>
        </w:rPr>
        <w:t xml:space="preserve"> Новый год воспитанникам и школьникам МОУ «Ганьковская СОШ»,</w:t>
      </w:r>
    </w:p>
    <w:p w:rsidR="004345C3" w:rsidRPr="00776BE4" w:rsidRDefault="004345C3" w:rsidP="004345C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6BE4">
        <w:rPr>
          <w:rFonts w:ascii="Times New Roman" w:hAnsi="Times New Roman" w:cs="Times New Roman"/>
          <w:sz w:val="28"/>
          <w:szCs w:val="28"/>
          <w:lang w:eastAsia="ru-RU"/>
        </w:rPr>
        <w:t>- в сборе гуманитарной помощи для бойцов СВО,</w:t>
      </w:r>
    </w:p>
    <w:p w:rsidR="004345C3" w:rsidRPr="00776BE4" w:rsidRDefault="004345C3" w:rsidP="004345C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6BE4">
        <w:rPr>
          <w:rFonts w:ascii="Times New Roman" w:hAnsi="Times New Roman" w:cs="Times New Roman"/>
          <w:sz w:val="28"/>
          <w:szCs w:val="28"/>
          <w:lang w:eastAsia="ru-RU"/>
        </w:rPr>
        <w:t>-приняли участие во встречах со специалистами ЛОГКУ «Центр социальной защиты населения» филиал в Тихвинском районе, с представителями «Тихвинский вагоностроительный завод</w:t>
      </w:r>
      <w:proofErr w:type="gramStart"/>
      <w:r w:rsidRPr="00776BE4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345C3" w:rsidRPr="00776BE4" w:rsidRDefault="004345C3" w:rsidP="004345C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776BE4">
        <w:rPr>
          <w:rFonts w:ascii="Times New Roman" w:hAnsi="Times New Roman" w:cs="Times New Roman"/>
          <w:sz w:val="28"/>
          <w:szCs w:val="28"/>
          <w:lang w:eastAsia="ru-RU"/>
        </w:rPr>
        <w:t>епутаты  совместно</w:t>
      </w:r>
      <w:proofErr w:type="gramEnd"/>
      <w:r w:rsidRPr="00776BE4">
        <w:rPr>
          <w:rFonts w:ascii="Times New Roman" w:hAnsi="Times New Roman" w:cs="Times New Roman"/>
          <w:sz w:val="28"/>
          <w:szCs w:val="28"/>
          <w:lang w:eastAsia="ru-RU"/>
        </w:rPr>
        <w:t xml:space="preserve">  с администрацией </w:t>
      </w:r>
      <w:r w:rsidRPr="00776BE4">
        <w:rPr>
          <w:rFonts w:ascii="Times New Roman" w:hAnsi="Times New Roman" w:cs="Times New Roman"/>
          <w:sz w:val="28"/>
          <w:szCs w:val="28"/>
        </w:rPr>
        <w:t xml:space="preserve">рассматривали  вопросы  по реализации мероприятий муниципальных программ и принимали участие в приёмке выполненных работ:  </w:t>
      </w:r>
    </w:p>
    <w:p w:rsidR="004345C3" w:rsidRPr="00776BE4" w:rsidRDefault="004345C3" w:rsidP="004345C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E4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ремонт асфальтового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покрытия 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д16 и </w:t>
      </w:r>
      <w:r w:rsidRPr="00776BE4">
        <w:rPr>
          <w:rFonts w:ascii="Times New Roman" w:hAnsi="Times New Roman" w:cs="Times New Roman"/>
          <w:sz w:val="28"/>
          <w:szCs w:val="28"/>
        </w:rPr>
        <w:t xml:space="preserve"> д.20,</w:t>
      </w:r>
    </w:p>
    <w:p w:rsidR="004345C3" w:rsidRPr="00776BE4" w:rsidRDefault="004345C3" w:rsidP="004345C3">
      <w:pPr>
        <w:spacing w:line="276" w:lineRule="auto"/>
        <w:rPr>
          <w:sz w:val="28"/>
          <w:szCs w:val="28"/>
        </w:rPr>
      </w:pPr>
      <w:r w:rsidRPr="00776BE4">
        <w:rPr>
          <w:sz w:val="28"/>
          <w:szCs w:val="28"/>
        </w:rPr>
        <w:t xml:space="preserve">Б) ремонт подвесного моста в </w:t>
      </w:r>
      <w:proofErr w:type="spellStart"/>
      <w:r w:rsidRPr="00776BE4">
        <w:rPr>
          <w:sz w:val="28"/>
          <w:szCs w:val="28"/>
        </w:rPr>
        <w:t>д.Усадище</w:t>
      </w:r>
      <w:proofErr w:type="spellEnd"/>
      <w:r w:rsidRPr="00776BE4">
        <w:rPr>
          <w:sz w:val="28"/>
          <w:szCs w:val="28"/>
        </w:rPr>
        <w:t>,</w:t>
      </w:r>
    </w:p>
    <w:p w:rsidR="004345C3" w:rsidRPr="00776BE4" w:rsidRDefault="004345C3" w:rsidP="004345C3">
      <w:pPr>
        <w:spacing w:line="276" w:lineRule="auto"/>
        <w:rPr>
          <w:sz w:val="28"/>
          <w:szCs w:val="28"/>
        </w:rPr>
      </w:pPr>
      <w:proofErr w:type="gramStart"/>
      <w:r w:rsidRPr="00776BE4">
        <w:rPr>
          <w:sz w:val="28"/>
          <w:szCs w:val="28"/>
        </w:rPr>
        <w:t>в)  ремонт</w:t>
      </w:r>
      <w:proofErr w:type="gramEnd"/>
      <w:r w:rsidRPr="00776BE4">
        <w:rPr>
          <w:sz w:val="28"/>
          <w:szCs w:val="28"/>
        </w:rPr>
        <w:t xml:space="preserve"> теплотрассы </w:t>
      </w:r>
      <w:r>
        <w:rPr>
          <w:sz w:val="28"/>
          <w:szCs w:val="28"/>
        </w:rPr>
        <w:t xml:space="preserve"> д. Ганьково и д. </w:t>
      </w:r>
      <w:r w:rsidRPr="00776BE4">
        <w:rPr>
          <w:sz w:val="28"/>
          <w:szCs w:val="28"/>
        </w:rPr>
        <w:t xml:space="preserve">Еремина Гора. </w:t>
      </w:r>
    </w:p>
    <w:p w:rsidR="004345C3" w:rsidRPr="004345C3" w:rsidRDefault="004345C3" w:rsidP="004345C3">
      <w:pPr>
        <w:pStyle w:val="a5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76BE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76BE4">
        <w:rPr>
          <w:rFonts w:ascii="Times New Roman" w:hAnsi="Times New Roman" w:cs="Times New Roman"/>
          <w:sz w:val="28"/>
          <w:szCs w:val="28"/>
        </w:rPr>
        <w:t xml:space="preserve">  Работа</w:t>
      </w:r>
      <w:r>
        <w:rPr>
          <w:rFonts w:ascii="Times New Roman" w:hAnsi="Times New Roman" w:cs="Times New Roman"/>
          <w:sz w:val="28"/>
          <w:szCs w:val="28"/>
        </w:rPr>
        <w:t xml:space="preserve"> депутатского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корпуса </w:t>
      </w:r>
      <w:r w:rsidRPr="00776BE4">
        <w:rPr>
          <w:rFonts w:ascii="Times New Roman" w:hAnsi="Times New Roman" w:cs="Times New Roman"/>
          <w:sz w:val="28"/>
          <w:szCs w:val="28"/>
        </w:rPr>
        <w:t xml:space="preserve"> была</w:t>
      </w:r>
      <w:proofErr w:type="gramEnd"/>
      <w:r w:rsidRPr="00776BE4">
        <w:rPr>
          <w:rFonts w:ascii="Times New Roman" w:hAnsi="Times New Roman" w:cs="Times New Roman"/>
          <w:sz w:val="28"/>
          <w:szCs w:val="28"/>
        </w:rPr>
        <w:t xml:space="preserve"> продуктивной. Действия депутатов были взвешенными и грамотными. Хочу поблагодарить депутатов за проделанную работу, так как каждый </w:t>
      </w:r>
      <w:proofErr w:type="gramStart"/>
      <w:r w:rsidRPr="00776BE4">
        <w:rPr>
          <w:rFonts w:ascii="Times New Roman" w:hAnsi="Times New Roman" w:cs="Times New Roman"/>
          <w:sz w:val="28"/>
          <w:szCs w:val="28"/>
        </w:rPr>
        <w:t>внес  свой</w:t>
      </w:r>
      <w:proofErr w:type="gramEnd"/>
      <w:r w:rsidRPr="00776BE4">
        <w:rPr>
          <w:rFonts w:ascii="Times New Roman" w:hAnsi="Times New Roman" w:cs="Times New Roman"/>
          <w:sz w:val="28"/>
          <w:szCs w:val="28"/>
        </w:rPr>
        <w:t xml:space="preserve"> вклад в решение проблем Ганьковского сельского поселения. 2024 год – год президентских и муниципальных выборов, уважаемые избиратели, давайте проявим гражданскую зрелость и дружно, все вместе придем на избирательный участок и сделаем правильный выбор.       </w:t>
      </w:r>
    </w:p>
    <w:p w:rsidR="004345C3" w:rsidRPr="00776BE4" w:rsidRDefault="004345C3" w:rsidP="004345C3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76BE4">
        <w:rPr>
          <w:sz w:val="28"/>
          <w:szCs w:val="28"/>
        </w:rPr>
        <w:lastRenderedPageBreak/>
        <w:t xml:space="preserve"> </w:t>
      </w:r>
      <w:r>
        <w:rPr>
          <w:b/>
          <w:bCs/>
          <w:sz w:val="28"/>
          <w:szCs w:val="28"/>
        </w:rPr>
        <w:t>Основные задачи на 2024</w:t>
      </w:r>
      <w:r w:rsidRPr="00776BE4">
        <w:rPr>
          <w:b/>
          <w:bCs/>
          <w:sz w:val="28"/>
          <w:szCs w:val="28"/>
        </w:rPr>
        <w:t xml:space="preserve"> год </w:t>
      </w:r>
      <w:r w:rsidRPr="00776BE4">
        <w:rPr>
          <w:sz w:val="28"/>
          <w:szCs w:val="28"/>
        </w:rPr>
        <w:t xml:space="preserve">будут направлены на улучшение благополучия проживания жителей нашего поселения. Нам предстоит принять меры к дальнейшему взаимовыгодному сотрудничеству с администрацией поселения, Общественными советами и инициативными комиссиями, активными жителями поселения, наиболее полному учету мнения жителей. </w:t>
      </w:r>
      <w:r>
        <w:rPr>
          <w:sz w:val="28"/>
          <w:szCs w:val="28"/>
        </w:rPr>
        <w:t>Только совместными усилиями мы добьемся результатов.</w:t>
      </w:r>
    </w:p>
    <w:p w:rsidR="004345C3" w:rsidRPr="00776BE4" w:rsidRDefault="004345C3" w:rsidP="004345C3">
      <w:pPr>
        <w:spacing w:line="276" w:lineRule="auto"/>
        <w:ind w:firstLine="708"/>
        <w:jc w:val="both"/>
        <w:rPr>
          <w:sz w:val="28"/>
          <w:szCs w:val="28"/>
        </w:rPr>
      </w:pPr>
      <w:r w:rsidRPr="00776BE4">
        <w:rPr>
          <w:sz w:val="28"/>
          <w:szCs w:val="28"/>
        </w:rPr>
        <w:t>Совету депутатов Ганьковского сельского поселения необходимо продолжить работу по созданию нормативно-правовой базы поселения, своевременно реагировать на изменения в федеральном и областном законодательстве, добиваться реализации принятых решений через усиление контроля за их исполнением.</w:t>
      </w:r>
    </w:p>
    <w:p w:rsidR="004345C3" w:rsidRPr="00776BE4" w:rsidRDefault="004345C3" w:rsidP="004345C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E4">
        <w:rPr>
          <w:rFonts w:ascii="Times New Roman" w:eastAsia="Calibri" w:hAnsi="Times New Roman" w:cs="Times New Roman"/>
          <w:sz w:val="28"/>
          <w:szCs w:val="28"/>
        </w:rPr>
        <w:t xml:space="preserve">      Совет депутатов выражает благодарность жителям </w:t>
      </w:r>
      <w:r w:rsidRPr="00776BE4">
        <w:rPr>
          <w:rFonts w:ascii="Times New Roman" w:hAnsi="Times New Roman" w:cs="Times New Roman"/>
          <w:sz w:val="28"/>
          <w:szCs w:val="28"/>
        </w:rPr>
        <w:t>Ганьков</w:t>
      </w:r>
      <w:r w:rsidRPr="00776BE4">
        <w:rPr>
          <w:rFonts w:ascii="Times New Roman" w:eastAsia="Calibri" w:hAnsi="Times New Roman" w:cs="Times New Roman"/>
          <w:sz w:val="28"/>
          <w:szCs w:val="28"/>
        </w:rPr>
        <w:t>ского сельского поселения за активное участие в общественной жизни нашего поселения.</w:t>
      </w:r>
      <w:r w:rsidRPr="00776BE4">
        <w:rPr>
          <w:rFonts w:ascii="Times New Roman" w:hAnsi="Times New Roman" w:cs="Times New Roman"/>
          <w:sz w:val="28"/>
          <w:szCs w:val="28"/>
        </w:rPr>
        <w:t xml:space="preserve"> Именно Вы помогали нам увидеть проблемы поселения, найти пути решения этих проблем и провести работу по устранению недостатков и улучшению среды жизни в </w:t>
      </w:r>
      <w:proofErr w:type="gramStart"/>
      <w:r w:rsidRPr="00776BE4">
        <w:rPr>
          <w:rFonts w:ascii="Times New Roman" w:hAnsi="Times New Roman" w:cs="Times New Roman"/>
          <w:sz w:val="28"/>
          <w:szCs w:val="28"/>
        </w:rPr>
        <w:t>поселении..</w:t>
      </w:r>
      <w:proofErr w:type="gramEnd"/>
    </w:p>
    <w:p w:rsidR="004345C3" w:rsidRPr="00060A0B" w:rsidRDefault="004345C3" w:rsidP="004345C3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776BE4">
        <w:rPr>
          <w:sz w:val="28"/>
          <w:szCs w:val="28"/>
        </w:rPr>
        <w:t xml:space="preserve">Хочу сказать слова признательности комитету по местному самоуправлению Ленинградской области, депутату Законодательного собрания Ленинградской области – Петрову Александру Евгеньевичу, </w:t>
      </w:r>
      <w:r w:rsidRPr="00776BE4">
        <w:rPr>
          <w:color w:val="000000"/>
          <w:sz w:val="28"/>
          <w:szCs w:val="28"/>
        </w:rPr>
        <w:t>главе Тихвинского районе Лазаревичу</w:t>
      </w:r>
      <w:r w:rsidRPr="00776BE4">
        <w:rPr>
          <w:sz w:val="28"/>
          <w:szCs w:val="28"/>
        </w:rPr>
        <w:t xml:space="preserve"> </w:t>
      </w:r>
      <w:r w:rsidRPr="00776BE4">
        <w:rPr>
          <w:color w:val="000000"/>
          <w:sz w:val="28"/>
          <w:szCs w:val="28"/>
        </w:rPr>
        <w:t>Александру Владимировичу и главе администрации Тихвинского района Наумову Юрию Алексеевичу</w:t>
      </w:r>
      <w:r>
        <w:rPr>
          <w:color w:val="000000"/>
          <w:sz w:val="28"/>
          <w:szCs w:val="28"/>
        </w:rPr>
        <w:t>, заместителю главы администрации Суворовой Светлане Александровне</w:t>
      </w:r>
      <w:r w:rsidRPr="00776BE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Спасибо за поддержку, за понимание и оказанную </w:t>
      </w:r>
      <w:proofErr w:type="gramStart"/>
      <w:r>
        <w:rPr>
          <w:color w:val="000000"/>
          <w:sz w:val="28"/>
          <w:szCs w:val="28"/>
        </w:rPr>
        <w:t>помощь  в</w:t>
      </w:r>
      <w:proofErr w:type="gramEnd"/>
      <w:r>
        <w:rPr>
          <w:color w:val="000000"/>
          <w:sz w:val="28"/>
          <w:szCs w:val="28"/>
        </w:rPr>
        <w:t xml:space="preserve"> выполнении намеченных планов. </w:t>
      </w:r>
      <w:r w:rsidRPr="00776BE4">
        <w:rPr>
          <w:rFonts w:eastAsia="Calibri"/>
          <w:color w:val="000000"/>
          <w:sz w:val="28"/>
          <w:szCs w:val="28"/>
        </w:rPr>
        <w:t xml:space="preserve">Отдельное спасибо </w:t>
      </w:r>
      <w:r w:rsidRPr="00776BE4">
        <w:rPr>
          <w:rFonts w:eastAsia="Calibri"/>
          <w:sz w:val="28"/>
          <w:szCs w:val="28"/>
        </w:rPr>
        <w:t xml:space="preserve">администрации </w:t>
      </w:r>
      <w:r w:rsidRPr="00776BE4">
        <w:rPr>
          <w:sz w:val="28"/>
          <w:szCs w:val="28"/>
        </w:rPr>
        <w:t>Ганьков</w:t>
      </w:r>
      <w:r w:rsidRPr="00776BE4">
        <w:rPr>
          <w:rFonts w:eastAsia="Calibri"/>
          <w:sz w:val="28"/>
          <w:szCs w:val="28"/>
        </w:rPr>
        <w:t xml:space="preserve">ского сельского поселения и специалистам администрации Тихвинского района. </w:t>
      </w:r>
      <w:r w:rsidRPr="00776BE4">
        <w:rPr>
          <w:sz w:val="28"/>
          <w:szCs w:val="28"/>
        </w:rPr>
        <w:t xml:space="preserve">Мы регулярно обращались к </w:t>
      </w:r>
      <w:proofErr w:type="gramStart"/>
      <w:r w:rsidRPr="00776BE4">
        <w:rPr>
          <w:sz w:val="28"/>
          <w:szCs w:val="28"/>
        </w:rPr>
        <w:t>специалистам  во</w:t>
      </w:r>
      <w:proofErr w:type="gramEnd"/>
      <w:r w:rsidRPr="00776BE4">
        <w:rPr>
          <w:sz w:val="28"/>
          <w:szCs w:val="28"/>
        </w:rPr>
        <w:t xml:space="preserve"> все профильные отделы и практически всегда видели открытость и желание оказать содействие в решении вопросов.</w:t>
      </w:r>
    </w:p>
    <w:p w:rsidR="004345C3" w:rsidRPr="00776BE4" w:rsidRDefault="004345C3" w:rsidP="004345C3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BE4">
        <w:rPr>
          <w:rFonts w:ascii="Times New Roman" w:hAnsi="Times New Roman" w:cs="Times New Roman"/>
          <w:color w:val="000000"/>
          <w:sz w:val="28"/>
          <w:szCs w:val="28"/>
        </w:rPr>
        <w:t xml:space="preserve">   Надеюсь, что работа депутатского корпуса Совета депутатов была содержательной, разносторонней и главное эффективной.</w:t>
      </w:r>
    </w:p>
    <w:p w:rsidR="004345C3" w:rsidRPr="00776BE4" w:rsidRDefault="004345C3" w:rsidP="004345C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E4">
        <w:rPr>
          <w:rFonts w:ascii="Times New Roman" w:hAnsi="Times New Roman" w:cs="Times New Roman"/>
          <w:sz w:val="28"/>
          <w:szCs w:val="28"/>
        </w:rPr>
        <w:t xml:space="preserve">Спасибо за внимание. </w:t>
      </w:r>
    </w:p>
    <w:p w:rsidR="004345C3" w:rsidRDefault="004345C3" w:rsidP="004345C3">
      <w:pPr>
        <w:pStyle w:val="a3"/>
        <w:spacing w:line="276" w:lineRule="auto"/>
        <w:ind w:left="119" w:right="390"/>
      </w:pPr>
    </w:p>
    <w:p w:rsidR="004345C3" w:rsidRDefault="004345C3" w:rsidP="004345C3">
      <w:pPr>
        <w:pStyle w:val="a3"/>
        <w:spacing w:line="276" w:lineRule="auto"/>
        <w:ind w:left="119" w:right="390"/>
      </w:pPr>
    </w:p>
    <w:p w:rsidR="004345C3" w:rsidRDefault="004345C3" w:rsidP="004345C3">
      <w:pPr>
        <w:pStyle w:val="a3"/>
        <w:spacing w:line="276" w:lineRule="auto"/>
        <w:ind w:left="119" w:right="390"/>
      </w:pPr>
    </w:p>
    <w:p w:rsidR="00E950DB" w:rsidRDefault="00E950DB"/>
    <w:sectPr w:rsidR="00E95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53"/>
    <w:rsid w:val="000D135C"/>
    <w:rsid w:val="004345C3"/>
    <w:rsid w:val="005A6853"/>
    <w:rsid w:val="00E9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E6924-BB03-4840-941F-3271E4F3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345C3"/>
    <w:pPr>
      <w:widowControl w:val="0"/>
      <w:autoSpaceDE w:val="0"/>
      <w:autoSpaceDN w:val="0"/>
      <w:ind w:left="120" w:firstLine="56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345C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4345C3"/>
    <w:pPr>
      <w:spacing w:after="0" w:line="240" w:lineRule="auto"/>
    </w:pPr>
  </w:style>
  <w:style w:type="character" w:customStyle="1" w:styleId="a6">
    <w:name w:val="Основной текст_"/>
    <w:link w:val="1"/>
    <w:rsid w:val="004345C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4345C3"/>
    <w:pPr>
      <w:widowControl w:val="0"/>
      <w:ind w:firstLine="40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</cp:lastModifiedBy>
  <cp:revision>2</cp:revision>
  <dcterms:created xsi:type="dcterms:W3CDTF">2024-02-15T08:49:00Z</dcterms:created>
  <dcterms:modified xsi:type="dcterms:W3CDTF">2024-02-15T08:49:00Z</dcterms:modified>
</cp:coreProperties>
</file>