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19" w:rsidRPr="00BE7DE2" w:rsidRDefault="008D6719" w:rsidP="00BE7DE2">
      <w:pPr>
        <w:pStyle w:val="a3"/>
        <w:rPr>
          <w:sz w:val="24"/>
          <w:szCs w:val="24"/>
        </w:rPr>
      </w:pPr>
      <w:r w:rsidRPr="00BE7DE2">
        <w:rPr>
          <w:sz w:val="24"/>
          <w:szCs w:val="24"/>
        </w:rPr>
        <w:t xml:space="preserve">СОВЕТ ДЕПУТАТОВ                      </w:t>
      </w:r>
    </w:p>
    <w:p w:rsidR="008D6719" w:rsidRPr="00BE7DE2" w:rsidRDefault="008D6719" w:rsidP="00BE7DE2">
      <w:pPr>
        <w:jc w:val="center"/>
        <w:rPr>
          <w:b/>
          <w:sz w:val="24"/>
          <w:szCs w:val="24"/>
        </w:rPr>
      </w:pPr>
      <w:r w:rsidRPr="00BE7DE2">
        <w:rPr>
          <w:b/>
          <w:sz w:val="24"/>
          <w:szCs w:val="24"/>
        </w:rPr>
        <w:t>МУНИЦИПАЛЬНОГО ОБРАЗОВАНИЯ</w:t>
      </w:r>
    </w:p>
    <w:p w:rsidR="008D6719" w:rsidRPr="00BE7DE2" w:rsidRDefault="008D6719" w:rsidP="00BE7DE2">
      <w:pPr>
        <w:jc w:val="center"/>
        <w:rPr>
          <w:b/>
          <w:sz w:val="24"/>
          <w:szCs w:val="24"/>
        </w:rPr>
      </w:pPr>
      <w:r w:rsidRPr="00BE7DE2">
        <w:rPr>
          <w:b/>
          <w:sz w:val="24"/>
          <w:szCs w:val="24"/>
        </w:rPr>
        <w:t>ЦВЫЛЁВСКОЕ СЕЛЬСОЕ ПОСЕЛЕНИЕ</w:t>
      </w:r>
    </w:p>
    <w:p w:rsidR="008D6719" w:rsidRPr="00BE7DE2" w:rsidRDefault="008D6719" w:rsidP="00BE7DE2">
      <w:pPr>
        <w:jc w:val="center"/>
        <w:rPr>
          <w:b/>
          <w:sz w:val="24"/>
          <w:szCs w:val="24"/>
        </w:rPr>
      </w:pPr>
      <w:r w:rsidRPr="00BE7DE2">
        <w:rPr>
          <w:b/>
          <w:sz w:val="24"/>
          <w:szCs w:val="24"/>
        </w:rPr>
        <w:t xml:space="preserve">ТИХВИНСКОГО МУНИЦИПАЛЬНОГО РАЙОНА </w:t>
      </w:r>
    </w:p>
    <w:p w:rsidR="008D6719" w:rsidRPr="00BE7DE2" w:rsidRDefault="008D6719" w:rsidP="00BE7DE2">
      <w:pPr>
        <w:jc w:val="center"/>
        <w:rPr>
          <w:b/>
          <w:sz w:val="24"/>
          <w:szCs w:val="24"/>
        </w:rPr>
      </w:pPr>
      <w:r w:rsidRPr="00BE7DE2">
        <w:rPr>
          <w:b/>
          <w:sz w:val="24"/>
          <w:szCs w:val="24"/>
        </w:rPr>
        <w:t>ЛЕНИНГРАДСКОЙ ОБЛАСТИ</w:t>
      </w:r>
    </w:p>
    <w:p w:rsidR="008D6719" w:rsidRPr="00BE7DE2" w:rsidRDefault="008D6719" w:rsidP="00BE7DE2">
      <w:pPr>
        <w:jc w:val="center"/>
        <w:rPr>
          <w:b/>
          <w:sz w:val="24"/>
          <w:szCs w:val="24"/>
        </w:rPr>
      </w:pPr>
      <w:r w:rsidRPr="00BE7DE2">
        <w:rPr>
          <w:b/>
          <w:sz w:val="24"/>
          <w:szCs w:val="24"/>
        </w:rPr>
        <w:t>(СОВЕТ  ДЕПУТАТОВ  ЦВЫЛЁВСКОГО СЕЛЬСКОГО ПОСЕЛЕНИЯ)</w:t>
      </w:r>
    </w:p>
    <w:p w:rsidR="008D6719" w:rsidRPr="00BE7DE2" w:rsidRDefault="008D6719" w:rsidP="00BE7DE2">
      <w:pPr>
        <w:jc w:val="center"/>
        <w:rPr>
          <w:b/>
          <w:sz w:val="24"/>
          <w:szCs w:val="24"/>
        </w:rPr>
      </w:pPr>
    </w:p>
    <w:p w:rsidR="008D6719" w:rsidRPr="00BE7DE2" w:rsidRDefault="008D6719" w:rsidP="00BE7DE2">
      <w:pPr>
        <w:pStyle w:val="7"/>
        <w:jc w:val="center"/>
        <w:rPr>
          <w:b w:val="0"/>
          <w:szCs w:val="24"/>
        </w:rPr>
      </w:pPr>
      <w:r w:rsidRPr="00BE7DE2">
        <w:rPr>
          <w:szCs w:val="24"/>
        </w:rPr>
        <w:t>РЕШЕНИЕ</w:t>
      </w:r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tabs>
          <w:tab w:val="left" w:pos="567"/>
          <w:tab w:val="left" w:pos="3402"/>
        </w:tabs>
        <w:rPr>
          <w:sz w:val="24"/>
          <w:szCs w:val="24"/>
        </w:rPr>
      </w:pPr>
      <w:r w:rsidRPr="00BE7DE2">
        <w:rPr>
          <w:sz w:val="24"/>
          <w:szCs w:val="24"/>
        </w:rPr>
        <w:tab/>
        <w:t xml:space="preserve">23 октября </w:t>
      </w:r>
      <w:smartTag w:uri="urn:schemas-microsoft-com:office:smarttags" w:element="metricconverter">
        <w:smartTagPr>
          <w:attr w:name="ProductID" w:val="2014 г"/>
        </w:smartTagPr>
        <w:r w:rsidRPr="00BE7DE2">
          <w:rPr>
            <w:sz w:val="24"/>
            <w:szCs w:val="24"/>
          </w:rPr>
          <w:t>2014 г</w:t>
        </w:r>
      </w:smartTag>
      <w:r w:rsidRPr="00BE7DE2">
        <w:rPr>
          <w:sz w:val="24"/>
          <w:szCs w:val="24"/>
        </w:rPr>
        <w:t>.</w:t>
      </w:r>
      <w:r w:rsidRPr="00BE7DE2">
        <w:rPr>
          <w:sz w:val="24"/>
          <w:szCs w:val="24"/>
        </w:rPr>
        <w:tab/>
        <w:t>09- 10</w:t>
      </w:r>
    </w:p>
    <w:p w:rsidR="008D6719" w:rsidRPr="00BE7DE2" w:rsidRDefault="008D6719" w:rsidP="00BE7DE2">
      <w:pPr>
        <w:rPr>
          <w:b/>
          <w:sz w:val="24"/>
          <w:szCs w:val="24"/>
        </w:rPr>
      </w:pPr>
      <w:r w:rsidRPr="00BE7DE2">
        <w:rPr>
          <w:b/>
          <w:sz w:val="24"/>
          <w:szCs w:val="24"/>
        </w:rPr>
        <w:t>от ______________________ № _______</w:t>
      </w:r>
    </w:p>
    <w:p w:rsidR="008D6719" w:rsidRPr="00BE7DE2" w:rsidRDefault="008D6719" w:rsidP="00BE7DE2">
      <w:pPr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395"/>
      </w:tblGrid>
      <w:tr w:rsidR="008D6719" w:rsidRPr="00BE7DE2" w:rsidTr="0011746E">
        <w:tc>
          <w:tcPr>
            <w:tcW w:w="4395" w:type="dxa"/>
          </w:tcPr>
          <w:p w:rsidR="008D6719" w:rsidRPr="00BE7DE2" w:rsidRDefault="008D6719" w:rsidP="0011746E">
            <w:pPr>
              <w:rPr>
                <w:color w:val="000000"/>
                <w:sz w:val="24"/>
                <w:szCs w:val="24"/>
              </w:rPr>
            </w:pPr>
            <w:r w:rsidRPr="00BE7DE2">
              <w:rPr>
                <w:color w:val="000000"/>
                <w:sz w:val="24"/>
                <w:szCs w:val="24"/>
              </w:rPr>
              <w:t xml:space="preserve">Об утверждении условий контракта для главы администрации муниципального образования Цвылёвское сельское поселение Тихвинского муниципального район Ленинградской области </w:t>
            </w:r>
          </w:p>
        </w:tc>
      </w:tr>
      <w:tr w:rsidR="008D6719" w:rsidRPr="00BE7DE2" w:rsidTr="0011746E">
        <w:tc>
          <w:tcPr>
            <w:tcW w:w="4395" w:type="dxa"/>
          </w:tcPr>
          <w:p w:rsidR="008D6719" w:rsidRPr="00BE7DE2" w:rsidRDefault="008D6719" w:rsidP="0011746E">
            <w:pPr>
              <w:rPr>
                <w:color w:val="000000"/>
                <w:sz w:val="24"/>
                <w:szCs w:val="24"/>
              </w:rPr>
            </w:pPr>
            <w:r w:rsidRPr="00BE7DE2">
              <w:rPr>
                <w:color w:val="000000"/>
                <w:sz w:val="24"/>
                <w:szCs w:val="24"/>
              </w:rPr>
              <w:t xml:space="preserve">22, 0300 ДО </w:t>
            </w:r>
          </w:p>
        </w:tc>
      </w:tr>
    </w:tbl>
    <w:p w:rsidR="008D6719" w:rsidRPr="00BE7DE2" w:rsidRDefault="008D6719" w:rsidP="00BE7DE2">
      <w:pPr>
        <w:rPr>
          <w:color w:val="000000"/>
          <w:sz w:val="24"/>
          <w:szCs w:val="24"/>
        </w:rPr>
      </w:pPr>
    </w:p>
    <w:p w:rsidR="008D6719" w:rsidRPr="00BE7DE2" w:rsidRDefault="008D6719" w:rsidP="00BE7DE2">
      <w:pPr>
        <w:ind w:firstLine="720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В соответствии с частью 3 статьи 37 Федерального закона от 06 октября 2003 года №131-ФЗ «Об общих принципах организации местного самоуправления в Российской Федерации», совет депутатов Цвылёвского сельского поселения </w:t>
      </w:r>
    </w:p>
    <w:p w:rsidR="008D6719" w:rsidRPr="00BE7DE2" w:rsidRDefault="008D6719" w:rsidP="00BE7DE2">
      <w:pPr>
        <w:rPr>
          <w:b/>
          <w:color w:val="000000"/>
          <w:sz w:val="24"/>
          <w:szCs w:val="24"/>
        </w:rPr>
      </w:pPr>
      <w:r w:rsidRPr="00BE7DE2">
        <w:rPr>
          <w:b/>
          <w:color w:val="000000"/>
          <w:sz w:val="24"/>
          <w:szCs w:val="24"/>
        </w:rPr>
        <w:t>РЕШИЛ:</w:t>
      </w:r>
    </w:p>
    <w:p w:rsidR="008D6719" w:rsidRPr="00BE7DE2" w:rsidRDefault="008D6719" w:rsidP="00BE7DE2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Утвердить условия контракта для главы администрации муниципального образования Цвылёвское сельское поселение Тихвинского муниципального района Ленинградской области (приложение).  </w:t>
      </w:r>
    </w:p>
    <w:p w:rsidR="008D6719" w:rsidRPr="00BE7DE2" w:rsidRDefault="008D6719" w:rsidP="00BE7DE2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Опубликовать проект контракта в газете «Трудовая слава».</w:t>
      </w:r>
    </w:p>
    <w:p w:rsidR="008D6719" w:rsidRPr="00BE7DE2" w:rsidRDefault="008D6719" w:rsidP="00BE7DE2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Решение вступает в силу в день его принятия.</w:t>
      </w:r>
    </w:p>
    <w:p w:rsidR="008D6719" w:rsidRPr="00BE7DE2" w:rsidRDefault="008D6719" w:rsidP="00BE7DE2">
      <w:pPr>
        <w:rPr>
          <w:color w:val="000000"/>
          <w:sz w:val="24"/>
          <w:szCs w:val="24"/>
        </w:rPr>
      </w:pPr>
    </w:p>
    <w:p w:rsidR="008D6719" w:rsidRPr="00BE7DE2" w:rsidRDefault="008D6719" w:rsidP="00BE7DE2">
      <w:pPr>
        <w:rPr>
          <w:color w:val="000000"/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  <w:r w:rsidRPr="00BE7DE2">
        <w:rPr>
          <w:sz w:val="24"/>
          <w:szCs w:val="24"/>
        </w:rPr>
        <w:t>Глава муниципального образования</w:t>
      </w:r>
    </w:p>
    <w:p w:rsidR="008D6719" w:rsidRPr="00BE7DE2" w:rsidRDefault="008D6719" w:rsidP="00BE7DE2">
      <w:pPr>
        <w:rPr>
          <w:sz w:val="24"/>
          <w:szCs w:val="24"/>
        </w:rPr>
      </w:pPr>
      <w:r w:rsidRPr="00BE7DE2">
        <w:rPr>
          <w:sz w:val="24"/>
          <w:szCs w:val="24"/>
        </w:rPr>
        <w:t xml:space="preserve">Цвылёвское сельское поселение </w:t>
      </w:r>
    </w:p>
    <w:p w:rsidR="008D6719" w:rsidRPr="00BE7DE2" w:rsidRDefault="008D6719" w:rsidP="00BE7DE2">
      <w:pPr>
        <w:rPr>
          <w:sz w:val="24"/>
          <w:szCs w:val="24"/>
        </w:rPr>
      </w:pPr>
      <w:r w:rsidRPr="00BE7DE2">
        <w:rPr>
          <w:sz w:val="24"/>
          <w:szCs w:val="24"/>
        </w:rPr>
        <w:t>Тихвинского муниципального района</w:t>
      </w:r>
    </w:p>
    <w:p w:rsidR="008D6719" w:rsidRPr="00BE7DE2" w:rsidRDefault="008D6719" w:rsidP="00BE7DE2">
      <w:pPr>
        <w:rPr>
          <w:sz w:val="24"/>
          <w:szCs w:val="24"/>
        </w:rPr>
      </w:pPr>
      <w:r w:rsidRPr="00BE7DE2">
        <w:rPr>
          <w:sz w:val="24"/>
          <w:szCs w:val="24"/>
        </w:rPr>
        <w:t xml:space="preserve">Ленинградской области                                                               </w:t>
      </w:r>
      <w:proofErr w:type="spellStart"/>
      <w:r w:rsidRPr="00BE7DE2">
        <w:rPr>
          <w:sz w:val="24"/>
          <w:szCs w:val="24"/>
        </w:rPr>
        <w:t>А.В.Баличев</w:t>
      </w:r>
      <w:proofErr w:type="spellEnd"/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rPr>
          <w:color w:val="000000"/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</w:p>
    <w:p w:rsidR="008D6719" w:rsidRPr="00BE7DE2" w:rsidRDefault="008D6719" w:rsidP="00BE7DE2">
      <w:pPr>
        <w:rPr>
          <w:sz w:val="24"/>
          <w:szCs w:val="24"/>
        </w:rPr>
      </w:pPr>
      <w:r w:rsidRPr="00BE7DE2">
        <w:rPr>
          <w:sz w:val="24"/>
          <w:szCs w:val="24"/>
        </w:rPr>
        <w:t>Л.А. Румянцева</w:t>
      </w:r>
    </w:p>
    <w:p w:rsidR="008D6719" w:rsidRPr="00BE7DE2" w:rsidRDefault="008D6719" w:rsidP="00BE7DE2">
      <w:pPr>
        <w:rPr>
          <w:sz w:val="24"/>
          <w:szCs w:val="24"/>
        </w:rPr>
        <w:sectPr w:rsidR="008D6719" w:rsidRPr="00BE7DE2" w:rsidSect="008C05E9">
          <w:headerReference w:type="even" r:id="rId7"/>
          <w:headerReference w:type="default" r:id="rId8"/>
          <w:pgSz w:w="11907" w:h="16840"/>
          <w:pgMar w:top="567" w:right="1134" w:bottom="709" w:left="1701" w:header="720" w:footer="720" w:gutter="0"/>
          <w:cols w:space="720"/>
          <w:titlePg/>
        </w:sectPr>
      </w:pPr>
      <w:r w:rsidRPr="00BE7DE2">
        <w:rPr>
          <w:sz w:val="24"/>
          <w:szCs w:val="24"/>
        </w:rPr>
        <w:t>37-276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lastRenderedPageBreak/>
        <w:t xml:space="preserve">УТВЕРЖДЕН 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 xml:space="preserve">решением совета депутатов 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 xml:space="preserve">муниципального образования 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>Цвылёвское сельское поселение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>Тихвинского муниципального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 xml:space="preserve">района Ленинградской области 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 xml:space="preserve">от 23 октября  </w:t>
      </w:r>
      <w:smartTag w:uri="urn:schemas-microsoft-com:office:smarttags" w:element="metricconverter">
        <w:smartTagPr>
          <w:attr w:name="ProductID" w:val="2014 г"/>
        </w:smartTagPr>
        <w:r w:rsidRPr="00BE7DE2">
          <w:rPr>
            <w:sz w:val="24"/>
            <w:szCs w:val="24"/>
          </w:rPr>
          <w:t>2014 г</w:t>
        </w:r>
      </w:smartTag>
      <w:r w:rsidRPr="00BE7DE2">
        <w:rPr>
          <w:sz w:val="24"/>
          <w:szCs w:val="24"/>
        </w:rPr>
        <w:t>. №09-10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  <w:r w:rsidRPr="00BE7DE2">
        <w:rPr>
          <w:sz w:val="24"/>
          <w:szCs w:val="24"/>
        </w:rPr>
        <w:t>(приложение)</w:t>
      </w: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8D6719" w:rsidRPr="00BE7DE2" w:rsidRDefault="008D6719" w:rsidP="00BE7DE2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1904C4" w:rsidRPr="00BE7DE2" w:rsidRDefault="001904C4" w:rsidP="001904C4">
      <w:pPr>
        <w:tabs>
          <w:tab w:val="left" w:pos="567"/>
          <w:tab w:val="left" w:pos="3402"/>
        </w:tabs>
        <w:ind w:left="5103"/>
        <w:rPr>
          <w:sz w:val="24"/>
          <w:szCs w:val="24"/>
        </w:rPr>
      </w:pPr>
    </w:p>
    <w:p w:rsidR="001904C4" w:rsidRPr="00BE7DE2" w:rsidRDefault="001904C4" w:rsidP="001904C4">
      <w:pPr>
        <w:jc w:val="center"/>
        <w:rPr>
          <w:b/>
          <w:bCs/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КОНТРАКТ</w:t>
      </w:r>
    </w:p>
    <w:p w:rsidR="001904C4" w:rsidRPr="00BE7DE2" w:rsidRDefault="001904C4" w:rsidP="001904C4">
      <w:pPr>
        <w:jc w:val="center"/>
        <w:rPr>
          <w:b/>
          <w:bCs/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с главой администрации муниципального образования</w:t>
      </w:r>
    </w:p>
    <w:p w:rsidR="001904C4" w:rsidRPr="00BE7DE2" w:rsidRDefault="001904C4" w:rsidP="001904C4">
      <w:pPr>
        <w:jc w:val="center"/>
        <w:rPr>
          <w:b/>
          <w:bCs/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Цвылёвское сельское поселение</w:t>
      </w:r>
    </w:p>
    <w:p w:rsidR="001904C4" w:rsidRPr="00BE7DE2" w:rsidRDefault="001904C4" w:rsidP="001904C4">
      <w:pPr>
        <w:jc w:val="center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Тихвинского муниципального района Ленинградской области</w:t>
      </w:r>
      <w:r w:rsidRPr="00BE7DE2">
        <w:rPr>
          <w:color w:val="000000"/>
          <w:sz w:val="24"/>
          <w:szCs w:val="24"/>
        </w:rPr>
        <w:t xml:space="preserve"> </w:t>
      </w:r>
    </w:p>
    <w:p w:rsidR="001904C4" w:rsidRPr="00BE7DE2" w:rsidRDefault="001904C4" w:rsidP="001904C4">
      <w:pPr>
        <w:rPr>
          <w:color w:val="000000"/>
          <w:sz w:val="24"/>
          <w:szCs w:val="24"/>
        </w:rPr>
      </w:pPr>
    </w:p>
    <w:p w:rsidR="001904C4" w:rsidRPr="00BE7DE2" w:rsidRDefault="001904C4" w:rsidP="001904C4">
      <w:pPr>
        <w:rPr>
          <w:color w:val="000000"/>
          <w:sz w:val="24"/>
          <w:szCs w:val="24"/>
        </w:rPr>
      </w:pPr>
    </w:p>
    <w:p w:rsidR="001904C4" w:rsidRPr="00BE7DE2" w:rsidRDefault="001904C4" w:rsidP="001904C4">
      <w:pPr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 xml:space="preserve">Пос. </w:t>
      </w:r>
      <w:proofErr w:type="spellStart"/>
      <w:r w:rsidRPr="00BE7DE2">
        <w:rPr>
          <w:b/>
          <w:bCs/>
          <w:color w:val="000000"/>
          <w:sz w:val="24"/>
          <w:szCs w:val="24"/>
        </w:rPr>
        <w:t>Цвылёво</w:t>
      </w:r>
      <w:proofErr w:type="spellEnd"/>
      <w:r w:rsidRPr="00BE7DE2">
        <w:rPr>
          <w:b/>
          <w:bCs/>
          <w:color w:val="000000"/>
          <w:sz w:val="24"/>
          <w:szCs w:val="24"/>
        </w:rPr>
        <w:t xml:space="preserve">                                                                   «____» ________________2014 г.</w:t>
      </w:r>
      <w:r w:rsidRPr="00BE7DE2">
        <w:rPr>
          <w:color w:val="000000"/>
          <w:sz w:val="24"/>
          <w:szCs w:val="24"/>
        </w:rPr>
        <w:t xml:space="preserve">   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rPr>
          <w:color w:val="000000"/>
          <w:sz w:val="24"/>
          <w:szCs w:val="24"/>
        </w:rPr>
      </w:pPr>
      <w:proofErr w:type="gramStart"/>
      <w:r w:rsidRPr="00BE7DE2">
        <w:rPr>
          <w:color w:val="000000"/>
          <w:sz w:val="24"/>
          <w:szCs w:val="24"/>
        </w:rPr>
        <w:t xml:space="preserve">Муниципальное образование Цвылёвское сельское поселение Тихвинского муниципального район Ленинградской области, в лице главы муниципального образования Цвылёвское сельское поселение Тихвинского муниципального района Ленинградской области </w:t>
      </w:r>
      <w:proofErr w:type="spellStart"/>
      <w:r w:rsidRPr="00BE7DE2">
        <w:rPr>
          <w:b/>
          <w:color w:val="000000"/>
          <w:sz w:val="24"/>
          <w:szCs w:val="24"/>
        </w:rPr>
        <w:t>Баличева</w:t>
      </w:r>
      <w:proofErr w:type="spellEnd"/>
      <w:r w:rsidRPr="00BE7DE2">
        <w:rPr>
          <w:b/>
          <w:color w:val="000000"/>
          <w:sz w:val="24"/>
          <w:szCs w:val="24"/>
        </w:rPr>
        <w:t xml:space="preserve"> Анатолия Васильевича</w:t>
      </w:r>
      <w:r w:rsidRPr="00BE7DE2">
        <w:rPr>
          <w:color w:val="000000"/>
          <w:sz w:val="24"/>
          <w:szCs w:val="24"/>
        </w:rPr>
        <w:t>, действующего на основании Устава муниципального образования Цвылёвское сельское поселение Тихвинского муниципального района Ленинградской области (далее - Устав), именуемого в дальнейшем «Представитель нанимателя», с одной стороны, и гражданин Российской Федерации</w:t>
      </w:r>
      <w:r>
        <w:rPr>
          <w:color w:val="000000"/>
          <w:sz w:val="24"/>
          <w:szCs w:val="24"/>
        </w:rPr>
        <w:t xml:space="preserve"> Карася Николая Викторовича</w:t>
      </w:r>
      <w:r w:rsidRPr="00BE7DE2">
        <w:rPr>
          <w:color w:val="000000"/>
          <w:sz w:val="24"/>
          <w:szCs w:val="24"/>
        </w:rPr>
        <w:t>, назначенный на должность</w:t>
      </w:r>
      <w:proofErr w:type="gramEnd"/>
      <w:r w:rsidRPr="00BE7DE2">
        <w:rPr>
          <w:color w:val="000000"/>
          <w:sz w:val="24"/>
          <w:szCs w:val="24"/>
        </w:rPr>
        <w:t xml:space="preserve"> главы администрации муниципального образования Цвылёвское сельское поселение Тихвинского муниципального района Ленинградской области решением совета депутатов Тихвинского района от </w:t>
      </w:r>
      <w:r>
        <w:rPr>
          <w:color w:val="000000"/>
          <w:sz w:val="24"/>
          <w:szCs w:val="24"/>
        </w:rPr>
        <w:t>28 ноября</w:t>
      </w:r>
      <w:r w:rsidRPr="00BE7DE2">
        <w:rPr>
          <w:color w:val="000000"/>
          <w:sz w:val="24"/>
          <w:szCs w:val="24"/>
        </w:rPr>
        <w:t xml:space="preserve"> 2014 года № </w:t>
      </w:r>
      <w:r>
        <w:rPr>
          <w:color w:val="000000"/>
          <w:sz w:val="24"/>
          <w:szCs w:val="24"/>
        </w:rPr>
        <w:t>09-16/1</w:t>
      </w:r>
      <w:r w:rsidRPr="00BE7DE2">
        <w:rPr>
          <w:color w:val="000000"/>
          <w:sz w:val="24"/>
          <w:szCs w:val="24"/>
        </w:rPr>
        <w:t>, именуемый в дальнейшем «Глава администрации», с другой стороны, заключили настоящий контракт о нижеследующем:</w:t>
      </w:r>
    </w:p>
    <w:p w:rsidR="001904C4" w:rsidRPr="00C14FF1" w:rsidRDefault="001904C4" w:rsidP="001904C4">
      <w:pPr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1. Общие положения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 законами и законами Ленинградской области (далее также - отдельные государственные  полномочия) и отнесены к компетенции администрации.</w:t>
      </w:r>
    </w:p>
    <w:p w:rsidR="001904C4" w:rsidRPr="00BE7DE2" w:rsidRDefault="001904C4" w:rsidP="001904C4">
      <w:pPr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1.3. Настоящий контракт заключается на срок полномочий совета депутатов Цвылёвского сельского поселения, предусмотренный Уставом муниципального образования Цвылёвское сельское поселение Тихвинского муниципального района, в соответствии с пунктом 6 статьи 37 Федерального закона от 06 октября 2003 года №131-ФЗ «Об общих принципах организации местного самоуправления в Российской Федерации».</w:t>
      </w:r>
      <w:r w:rsidRPr="00BE7DE2">
        <w:rPr>
          <w:b/>
          <w:sz w:val="24"/>
          <w:szCs w:val="24"/>
        </w:rPr>
        <w:t xml:space="preserve"> </w:t>
      </w:r>
      <w:r w:rsidRPr="00BE7DE2">
        <w:rPr>
          <w:sz w:val="24"/>
          <w:szCs w:val="24"/>
        </w:rPr>
        <w:t xml:space="preserve"> 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1.4. Дата начала осуществления главой администрации должностных полномочий </w:t>
      </w:r>
      <w:r>
        <w:rPr>
          <w:color w:val="000000"/>
          <w:sz w:val="24"/>
          <w:szCs w:val="24"/>
        </w:rPr>
        <w:t xml:space="preserve">01 января </w:t>
      </w:r>
      <w:r w:rsidRPr="00BE7DE2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5</w:t>
      </w:r>
      <w:r w:rsidRPr="00BE7DE2">
        <w:rPr>
          <w:color w:val="000000"/>
          <w:sz w:val="24"/>
          <w:szCs w:val="24"/>
        </w:rPr>
        <w:t xml:space="preserve"> года.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lastRenderedPageBreak/>
        <w:t xml:space="preserve">1.5. Место работы: 187559, Ленинградская область, Тихвинский район, посёлок </w:t>
      </w:r>
      <w:proofErr w:type="spellStart"/>
      <w:r w:rsidRPr="00BE7DE2">
        <w:rPr>
          <w:color w:val="000000"/>
          <w:sz w:val="24"/>
          <w:szCs w:val="24"/>
        </w:rPr>
        <w:t>Цвылёво</w:t>
      </w:r>
      <w:proofErr w:type="spellEnd"/>
      <w:r w:rsidRPr="00BE7DE2">
        <w:rPr>
          <w:color w:val="000000"/>
          <w:sz w:val="24"/>
          <w:szCs w:val="24"/>
        </w:rPr>
        <w:t>, дом 4 – Администрация Цвылёвского сельского поселения</w:t>
      </w:r>
    </w:p>
    <w:p w:rsidR="001904C4" w:rsidRPr="00C14FF1" w:rsidRDefault="001904C4" w:rsidP="001904C4">
      <w:pPr>
        <w:rPr>
          <w:b/>
          <w:bCs/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2. Права и обязанности главы администрации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1) знакомиться с документами, определяющими его права и обязанности по занимаемой должности;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2) получать организационно-техническое обеспечение своей деятельности, необходимое для осуществления полномочий;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3)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4) посещать в установленном законом порядке для осуществления своих полномочий предприятия, учреждения, организации;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5) повышать свою квалификацию, проходить переподготовку за счет средств местного бюджета;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6) осуществлять иные права, предусмотренные законодательством о труде, законодательством о муниципальной службе, муниципальными правовыми актами.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2.2. В целях решения вопросов местного значения глава администрации </w:t>
      </w:r>
      <w:proofErr w:type="gramStart"/>
      <w:r w:rsidRPr="00BE7DE2">
        <w:rPr>
          <w:color w:val="000000"/>
          <w:sz w:val="24"/>
          <w:szCs w:val="24"/>
        </w:rPr>
        <w:t>обязан</w:t>
      </w:r>
      <w:proofErr w:type="gramEnd"/>
      <w:r w:rsidRPr="00BE7DE2">
        <w:rPr>
          <w:color w:val="000000"/>
          <w:sz w:val="24"/>
          <w:szCs w:val="24"/>
        </w:rPr>
        <w:t>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1) соблюдать и исполнять положения Конституции Российской Федерации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 муниципального образования Тихвинский муниципальный район Ленинградской области;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2) обеспечивать соблюдение финансовой дисциплины, сохранность средств и материальных ценностей администрации;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3) организовывать работу администрации;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4) соблюдать ограничения, связанные с прохождением муниципальной службы;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5) обеспечивать соблюдение, защиту прав и законных интересов граждан;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6) рассматривать обращения граждан и организаций и принимать по ним решения в порядке и сроки, установленные действующим законодательством;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7) не разглашать сведения, составляющие государственную и иную, охраняемую законом,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8) соблюдать нормы служебной этики;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9) исполнять иные обязанности главы администрации, предусмотренные действующим законодательством, Уставом муниципального образования и иными муниципальными правовыми актами.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E7DE2">
        <w:rPr>
          <w:color w:val="000000"/>
          <w:sz w:val="24"/>
          <w:szCs w:val="24"/>
        </w:rPr>
        <w:t>3.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BE7DE2">
        <w:rPr>
          <w:color w:val="000000"/>
          <w:sz w:val="24"/>
          <w:szCs w:val="24"/>
        </w:rPr>
        <w:t>4.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E7DE2">
        <w:rPr>
          <w:color w:val="000000"/>
          <w:sz w:val="24"/>
          <w:szCs w:val="24"/>
        </w:rPr>
        <w:t xml:space="preserve">5.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 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lastRenderedPageBreak/>
        <w:t>3. Права и обязанности Представителя нанимателя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3.1. Представитель нанимателя имеет право: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1) требовать от главы администрации соблюдения положений законов Российской Федерации, федеральных законов и иных нормативных правовых актов Российской Федерации,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2) требовать от главы администрации надлежащего осуществления должностных полномочий;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3) поощрять главу администрации за безупречное и эффективное осуществление им своих полномочий;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4) применять к главе администрации дисциплинарные взыскания за совершение дисциплинарного проступка, то есть неисполнение или ненадлежащее исполнение им по его вине возложенных на него должностных полномочий;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5) реализовывать другие права, установленные Трудовым кодексом Российской Федерации и Федеральным законом от 02 марта 2007 года №25-ФЗ «О муниципальной службе в Российской Федерации».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3.2. Представитель нанимателя обязан: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1) соблюдать положения федеральных законов Российской Федерации и иных нормативных правовых актов Российской Федерации,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2) обеспечить главе администрации: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а) условия, необходимые для осуществления должностных полномочий;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б) выплату денежного содержания в соответствии с настоящим контрактом;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г) дополнительные гарантии, предусмотренные законодательством Ленинградской области и Уставом;</w:t>
      </w:r>
    </w:p>
    <w:p w:rsidR="001904C4" w:rsidRPr="00570C6B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3) исполнять иные обязанности, предусмотренные Трудовым кодексом Российской Федерации и Федеральным законом от 02 марта 2007 года №25-ФЗ «О муниципальной службе в Российской Федерации».</w:t>
      </w:r>
    </w:p>
    <w:p w:rsidR="001904C4" w:rsidRPr="00570C6B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4. Оплата труда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4.1. Лицу, замещающему должность главы администрации, устанавливается денежное содержание, включающее: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должностной оклад в соответствии с замещаемой должностью (далее - должностной оклад) в размере </w:t>
      </w:r>
      <w:r>
        <w:rPr>
          <w:color w:val="000000"/>
          <w:sz w:val="24"/>
          <w:szCs w:val="24"/>
        </w:rPr>
        <w:t>13258</w:t>
      </w:r>
      <w:r w:rsidRPr="00BE7DE2">
        <w:rPr>
          <w:color w:val="000000"/>
          <w:sz w:val="24"/>
          <w:szCs w:val="24"/>
        </w:rPr>
        <w:t xml:space="preserve"> рублей в месяц;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ежемесячную надбавку к должностному окладу в соответствии с присвоенным классным чином, размер </w:t>
      </w:r>
      <w:proofErr w:type="gramStart"/>
      <w:r w:rsidRPr="00BE7DE2">
        <w:rPr>
          <w:color w:val="000000"/>
          <w:sz w:val="24"/>
          <w:szCs w:val="24"/>
        </w:rPr>
        <w:t>которой</w:t>
      </w:r>
      <w:proofErr w:type="gramEnd"/>
      <w:r w:rsidRPr="00BE7DE2">
        <w:rPr>
          <w:color w:val="000000"/>
          <w:sz w:val="24"/>
          <w:szCs w:val="24"/>
        </w:rPr>
        <w:t xml:space="preserve"> определяется в соответствии с Положением, утвержденным правовым актом совета депутатов;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ежемесячную надбавку к должностному окладу за выслугу лет в размере </w:t>
      </w:r>
      <w:r>
        <w:rPr>
          <w:color w:val="000000"/>
          <w:sz w:val="24"/>
          <w:szCs w:val="24"/>
        </w:rPr>
        <w:t>30</w:t>
      </w:r>
      <w:r w:rsidRPr="00BE7DE2">
        <w:rPr>
          <w:color w:val="000000"/>
          <w:sz w:val="24"/>
          <w:szCs w:val="24"/>
        </w:rPr>
        <w:t>процентов этого оклада;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ежемесячную надбавку к должностному окладу за особые условия муниципальной службы в размере </w:t>
      </w:r>
      <w:r>
        <w:rPr>
          <w:color w:val="000000"/>
          <w:sz w:val="24"/>
          <w:szCs w:val="24"/>
        </w:rPr>
        <w:t>200</w:t>
      </w:r>
      <w:r w:rsidRPr="00BE7DE2">
        <w:rPr>
          <w:color w:val="000000"/>
          <w:sz w:val="24"/>
          <w:szCs w:val="24"/>
        </w:rPr>
        <w:t xml:space="preserve"> процентов этого оклада, </w:t>
      </w:r>
      <w:proofErr w:type="gramStart"/>
      <w:r w:rsidRPr="00BE7DE2">
        <w:rPr>
          <w:color w:val="000000"/>
          <w:sz w:val="24"/>
          <w:szCs w:val="24"/>
        </w:rPr>
        <w:t>которая</w:t>
      </w:r>
      <w:proofErr w:type="gramEnd"/>
      <w:r w:rsidRPr="00BE7DE2">
        <w:rPr>
          <w:color w:val="000000"/>
          <w:sz w:val="24"/>
          <w:szCs w:val="24"/>
        </w:rPr>
        <w:t xml:space="preserve"> выплачивается в соответствии с Положением, утвержденным правовым актом совета депутатов;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ежемесячную процентную надбавку к должностному окладу за работу со сведениями, составляющими государственную тайну, в размере </w:t>
      </w:r>
      <w:r>
        <w:rPr>
          <w:color w:val="000000"/>
          <w:sz w:val="24"/>
          <w:szCs w:val="24"/>
        </w:rPr>
        <w:t>10</w:t>
      </w:r>
      <w:r w:rsidRPr="00BE7DE2">
        <w:rPr>
          <w:color w:val="000000"/>
          <w:sz w:val="24"/>
          <w:szCs w:val="24"/>
        </w:rPr>
        <w:t xml:space="preserve"> процентов этого оклада;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lastRenderedPageBreak/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1904C4" w:rsidRPr="00BE7DE2" w:rsidRDefault="001904C4" w:rsidP="001904C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4.2. Размер должностного оклада по должностям муниципальной службы в Ленинградской области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4.3. </w:t>
      </w:r>
      <w:proofErr w:type="gramStart"/>
      <w:r w:rsidRPr="00BE7DE2">
        <w:rPr>
          <w:color w:val="000000"/>
          <w:sz w:val="24"/>
          <w:szCs w:val="24"/>
        </w:rPr>
        <w:t>Размер оплаты труда</w:t>
      </w:r>
      <w:proofErr w:type="gramEnd"/>
      <w:r w:rsidRPr="00BE7DE2">
        <w:rPr>
          <w:color w:val="000000"/>
          <w:sz w:val="24"/>
          <w:szCs w:val="24"/>
        </w:rPr>
        <w:t xml:space="preserve">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5. Рабочее (служебное) время и время отдыха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5.1. Главе администрации устанавливается ненормированный рабочий день.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Главе администрации предоставляются: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3) ежегодный дополнительный оплачиваемый отпуск за ненормированный рабочий день продолжительностью </w:t>
      </w:r>
      <w:r>
        <w:rPr>
          <w:color w:val="000000"/>
          <w:sz w:val="24"/>
          <w:szCs w:val="24"/>
        </w:rPr>
        <w:t>5</w:t>
      </w:r>
      <w:r w:rsidRPr="00BE7DE2">
        <w:rPr>
          <w:color w:val="000000"/>
          <w:sz w:val="24"/>
          <w:szCs w:val="24"/>
        </w:rPr>
        <w:t xml:space="preserve"> </w:t>
      </w:r>
      <w:proofErr w:type="gramStart"/>
      <w:r w:rsidRPr="00BE7DE2">
        <w:rPr>
          <w:color w:val="000000"/>
          <w:sz w:val="24"/>
          <w:szCs w:val="24"/>
        </w:rPr>
        <w:t>календарных</w:t>
      </w:r>
      <w:proofErr w:type="gramEnd"/>
      <w:r w:rsidRPr="00BE7DE2">
        <w:rPr>
          <w:color w:val="000000"/>
          <w:sz w:val="24"/>
          <w:szCs w:val="24"/>
        </w:rPr>
        <w:t xml:space="preserve"> дня.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:rsidR="001904C4" w:rsidRPr="00C14FF1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6. Условия профессиональной деятельности и гарантии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1904C4" w:rsidRPr="00C14FF1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7. Дополнительные условия контракта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7.1. Договор (контракт) об оформлении допуска к государственной тайне от </w:t>
      </w:r>
      <w:r>
        <w:rPr>
          <w:color w:val="000000"/>
          <w:sz w:val="24"/>
          <w:szCs w:val="24"/>
        </w:rPr>
        <w:t xml:space="preserve">10 декабря </w:t>
      </w:r>
      <w:r w:rsidRPr="00BE7DE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6/14</w:t>
      </w:r>
      <w:r w:rsidRPr="00BE7DE2">
        <w:rPr>
          <w:color w:val="000000"/>
          <w:sz w:val="24"/>
          <w:szCs w:val="24"/>
        </w:rPr>
        <w:t xml:space="preserve"> является неотъемлемой частью настоящего контракта.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</w:t>
      </w:r>
      <w:r w:rsidRPr="00BE7DE2">
        <w:rPr>
          <w:color w:val="000000"/>
          <w:sz w:val="24"/>
          <w:szCs w:val="24"/>
        </w:rPr>
        <w:lastRenderedPageBreak/>
        <w:t>в период исполнения им должностных полномочий осуществляется в соответствии с федеральными законами.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7.3. Иные условия контракта: ____________________________________________</w:t>
      </w:r>
    </w:p>
    <w:p w:rsidR="001904C4" w:rsidRPr="00C14FF1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8. Ответственность сторон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</w:t>
      </w:r>
      <w:proofErr w:type="gramStart"/>
      <w:r w:rsidRPr="00BE7DE2">
        <w:rPr>
          <w:color w:val="000000"/>
          <w:sz w:val="24"/>
          <w:szCs w:val="24"/>
        </w:rPr>
        <w:t>пределах</w:t>
      </w:r>
      <w:proofErr w:type="gramEnd"/>
      <w:r w:rsidRPr="00BE7DE2">
        <w:rPr>
          <w:color w:val="000000"/>
          <w:sz w:val="24"/>
          <w:szCs w:val="24"/>
        </w:rPr>
        <w:t xml:space="preserve"> выделенных на эти цели материальных ресурсов и финансовых средств.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8.4. Ответственность главы администрации перед государством наступает на основании решения соответствующего суда в случае нарушения им законов Российской Федерации, федеральных конституционных законов, федеральных законов, законов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9. Изменение условий контракта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позднее, чем за два месяца до даты подписания соответствующего соглашения.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b/>
          <w:bCs/>
          <w:color w:val="000000"/>
          <w:sz w:val="24"/>
          <w:szCs w:val="24"/>
        </w:rPr>
        <w:t>10. Основания для досрочного прекращения контракта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10.1. Настоящий контракт подлежит расторжению (прекращению) досрочно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10.2. По соглашению сторон или в судебном порядке настоящий </w:t>
      </w:r>
      <w:proofErr w:type="gramStart"/>
      <w:r w:rsidRPr="00BE7DE2">
        <w:rPr>
          <w:color w:val="000000"/>
          <w:sz w:val="24"/>
          <w:szCs w:val="24"/>
        </w:rPr>
        <w:t>контракт</w:t>
      </w:r>
      <w:proofErr w:type="gramEnd"/>
      <w:r w:rsidRPr="00BE7DE2">
        <w:rPr>
          <w:color w:val="000000"/>
          <w:sz w:val="24"/>
          <w:szCs w:val="24"/>
        </w:rPr>
        <w:t xml:space="preserve"> может быть расторгнут на основании: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1) заявления совета депутатов муниципального образования Цвылёвское сельское поселение Тихвинского муниципального района Ленинградской области или Представителя нанимателя в связи с нарушением главой администрации условий контракта в части, касающейся решения вопросов местного значения;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>2) заявления главы администрации в связи с нарушениями условий контракта органами местного самоуправления;</w:t>
      </w:r>
    </w:p>
    <w:p w:rsidR="001904C4" w:rsidRPr="00BE7DE2" w:rsidRDefault="001904C4" w:rsidP="001904C4">
      <w:pPr>
        <w:ind w:firstLine="709"/>
        <w:rPr>
          <w:color w:val="000000"/>
          <w:sz w:val="24"/>
          <w:szCs w:val="24"/>
        </w:rPr>
      </w:pPr>
      <w:r w:rsidRPr="00BE7DE2">
        <w:rPr>
          <w:color w:val="000000"/>
          <w:sz w:val="24"/>
          <w:szCs w:val="24"/>
        </w:rPr>
        <w:t xml:space="preserve"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</w:t>
      </w:r>
      <w:proofErr w:type="gramStart"/>
      <w:r w:rsidRPr="00BE7DE2">
        <w:rPr>
          <w:color w:val="000000"/>
          <w:sz w:val="24"/>
          <w:szCs w:val="24"/>
        </w:rPr>
        <w:t>и(</w:t>
      </w:r>
      <w:proofErr w:type="gramEnd"/>
      <w:r w:rsidRPr="00BE7DE2">
        <w:rPr>
          <w:color w:val="000000"/>
          <w:sz w:val="24"/>
          <w:szCs w:val="24"/>
        </w:rPr>
        <w:t xml:space="preserve">или) органами государственной власти Ленинградской области главе </w:t>
      </w:r>
      <w:r w:rsidRPr="00BE7DE2">
        <w:rPr>
          <w:color w:val="000000"/>
          <w:sz w:val="24"/>
          <w:szCs w:val="24"/>
        </w:rPr>
        <w:lastRenderedPageBreak/>
        <w:t>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1904C4" w:rsidRPr="00C14FF1" w:rsidRDefault="001904C4" w:rsidP="001904C4">
      <w:pPr>
        <w:rPr>
          <w:color w:val="000000"/>
          <w:sz w:val="24"/>
          <w:szCs w:val="24"/>
        </w:rPr>
      </w:pPr>
    </w:p>
    <w:p w:rsidR="001904C4" w:rsidRPr="002B082A" w:rsidRDefault="001904C4" w:rsidP="001904C4">
      <w:pPr>
        <w:ind w:firstLine="709"/>
        <w:rPr>
          <w:color w:val="000000"/>
          <w:szCs w:val="28"/>
        </w:rPr>
      </w:pPr>
      <w:r w:rsidRPr="002B082A">
        <w:rPr>
          <w:b/>
          <w:bCs/>
          <w:color w:val="000000"/>
          <w:szCs w:val="28"/>
        </w:rPr>
        <w:t>11. Разрешение споров</w:t>
      </w:r>
    </w:p>
    <w:p w:rsidR="001904C4" w:rsidRPr="00DE5725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DE5725" w:rsidRDefault="001904C4" w:rsidP="001904C4">
      <w:pPr>
        <w:ind w:firstLine="709"/>
        <w:rPr>
          <w:color w:val="000000"/>
          <w:sz w:val="24"/>
          <w:szCs w:val="24"/>
        </w:rPr>
      </w:pPr>
      <w:r w:rsidRPr="00DE5725">
        <w:rPr>
          <w:color w:val="000000"/>
          <w:sz w:val="24"/>
          <w:szCs w:val="24"/>
        </w:rPr>
        <w:t>11.1.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1904C4" w:rsidRPr="00DE5725" w:rsidRDefault="001904C4" w:rsidP="001904C4">
      <w:pPr>
        <w:rPr>
          <w:color w:val="000000"/>
          <w:sz w:val="24"/>
          <w:szCs w:val="24"/>
        </w:rPr>
      </w:pPr>
    </w:p>
    <w:p w:rsidR="001904C4" w:rsidRPr="002B082A" w:rsidRDefault="001904C4" w:rsidP="001904C4">
      <w:pPr>
        <w:ind w:firstLine="709"/>
        <w:rPr>
          <w:color w:val="000000"/>
          <w:szCs w:val="28"/>
        </w:rPr>
      </w:pPr>
      <w:r w:rsidRPr="002B082A">
        <w:rPr>
          <w:b/>
          <w:bCs/>
          <w:color w:val="000000"/>
          <w:szCs w:val="28"/>
        </w:rPr>
        <w:t>12. Заключительные положения</w:t>
      </w:r>
    </w:p>
    <w:p w:rsidR="001904C4" w:rsidRPr="00DE5725" w:rsidRDefault="001904C4" w:rsidP="001904C4">
      <w:pPr>
        <w:ind w:firstLine="709"/>
        <w:rPr>
          <w:color w:val="000000"/>
          <w:sz w:val="24"/>
          <w:szCs w:val="24"/>
        </w:rPr>
      </w:pPr>
    </w:p>
    <w:p w:rsidR="001904C4" w:rsidRPr="00DE5725" w:rsidRDefault="001904C4" w:rsidP="001904C4">
      <w:pPr>
        <w:ind w:firstLine="709"/>
        <w:rPr>
          <w:color w:val="000000"/>
          <w:sz w:val="24"/>
          <w:szCs w:val="24"/>
        </w:rPr>
      </w:pPr>
      <w:r w:rsidRPr="00DE5725">
        <w:rPr>
          <w:color w:val="000000"/>
          <w:sz w:val="24"/>
          <w:szCs w:val="24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1904C4" w:rsidRPr="00DE5725" w:rsidRDefault="001904C4" w:rsidP="001904C4">
      <w:pPr>
        <w:ind w:firstLine="709"/>
        <w:rPr>
          <w:color w:val="000000"/>
          <w:sz w:val="24"/>
          <w:szCs w:val="24"/>
        </w:rPr>
      </w:pPr>
      <w:r w:rsidRPr="00DE5725">
        <w:rPr>
          <w:color w:val="000000"/>
          <w:sz w:val="24"/>
          <w:szCs w:val="24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1904C4" w:rsidRPr="00DE5725" w:rsidRDefault="001904C4" w:rsidP="001904C4">
      <w:pPr>
        <w:rPr>
          <w:color w:val="000000"/>
          <w:sz w:val="24"/>
          <w:szCs w:val="24"/>
        </w:rPr>
      </w:pPr>
    </w:p>
    <w:p w:rsidR="001904C4" w:rsidRPr="00E443AF" w:rsidRDefault="001904C4" w:rsidP="001904C4">
      <w:pPr>
        <w:ind w:firstLine="709"/>
        <w:rPr>
          <w:color w:val="000000"/>
          <w:szCs w:val="28"/>
        </w:rPr>
      </w:pPr>
      <w:r w:rsidRPr="002B082A">
        <w:rPr>
          <w:b/>
          <w:bCs/>
          <w:color w:val="000000"/>
          <w:szCs w:val="28"/>
        </w:rPr>
        <w:t>13. Подписи сторон</w:t>
      </w:r>
    </w:p>
    <w:tbl>
      <w:tblPr>
        <w:tblpPr w:leftFromText="180" w:rightFromText="180" w:vertAnchor="text" w:horzAnchor="page" w:tblpX="466" w:tblpY="179"/>
        <w:tblW w:w="1198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865"/>
        <w:gridCol w:w="720"/>
        <w:gridCol w:w="5400"/>
      </w:tblGrid>
      <w:tr w:rsidR="001904C4" w:rsidTr="00DD0B7E"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Представитель нанимателя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C4" w:rsidRPr="00E443AF" w:rsidRDefault="001904C4" w:rsidP="00DD0B7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Глава администрации </w:t>
            </w:r>
          </w:p>
        </w:tc>
      </w:tr>
      <w:tr w:rsidR="001904C4" w:rsidTr="00DD0B7E"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Баличев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Анатолий Васильевич</w:t>
            </w:r>
          </w:p>
          <w:p w:rsidR="001904C4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(подпись)</w:t>
            </w: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E443AF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 xml:space="preserve">ноября </w:t>
            </w:r>
            <w:r w:rsidRPr="00E443A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E443AF">
              <w:rPr>
                <w:color w:val="000000"/>
                <w:sz w:val="24"/>
                <w:szCs w:val="24"/>
              </w:rPr>
              <w:t xml:space="preserve"> года 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(место печати)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Идентификационный номер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налогоплательщика _____________________________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Адрес представительного органа</w:t>
            </w:r>
          </w:p>
          <w:p w:rsidR="001904C4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местного самоуправления: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Лен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Тихвинский район, посёлок </w:t>
            </w:r>
            <w:proofErr w:type="spellStart"/>
            <w:r>
              <w:rPr>
                <w:color w:val="000000"/>
                <w:sz w:val="24"/>
                <w:szCs w:val="24"/>
              </w:rPr>
              <w:t>Цвылево</w:t>
            </w:r>
            <w:proofErr w:type="spellEnd"/>
            <w:r w:rsidRPr="00E443AF">
              <w:rPr>
                <w:color w:val="000000"/>
                <w:sz w:val="24"/>
                <w:szCs w:val="24"/>
              </w:rPr>
              <w:t xml:space="preserve"> 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Телефон ______________________</w:t>
            </w: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Карась Николай Викторович</w:t>
            </w:r>
          </w:p>
          <w:p w:rsidR="001904C4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(подпись)</w:t>
            </w: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E443AF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ноября</w:t>
            </w:r>
            <w:r w:rsidRPr="00E443AF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E443AF">
              <w:rPr>
                <w:color w:val="000000"/>
                <w:sz w:val="24"/>
                <w:szCs w:val="24"/>
              </w:rPr>
              <w:t xml:space="preserve"> года 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Паспорт: серия </w:t>
            </w:r>
            <w:r>
              <w:rPr>
                <w:color w:val="000000"/>
                <w:sz w:val="24"/>
                <w:szCs w:val="24"/>
              </w:rPr>
              <w:t xml:space="preserve">4105 </w:t>
            </w:r>
            <w:r w:rsidRPr="00E443AF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828160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proofErr w:type="gramStart"/>
            <w:r w:rsidRPr="00E443AF">
              <w:rPr>
                <w:color w:val="000000"/>
                <w:sz w:val="24"/>
                <w:szCs w:val="24"/>
              </w:rPr>
              <w:t>выдан</w:t>
            </w:r>
            <w:proofErr w:type="gramEnd"/>
            <w:r w:rsidRPr="00E443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ОВД Тихвинского района Ленинградской области</w:t>
            </w:r>
          </w:p>
          <w:p w:rsidR="001904C4" w:rsidRPr="00E443AF" w:rsidRDefault="001904C4" w:rsidP="00DD0B7E">
            <w:pPr>
              <w:jc w:val="center"/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 xml:space="preserve">(кем, когда) 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Адрес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Лен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Тихвинский район, посёлок </w:t>
            </w:r>
            <w:proofErr w:type="spellStart"/>
            <w:r>
              <w:rPr>
                <w:color w:val="000000"/>
                <w:sz w:val="24"/>
                <w:szCs w:val="24"/>
              </w:rPr>
              <w:t>Цвылево</w:t>
            </w:r>
            <w:proofErr w:type="spellEnd"/>
            <w:r>
              <w:rPr>
                <w:color w:val="000000"/>
                <w:sz w:val="24"/>
                <w:szCs w:val="24"/>
              </w:rPr>
              <w:t>, дом 50, кв.8</w:t>
            </w: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</w:p>
          <w:p w:rsidR="001904C4" w:rsidRPr="00E443AF" w:rsidRDefault="001904C4" w:rsidP="00DD0B7E">
            <w:pPr>
              <w:rPr>
                <w:color w:val="000000"/>
                <w:sz w:val="24"/>
                <w:szCs w:val="24"/>
              </w:rPr>
            </w:pPr>
            <w:r w:rsidRPr="00E443AF">
              <w:rPr>
                <w:color w:val="000000"/>
                <w:sz w:val="24"/>
                <w:szCs w:val="24"/>
              </w:rPr>
              <w:t>Телефон______________________</w:t>
            </w:r>
          </w:p>
        </w:tc>
      </w:tr>
    </w:tbl>
    <w:p w:rsidR="001904C4" w:rsidRPr="00DE5725" w:rsidRDefault="001904C4" w:rsidP="001904C4">
      <w:pPr>
        <w:tabs>
          <w:tab w:val="left" w:pos="567"/>
          <w:tab w:val="left" w:pos="3402"/>
        </w:tabs>
        <w:rPr>
          <w:sz w:val="24"/>
          <w:szCs w:val="24"/>
        </w:rPr>
      </w:pPr>
    </w:p>
    <w:p w:rsidR="001904C4" w:rsidRPr="00BE7DE2" w:rsidRDefault="001904C4" w:rsidP="001904C4">
      <w:pPr>
        <w:ind w:firstLine="709"/>
        <w:rPr>
          <w:sz w:val="24"/>
          <w:szCs w:val="24"/>
        </w:rPr>
      </w:pPr>
    </w:p>
    <w:p w:rsidR="008D6719" w:rsidRPr="00BE7DE2" w:rsidRDefault="008D6719" w:rsidP="001904C4">
      <w:pPr>
        <w:jc w:val="center"/>
        <w:rPr>
          <w:sz w:val="24"/>
          <w:szCs w:val="24"/>
        </w:rPr>
      </w:pPr>
    </w:p>
    <w:sectPr w:rsidR="008D6719" w:rsidRPr="00BE7DE2" w:rsidSect="00570C6B">
      <w:pgSz w:w="11907" w:h="16840"/>
      <w:pgMar w:top="567" w:right="1134" w:bottom="28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19" w:rsidRDefault="008D6719" w:rsidP="00640563">
      <w:r>
        <w:separator/>
      </w:r>
    </w:p>
  </w:endnote>
  <w:endnote w:type="continuationSeparator" w:id="1">
    <w:p w:rsidR="008D6719" w:rsidRDefault="008D6719" w:rsidP="0064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19" w:rsidRDefault="008D6719" w:rsidP="00640563">
      <w:r>
        <w:separator/>
      </w:r>
    </w:p>
  </w:footnote>
  <w:footnote w:type="continuationSeparator" w:id="1">
    <w:p w:rsidR="008D6719" w:rsidRDefault="008D6719" w:rsidP="00640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19" w:rsidRDefault="0075267C" w:rsidP="00CE1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67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719" w:rsidRDefault="008D67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19" w:rsidRDefault="0075267C" w:rsidP="00CE1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67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4C4">
      <w:rPr>
        <w:rStyle w:val="a7"/>
        <w:noProof/>
      </w:rPr>
      <w:t>6</w:t>
    </w:r>
    <w:r>
      <w:rPr>
        <w:rStyle w:val="a7"/>
      </w:rPr>
      <w:fldChar w:fldCharType="end"/>
    </w:r>
  </w:p>
  <w:p w:rsidR="008D6719" w:rsidRDefault="008D6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20F"/>
    <w:multiLevelType w:val="hybridMultilevel"/>
    <w:tmpl w:val="42FC19D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F34D7"/>
    <w:multiLevelType w:val="hybridMultilevel"/>
    <w:tmpl w:val="BE92758E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B61150"/>
    <w:multiLevelType w:val="hybridMultilevel"/>
    <w:tmpl w:val="B5B21E9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DE2"/>
    <w:rsid w:val="0011746E"/>
    <w:rsid w:val="001519BD"/>
    <w:rsid w:val="001904C4"/>
    <w:rsid w:val="002B082A"/>
    <w:rsid w:val="002C39FA"/>
    <w:rsid w:val="00570C6B"/>
    <w:rsid w:val="00640563"/>
    <w:rsid w:val="0075267C"/>
    <w:rsid w:val="00881940"/>
    <w:rsid w:val="008C05E9"/>
    <w:rsid w:val="008D6719"/>
    <w:rsid w:val="00AE117A"/>
    <w:rsid w:val="00BE7DE2"/>
    <w:rsid w:val="00CE1F85"/>
    <w:rsid w:val="00DE5725"/>
    <w:rsid w:val="00E443AF"/>
    <w:rsid w:val="00F5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E2"/>
    <w:pPr>
      <w:jc w:val="both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E7DE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BE7DE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E7DE2"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uiPriority w:val="99"/>
    <w:locked/>
    <w:rsid w:val="00BE7DE2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E7D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7DE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E7D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1969</Words>
  <Characters>15632</Characters>
  <Application>Microsoft Office Word</Application>
  <DocSecurity>0</DocSecurity>
  <Lines>130</Lines>
  <Paragraphs>35</Paragraphs>
  <ScaleCrop>false</ScaleCrop>
  <Company>Microsoft</Company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2014-10-24T08:46:00Z</dcterms:created>
  <dcterms:modified xsi:type="dcterms:W3CDTF">2015-08-13T09:02:00Z</dcterms:modified>
</cp:coreProperties>
</file>