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4759" w14:textId="77777777" w:rsidR="006A6A55" w:rsidRPr="006A6A55" w:rsidRDefault="006A6A55" w:rsidP="006A6A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Cs w:val="20"/>
          <w:lang w:eastAsia="ru-RU"/>
        </w:rPr>
      </w:pPr>
      <w:r w:rsidRPr="006A6A55">
        <w:rPr>
          <w:rFonts w:ascii="Times New Roman" w:eastAsia="Times New Roman" w:hAnsi="Times New Roman"/>
          <w:b/>
          <w:szCs w:val="20"/>
          <w:lang w:eastAsia="ru-RU"/>
        </w:rPr>
        <w:t>АДМИНИСТРАЦИЯ ЦВЫЛЕВСКОГО СЕЛЬСКОГО ПОСЕЛЕНИЯ</w:t>
      </w:r>
    </w:p>
    <w:p w14:paraId="4B89EBA9" w14:textId="77777777" w:rsidR="006A6A55" w:rsidRPr="006A6A55" w:rsidRDefault="006A6A55" w:rsidP="006A6A55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6A6A55">
        <w:rPr>
          <w:rFonts w:ascii="Times New Roman" w:eastAsia="Times New Roman" w:hAnsi="Times New Roman"/>
          <w:b/>
          <w:szCs w:val="20"/>
          <w:lang w:eastAsia="ru-RU"/>
        </w:rPr>
        <w:t>ТИХВИНСКОГО МУНИЦИПАЛЬНОГО РАЙОНА</w:t>
      </w:r>
    </w:p>
    <w:p w14:paraId="0522936E" w14:textId="77777777" w:rsidR="006A6A55" w:rsidRPr="006A6A55" w:rsidRDefault="006A6A55" w:rsidP="006A6A55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6A6A55">
        <w:rPr>
          <w:rFonts w:ascii="Times New Roman" w:eastAsia="Times New Roman" w:hAnsi="Times New Roman"/>
          <w:b/>
          <w:szCs w:val="20"/>
          <w:lang w:eastAsia="ru-RU"/>
        </w:rPr>
        <w:t>ЛЕНИНГРАДСКОЙ ОБЛАСТИ</w:t>
      </w:r>
    </w:p>
    <w:p w14:paraId="1A7E9F0E" w14:textId="77777777" w:rsidR="006A6A55" w:rsidRPr="006A6A55" w:rsidRDefault="006A6A55" w:rsidP="006A6A55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6A6A55">
        <w:rPr>
          <w:rFonts w:ascii="Times New Roman" w:eastAsia="Times New Roman" w:hAnsi="Times New Roman"/>
          <w:b/>
          <w:szCs w:val="20"/>
          <w:lang w:eastAsia="ru-RU"/>
        </w:rPr>
        <w:t>(АДМИНИСТРАЦИЯ ЦВЫЛЕВСКОГО СЕЛЬСКОГО ПОСЕЛЕНИЯ)</w:t>
      </w:r>
    </w:p>
    <w:p w14:paraId="06A8A97E" w14:textId="77777777" w:rsidR="003A1615" w:rsidRPr="00E60113" w:rsidRDefault="003A1615" w:rsidP="003A1615">
      <w:pPr>
        <w:pStyle w:val="ConsPlusTitle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0F7AEC3E" w14:textId="77777777" w:rsidR="00C33B8E" w:rsidRPr="00E60113" w:rsidRDefault="00C33B8E" w:rsidP="003A1615">
      <w:pPr>
        <w:pStyle w:val="ConsPlusTitle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79C5B31A" w14:textId="77777777" w:rsidR="003A1615" w:rsidRPr="006A6A55" w:rsidRDefault="003A1615" w:rsidP="003A161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6A55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ПОСТАНОВЛЕНИЕ</w:t>
      </w:r>
    </w:p>
    <w:p w14:paraId="3074EF92" w14:textId="77777777" w:rsidR="003A1615" w:rsidRPr="006A6A55" w:rsidRDefault="003A1615" w:rsidP="003A161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178916" w14:textId="77777777" w:rsidR="003A1615" w:rsidRPr="00E60113" w:rsidRDefault="003A1615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4EF2CAB0" w14:textId="77777777" w:rsidR="003A1615" w:rsidRPr="006A6A55" w:rsidRDefault="003A1615" w:rsidP="003A161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6A55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</w:t>
      </w:r>
      <w:r w:rsidR="004C2ABB" w:rsidRPr="006A6A55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 февраля 2024 </w:t>
      </w:r>
      <w:r w:rsidRPr="006A6A55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№</w:t>
      </w:r>
      <w:r w:rsidR="004C2ABB" w:rsidRPr="006A6A55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09-51</w:t>
      </w:r>
    </w:p>
    <w:p w14:paraId="53569688" w14:textId="77777777" w:rsidR="003A1615" w:rsidRPr="00E60113" w:rsidRDefault="003A1615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3BD9BC05" w14:textId="77777777" w:rsidR="008F5708" w:rsidRPr="00414CF8" w:rsidRDefault="00CD4435" w:rsidP="003A161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14CF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 утверждении </w:t>
      </w:r>
      <w:r w:rsidR="003A1615" w:rsidRPr="00414CF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бюджетного прогноза </w:t>
      </w:r>
    </w:p>
    <w:p w14:paraId="2B0ED2C6" w14:textId="77777777" w:rsidR="00DD1EE2" w:rsidRPr="00414CF8" w:rsidRDefault="00A52031" w:rsidP="003A161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14CF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Цвылевского</w:t>
      </w:r>
      <w:r w:rsidR="00DD1EE2" w:rsidRPr="00414CF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сельского</w:t>
      </w:r>
      <w:r w:rsidR="000F5E27" w:rsidRPr="00414CF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поселения</w:t>
      </w:r>
      <w:r w:rsidR="003A1615" w:rsidRPr="00414CF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14:paraId="72B8D04A" w14:textId="77777777" w:rsidR="003A1615" w:rsidRPr="00414CF8" w:rsidRDefault="003A1615" w:rsidP="003A161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14CF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</w:t>
      </w:r>
      <w:r w:rsidR="000F5E27" w:rsidRPr="00414CF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14CF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период</w:t>
      </w:r>
      <w:r w:rsidR="00DD1EE2" w:rsidRPr="00414CF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до 2029</w:t>
      </w:r>
      <w:r w:rsidR="008F5708" w:rsidRPr="00414CF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года</w:t>
      </w:r>
    </w:p>
    <w:p w14:paraId="371BA955" w14:textId="77777777" w:rsidR="003A1615" w:rsidRPr="00E60113" w:rsidRDefault="003A1615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3B3C04DC" w14:textId="77777777" w:rsidR="000233AE" w:rsidRPr="00E60113" w:rsidRDefault="000233AE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089343BE" w14:textId="77777777" w:rsidR="003A1615" w:rsidRPr="00663AA7" w:rsidRDefault="008F5708" w:rsidP="00CB314A">
      <w:pPr>
        <w:pStyle w:val="ConsPlusTitle"/>
        <w:ind w:left="-14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3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В соответствии с пунктом 6</w:t>
      </w:r>
      <w:r w:rsidR="003A1615" w:rsidRPr="00663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статьи 170.1 Бюджетного кодекса Российской Федерации</w:t>
      </w:r>
      <w:r w:rsidRPr="00663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постановлением администрации </w:t>
      </w:r>
      <w:r w:rsidR="00414CF8" w:rsidRPr="00663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Цвылевского сельского поселения </w:t>
      </w:r>
      <w:r w:rsidR="00663AA7" w:rsidRPr="00663AA7">
        <w:rPr>
          <w:rFonts w:ascii="Times New Roman" w:hAnsi="Times New Roman" w:cs="Times New Roman"/>
          <w:b w:val="0"/>
          <w:sz w:val="28"/>
          <w:szCs w:val="28"/>
        </w:rPr>
        <w:t>от 26 декабря</w:t>
      </w:r>
      <w:r w:rsidR="006A4242" w:rsidRPr="00663AA7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663AA7">
        <w:rPr>
          <w:rFonts w:ascii="Times New Roman" w:hAnsi="Times New Roman" w:cs="Times New Roman"/>
          <w:b w:val="0"/>
          <w:sz w:val="28"/>
          <w:szCs w:val="28"/>
        </w:rPr>
        <w:t>3</w:t>
      </w:r>
      <w:r w:rsidR="006A4242" w:rsidRPr="00663AA7">
        <w:rPr>
          <w:rFonts w:ascii="Times New Roman" w:hAnsi="Times New Roman" w:cs="Times New Roman"/>
          <w:b w:val="0"/>
          <w:sz w:val="28"/>
          <w:szCs w:val="28"/>
        </w:rPr>
        <w:t xml:space="preserve"> года № 0</w:t>
      </w:r>
      <w:r w:rsidR="00663AA7" w:rsidRPr="00663AA7">
        <w:rPr>
          <w:rFonts w:ascii="Times New Roman" w:hAnsi="Times New Roman" w:cs="Times New Roman"/>
          <w:b w:val="0"/>
          <w:sz w:val="28"/>
          <w:szCs w:val="28"/>
        </w:rPr>
        <w:t>9</w:t>
      </w:r>
      <w:r w:rsidR="006A4242" w:rsidRPr="00663AA7">
        <w:rPr>
          <w:rFonts w:ascii="Times New Roman" w:hAnsi="Times New Roman" w:cs="Times New Roman"/>
          <w:b w:val="0"/>
          <w:sz w:val="28"/>
          <w:szCs w:val="28"/>
        </w:rPr>
        <w:t>-</w:t>
      </w:r>
      <w:r w:rsidR="00663AA7" w:rsidRPr="00663AA7">
        <w:rPr>
          <w:rFonts w:ascii="Times New Roman" w:hAnsi="Times New Roman" w:cs="Times New Roman"/>
          <w:b w:val="0"/>
          <w:sz w:val="28"/>
          <w:szCs w:val="28"/>
        </w:rPr>
        <w:t>291</w:t>
      </w:r>
      <w:r w:rsidRPr="00663AA7">
        <w:rPr>
          <w:rFonts w:ascii="Times New Roman" w:hAnsi="Times New Roman" w:cs="Times New Roman"/>
          <w:b w:val="0"/>
          <w:sz w:val="28"/>
          <w:szCs w:val="28"/>
        </w:rPr>
        <w:t xml:space="preserve">-а «Об утверждении Порядка разработки и утверждения бюджетного прогноза </w:t>
      </w:r>
      <w:r w:rsidR="00A52031" w:rsidRPr="00663AA7">
        <w:rPr>
          <w:rFonts w:ascii="Times New Roman" w:hAnsi="Times New Roman" w:cs="Times New Roman"/>
          <w:b w:val="0"/>
          <w:sz w:val="28"/>
          <w:szCs w:val="28"/>
        </w:rPr>
        <w:t>Цвылевского</w:t>
      </w:r>
      <w:r w:rsidR="00E70544" w:rsidRPr="00663AA7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663AA7">
        <w:rPr>
          <w:rFonts w:ascii="Times New Roman" w:hAnsi="Times New Roman" w:cs="Times New Roman"/>
          <w:b w:val="0"/>
          <w:sz w:val="28"/>
          <w:szCs w:val="28"/>
        </w:rPr>
        <w:t xml:space="preserve"> поселения на</w:t>
      </w:r>
      <w:r w:rsidRPr="00663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долгосрочный период»</w:t>
      </w:r>
      <w:r w:rsidR="00C33B8E" w:rsidRPr="00663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3A1615" w:rsidRPr="00663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администрация </w:t>
      </w:r>
      <w:r w:rsidR="00414CF8" w:rsidRPr="00663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Цвылевского сельского поселения </w:t>
      </w:r>
      <w:r w:rsidR="00CD4435" w:rsidRPr="00663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3A1615" w:rsidRPr="00663A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ОСТАНОВЛЯЕТ:</w:t>
      </w:r>
    </w:p>
    <w:p w14:paraId="149A7F02" w14:textId="77777777" w:rsidR="00CD4435" w:rsidRPr="00414CF8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6071EEF" w14:textId="77777777" w:rsidR="00CD4435" w:rsidRPr="00414CF8" w:rsidRDefault="00CD4435" w:rsidP="00CD4435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14C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Утвердить прилагаемы</w:t>
      </w:r>
      <w:r w:rsidR="008F5708" w:rsidRPr="00414C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 бюджетный</w:t>
      </w:r>
      <w:r w:rsidRPr="00414C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</w:t>
      </w:r>
      <w:r w:rsidR="008F5708" w:rsidRPr="00414C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рогноз</w:t>
      </w:r>
      <w:r w:rsidR="000F5E27" w:rsidRPr="00414C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52031" w:rsidRPr="00414C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Цвылевского</w:t>
      </w:r>
      <w:r w:rsidR="00E70544" w:rsidRPr="00414C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</w:t>
      </w:r>
      <w:r w:rsidR="000F5E27" w:rsidRPr="00414C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поселения</w:t>
      </w:r>
      <w:r w:rsidR="008F5708" w:rsidRPr="00414C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</w:t>
      </w:r>
      <w:r w:rsidRPr="00414C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период</w:t>
      </w:r>
      <w:r w:rsidR="00E70544" w:rsidRPr="00414C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 2029</w:t>
      </w:r>
      <w:r w:rsidR="008F5708" w:rsidRPr="00414C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</w:t>
      </w:r>
      <w:r w:rsidRPr="00414C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5A3A7AEF" w14:textId="77777777" w:rsidR="00CD4435" w:rsidRPr="00414CF8" w:rsidRDefault="00414CF8" w:rsidP="00CD4435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14C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 за исполнением настоящего постановления оставляю за собой</w:t>
      </w:r>
      <w:r w:rsidR="00CD4435" w:rsidRPr="00414C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14:paraId="108B00F0" w14:textId="77777777" w:rsidR="00CD4435" w:rsidRPr="00E60113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3FAFB00F" w14:textId="77777777" w:rsidR="00CD4435" w:rsidRPr="00E60113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5202041E" w14:textId="77777777" w:rsidR="00CD4435" w:rsidRPr="00E60113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3264D67B" w14:textId="77777777" w:rsidR="00CD4435" w:rsidRPr="00E60113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6184EF85" w14:textId="77777777" w:rsidR="00CD4435" w:rsidRPr="006A6A55" w:rsidRDefault="006A6A55" w:rsidP="006A6A5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6A55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Глава администрации</w:t>
      </w:r>
      <w:r w:rsidRPr="006A6A55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A6A55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A6A55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A6A55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A6A55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Ефимов В.А.</w:t>
      </w:r>
    </w:p>
    <w:p w14:paraId="43E59C0E" w14:textId="77777777" w:rsidR="00CD4435" w:rsidRPr="00E60113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5AA09DA6" w14:textId="77777777" w:rsidR="00CD4435" w:rsidRPr="00E60113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5ECCDDF7" w14:textId="77777777" w:rsidR="00CD4435" w:rsidRPr="00E60113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746C45D0" w14:textId="77777777" w:rsidR="00CD4435" w:rsidRPr="00E60113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78BF2AC7" w14:textId="77777777" w:rsidR="00CD4435" w:rsidRPr="00E60113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58D91BFD" w14:textId="77777777" w:rsidR="008F5708" w:rsidRPr="00E60113" w:rsidRDefault="008F5708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1C1390F4" w14:textId="77777777" w:rsidR="00EC4DAF" w:rsidRPr="00E60113" w:rsidRDefault="00EC4DAF" w:rsidP="00EC4DAF">
      <w:pPr>
        <w:ind w:left="5103"/>
        <w:jc w:val="right"/>
        <w:rPr>
          <w:color w:val="0070C0"/>
          <w:sz w:val="24"/>
          <w:szCs w:val="24"/>
        </w:rPr>
      </w:pPr>
      <w:r w:rsidRPr="00E60113">
        <w:rPr>
          <w:color w:val="0070C0"/>
          <w:sz w:val="24"/>
          <w:szCs w:val="24"/>
        </w:rPr>
        <w:t xml:space="preserve">                                    </w:t>
      </w:r>
    </w:p>
    <w:p w14:paraId="35ACA487" w14:textId="77777777" w:rsidR="00EC4DAF" w:rsidRPr="00E60113" w:rsidRDefault="00EC4DAF" w:rsidP="00EC4DAF">
      <w:pPr>
        <w:ind w:left="5103"/>
        <w:jc w:val="right"/>
        <w:rPr>
          <w:color w:val="0070C0"/>
          <w:sz w:val="24"/>
          <w:szCs w:val="24"/>
        </w:rPr>
      </w:pPr>
    </w:p>
    <w:p w14:paraId="3B309840" w14:textId="77777777" w:rsidR="00414CF8" w:rsidRDefault="00414CF8">
      <w:pPr>
        <w:spacing w:after="160" w:line="259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br w:type="page"/>
      </w:r>
    </w:p>
    <w:p w14:paraId="524D947C" w14:textId="77777777" w:rsidR="00EC4DAF" w:rsidRPr="00414CF8" w:rsidRDefault="00EC4DAF" w:rsidP="00EC4DAF">
      <w:pPr>
        <w:spacing w:after="0" w:line="240" w:lineRule="auto"/>
        <w:ind w:left="5103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14CF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к постановлению администрации </w:t>
      </w:r>
    </w:p>
    <w:p w14:paraId="05462C99" w14:textId="77777777" w:rsidR="00EC4DAF" w:rsidRPr="00414CF8" w:rsidRDefault="00EC4DAF" w:rsidP="00EC4DA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14CF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="00414CF8" w:rsidRPr="00414CF8">
        <w:rPr>
          <w:rFonts w:ascii="Times New Roman" w:hAnsi="Times New Roman"/>
          <w:color w:val="000000" w:themeColor="text1"/>
          <w:sz w:val="24"/>
          <w:szCs w:val="24"/>
        </w:rPr>
        <w:t>Цвылевского сельского поселения</w:t>
      </w:r>
    </w:p>
    <w:p w14:paraId="70298AFF" w14:textId="77777777" w:rsidR="00EC4DAF" w:rsidRPr="00414CF8" w:rsidRDefault="00EC4DAF" w:rsidP="00EC4DA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14CF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от </w:t>
      </w:r>
      <w:r w:rsidR="00663AA7">
        <w:rPr>
          <w:rFonts w:ascii="Times New Roman" w:hAnsi="Times New Roman"/>
          <w:color w:val="000000" w:themeColor="text1"/>
          <w:sz w:val="24"/>
          <w:szCs w:val="24"/>
        </w:rPr>
        <w:t xml:space="preserve">20 февраля </w:t>
      </w:r>
      <w:r w:rsidR="00414CF8" w:rsidRPr="00414CF8">
        <w:rPr>
          <w:rFonts w:ascii="Times New Roman" w:hAnsi="Times New Roman"/>
          <w:color w:val="000000" w:themeColor="text1"/>
          <w:sz w:val="24"/>
          <w:szCs w:val="24"/>
        </w:rPr>
        <w:t>2024</w:t>
      </w:r>
      <w:r w:rsidRPr="00414CF8">
        <w:rPr>
          <w:rFonts w:ascii="Times New Roman" w:hAnsi="Times New Roman"/>
          <w:color w:val="000000" w:themeColor="text1"/>
          <w:sz w:val="24"/>
          <w:szCs w:val="24"/>
        </w:rPr>
        <w:t xml:space="preserve"> года №</w:t>
      </w:r>
      <w:r w:rsidR="00663AA7">
        <w:rPr>
          <w:rFonts w:ascii="Times New Roman" w:hAnsi="Times New Roman"/>
          <w:color w:val="000000" w:themeColor="text1"/>
          <w:sz w:val="24"/>
          <w:szCs w:val="24"/>
        </w:rPr>
        <w:t xml:space="preserve"> 09-51</w:t>
      </w:r>
      <w:r w:rsidRPr="00414C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4C6594B" w14:textId="77777777" w:rsidR="00EC4DAF" w:rsidRPr="00414CF8" w:rsidRDefault="00EC4DAF" w:rsidP="00EC4D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14CF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</w:t>
      </w:r>
    </w:p>
    <w:p w14:paraId="485C4113" w14:textId="77777777" w:rsidR="00EC4DAF" w:rsidRPr="00414CF8" w:rsidRDefault="00EC4DAF" w:rsidP="00EC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63963E6" w14:textId="77777777" w:rsidR="00EC4DAF" w:rsidRPr="00414CF8" w:rsidRDefault="00EC4DAF" w:rsidP="00EC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Бюджетный прогноз </w:t>
      </w:r>
      <w:r w:rsidR="00A52031" w:rsidRPr="00414CF8">
        <w:rPr>
          <w:rFonts w:ascii="Times New Roman" w:hAnsi="Times New Roman"/>
          <w:b/>
          <w:color w:val="000000" w:themeColor="text1"/>
          <w:sz w:val="28"/>
          <w:szCs w:val="28"/>
        </w:rPr>
        <w:t>Цвылевского</w:t>
      </w:r>
      <w:r w:rsidR="00E70544" w:rsidRPr="00414C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</w:t>
      </w:r>
      <w:r w:rsidRPr="00414C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поселения</w:t>
      </w:r>
    </w:p>
    <w:p w14:paraId="32BA3AE8" w14:textId="77777777" w:rsidR="00EC4DAF" w:rsidRPr="00414CF8" w:rsidRDefault="00EC4DAF" w:rsidP="00EC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период </w:t>
      </w:r>
      <w:r w:rsidR="00E70544" w:rsidRPr="00414CF8">
        <w:rPr>
          <w:rFonts w:ascii="Times New Roman" w:hAnsi="Times New Roman"/>
          <w:b/>
          <w:color w:val="000000" w:themeColor="text1"/>
          <w:sz w:val="28"/>
          <w:szCs w:val="28"/>
        </w:rPr>
        <w:t>2024</w:t>
      </w:r>
      <w:r w:rsidRPr="00414C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r w:rsidR="00E70544" w:rsidRPr="00414CF8">
        <w:rPr>
          <w:rFonts w:ascii="Times New Roman" w:hAnsi="Times New Roman"/>
          <w:b/>
          <w:color w:val="000000" w:themeColor="text1"/>
          <w:sz w:val="28"/>
          <w:szCs w:val="28"/>
        </w:rPr>
        <w:t>2029</w:t>
      </w:r>
      <w:r w:rsidRPr="00414C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</w:t>
      </w:r>
    </w:p>
    <w:p w14:paraId="2D72B3A5" w14:textId="77777777" w:rsidR="00EC4DAF" w:rsidRPr="00414CF8" w:rsidRDefault="00EC4DAF" w:rsidP="00EC4D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46280DB" w14:textId="77777777" w:rsidR="00EC4DAF" w:rsidRPr="00414CF8" w:rsidRDefault="00EC4DAF" w:rsidP="00EC4DAF">
      <w:pPr>
        <w:pStyle w:val="a7"/>
        <w:numPr>
          <w:ilvl w:val="0"/>
          <w:numId w:val="2"/>
        </w:numPr>
        <w:jc w:val="center"/>
        <w:rPr>
          <w:b/>
          <w:color w:val="000000" w:themeColor="text1"/>
          <w:sz w:val="28"/>
          <w:szCs w:val="28"/>
        </w:rPr>
      </w:pPr>
      <w:r w:rsidRPr="00414CF8">
        <w:rPr>
          <w:b/>
          <w:color w:val="000000" w:themeColor="text1"/>
          <w:sz w:val="28"/>
          <w:szCs w:val="28"/>
        </w:rPr>
        <w:t>Условия формирования Бюджетного прогноза</w:t>
      </w:r>
    </w:p>
    <w:p w14:paraId="71F62912" w14:textId="77777777" w:rsidR="00EC4DAF" w:rsidRPr="00414CF8" w:rsidRDefault="00A52031" w:rsidP="00EC4DAF">
      <w:pPr>
        <w:pStyle w:val="a7"/>
        <w:ind w:left="1128"/>
        <w:jc w:val="center"/>
        <w:rPr>
          <w:b/>
          <w:color w:val="000000" w:themeColor="text1"/>
          <w:sz w:val="28"/>
          <w:szCs w:val="28"/>
        </w:rPr>
      </w:pPr>
      <w:r w:rsidRPr="00414CF8">
        <w:rPr>
          <w:b/>
          <w:color w:val="000000" w:themeColor="text1"/>
          <w:sz w:val="28"/>
          <w:szCs w:val="28"/>
        </w:rPr>
        <w:t>Цвылевского</w:t>
      </w:r>
      <w:r w:rsidR="00E70544" w:rsidRPr="00414CF8">
        <w:rPr>
          <w:b/>
          <w:color w:val="000000" w:themeColor="text1"/>
          <w:sz w:val="28"/>
          <w:szCs w:val="28"/>
        </w:rPr>
        <w:t xml:space="preserve"> сельского</w:t>
      </w:r>
      <w:r w:rsidR="00EC4DAF" w:rsidRPr="00414CF8">
        <w:rPr>
          <w:b/>
          <w:color w:val="000000" w:themeColor="text1"/>
          <w:sz w:val="28"/>
          <w:szCs w:val="28"/>
        </w:rPr>
        <w:t xml:space="preserve"> поселения на период </w:t>
      </w:r>
      <w:r w:rsidR="00E70544" w:rsidRPr="00414CF8">
        <w:rPr>
          <w:b/>
          <w:color w:val="000000" w:themeColor="text1"/>
          <w:sz w:val="28"/>
          <w:szCs w:val="28"/>
        </w:rPr>
        <w:t>2024</w:t>
      </w:r>
      <w:r w:rsidR="00EC4DAF" w:rsidRPr="00414CF8">
        <w:rPr>
          <w:b/>
          <w:color w:val="000000" w:themeColor="text1"/>
          <w:sz w:val="28"/>
          <w:szCs w:val="28"/>
        </w:rPr>
        <w:t>-</w:t>
      </w:r>
      <w:r w:rsidR="00E70544" w:rsidRPr="00414CF8">
        <w:rPr>
          <w:b/>
          <w:color w:val="000000" w:themeColor="text1"/>
          <w:sz w:val="28"/>
          <w:szCs w:val="28"/>
        </w:rPr>
        <w:t>2029</w:t>
      </w:r>
      <w:r w:rsidR="00EC4DAF" w:rsidRPr="00414CF8">
        <w:rPr>
          <w:b/>
          <w:color w:val="000000" w:themeColor="text1"/>
          <w:sz w:val="28"/>
          <w:szCs w:val="28"/>
        </w:rPr>
        <w:t xml:space="preserve"> годы</w:t>
      </w:r>
    </w:p>
    <w:p w14:paraId="0B929DBD" w14:textId="77777777" w:rsidR="00EC4DAF" w:rsidRPr="00E60113" w:rsidRDefault="00EC4DAF" w:rsidP="00EC4DAF">
      <w:pPr>
        <w:pStyle w:val="a7"/>
        <w:ind w:left="1128"/>
        <w:rPr>
          <w:b/>
          <w:color w:val="0070C0"/>
          <w:sz w:val="28"/>
          <w:szCs w:val="28"/>
        </w:rPr>
      </w:pPr>
    </w:p>
    <w:p w14:paraId="12BA1B6D" w14:textId="77777777" w:rsidR="00EC4DAF" w:rsidRPr="00414CF8" w:rsidRDefault="00EC4DAF" w:rsidP="008359C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Условия формирования Бюджетного прогноза </w:t>
      </w:r>
      <w:r w:rsidR="00A52031" w:rsidRPr="00414CF8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период </w:t>
      </w:r>
      <w:r w:rsidR="00E70544" w:rsidRPr="00414CF8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414C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414CF8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годов (далее – Бюджетный прогноз) разработаны с учетом основных направлений бюджетной и налоговой политики </w:t>
      </w:r>
      <w:r w:rsidR="00A52031" w:rsidRPr="00414CF8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поселения, на основе показателей прогноза социально-экономического развития </w:t>
      </w:r>
      <w:r w:rsidR="00A52031" w:rsidRPr="00414CF8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поселения, на базе статистических данных, включая итоги социально-экономического развития </w:t>
      </w:r>
      <w:r w:rsidR="00A52031" w:rsidRPr="00414CF8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B60AC6"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за 2022 год и первое полугодие 2023</w:t>
      </w: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года, на основании стратегических направлений развития Тихвинского района</w:t>
      </w:r>
      <w:r w:rsidRPr="00414CF8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закрепленных в Стратегии социально-экономического развития Тихвинского района на период до 2030 года, утвержденной решением совета депутатов Тихвинского района от  19 декабря 2017 года № 01-201, а также с учетом складывающихся экономических условий. </w:t>
      </w:r>
    </w:p>
    <w:p w14:paraId="08BAEE2E" w14:textId="77777777" w:rsidR="00EC4DAF" w:rsidRPr="00414CF8" w:rsidRDefault="00EC4DAF" w:rsidP="00EC4DA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Целью долгосрочного бюджетного планирования в </w:t>
      </w:r>
      <w:r w:rsidR="00414CF8" w:rsidRPr="00414CF8">
        <w:rPr>
          <w:rFonts w:ascii="Times New Roman" w:hAnsi="Times New Roman"/>
          <w:color w:val="000000" w:themeColor="text1"/>
          <w:sz w:val="28"/>
          <w:szCs w:val="28"/>
        </w:rPr>
        <w:t>Цвылевском сельском</w:t>
      </w: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поселении является обеспечение предсказуемости динамики доходов и расходов бюджета муниципального образования, что позволяет оценивать факторы, влияющие на изменение объема доходов и расходов.</w:t>
      </w:r>
    </w:p>
    <w:p w14:paraId="06501C6D" w14:textId="77777777" w:rsidR="00EC4DAF" w:rsidRPr="00414CF8" w:rsidRDefault="00EC4DAF" w:rsidP="00EC4DA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>При формировании Бюджетного прогноза были реализованы следующие мероприятия:</w:t>
      </w:r>
    </w:p>
    <w:p w14:paraId="4A5F408A" w14:textId="77777777" w:rsidR="00EC4DAF" w:rsidRPr="00414CF8" w:rsidRDefault="00EC4DAF" w:rsidP="00414CF8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сформулированы основные направления бюджетной и налоговой политики </w:t>
      </w:r>
      <w:r w:rsidR="00A52031" w:rsidRPr="00414CF8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</w:t>
      </w:r>
      <w:r w:rsidR="00E70544" w:rsidRPr="00414CF8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414CF8"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2025 и 2026</w:t>
      </w: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годов;</w:t>
      </w:r>
    </w:p>
    <w:p w14:paraId="433BB7CA" w14:textId="77777777" w:rsidR="00EC4DAF" w:rsidRPr="00414CF8" w:rsidRDefault="00EC4DAF" w:rsidP="00414CF8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определены предельные объемы расходов бюджета </w:t>
      </w:r>
      <w:r w:rsidR="00A52031" w:rsidRPr="00414CF8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долгосрочный период, в том числе по муниципальным программам;</w:t>
      </w:r>
    </w:p>
    <w:p w14:paraId="65068910" w14:textId="77777777" w:rsidR="00EC4DAF" w:rsidRPr="00414CF8" w:rsidRDefault="00EC4DAF" w:rsidP="00414CF8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определены приоритетные расходы бюджета </w:t>
      </w:r>
      <w:r w:rsidR="00A52031" w:rsidRPr="00414CF8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поселения.</w:t>
      </w:r>
    </w:p>
    <w:p w14:paraId="46C50BFF" w14:textId="77777777" w:rsidR="00EC4DAF" w:rsidRPr="00414CF8" w:rsidRDefault="00EC4DAF" w:rsidP="00EC4DA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>При составлении долгосрочного бюджетного прогноза поселения возникают бюджетные риски, результатом воздействия которых является ухудшение условий сбалансированности бюджетной системы в муниципальном образовании по сравнению с примененными подходами при составлении Бюджетного прогноза. Такими бюджетными рисками являются:</w:t>
      </w:r>
    </w:p>
    <w:p w14:paraId="1069FFAB" w14:textId="77777777" w:rsidR="00EC4DAF" w:rsidRPr="00414CF8" w:rsidRDefault="00EC4DAF" w:rsidP="00414CF8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>снижение поступлений собственных доходов;</w:t>
      </w:r>
    </w:p>
    <w:p w14:paraId="4D820848" w14:textId="77777777" w:rsidR="00EC4DAF" w:rsidRPr="00414CF8" w:rsidRDefault="00EC4DAF" w:rsidP="00414CF8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lastRenderedPageBreak/>
        <w:t>высокая степень неопределенности объемов поступлений межбюджетных трансфертов в долгосрочном периоде в виде дотаций, субсидий и субвенций;</w:t>
      </w:r>
    </w:p>
    <w:p w14:paraId="10847EBC" w14:textId="77777777" w:rsidR="00EC4DAF" w:rsidRPr="00414CF8" w:rsidRDefault="00EC4DAF" w:rsidP="00414CF8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>принятие новых расходных обязательств, обусловленное в том числе решениями на федеральном и областном уровнях, без наличия соответствующих источников финансирования;</w:t>
      </w:r>
    </w:p>
    <w:p w14:paraId="45FEBE33" w14:textId="77777777" w:rsidR="00EC4DAF" w:rsidRPr="00414CF8" w:rsidRDefault="00EC4DAF" w:rsidP="00414CF8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>неформальная занятость, сопряженная с нарушениями трудовых и социальных гарантий, что негативно влияет на наполняемость бюджета поселения;</w:t>
      </w:r>
    </w:p>
    <w:p w14:paraId="58D38471" w14:textId="77777777" w:rsidR="00EC4DAF" w:rsidRPr="00414CF8" w:rsidRDefault="00EC4DAF" w:rsidP="00414CF8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>рост уровня инфляции;</w:t>
      </w:r>
    </w:p>
    <w:p w14:paraId="458CBBB1" w14:textId="77777777" w:rsidR="00EC4DAF" w:rsidRPr="00414CF8" w:rsidRDefault="00EC4DAF" w:rsidP="00414CF8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>ограничение возможности привлечения кредитных ресурсов на финансовом рынке.</w:t>
      </w:r>
    </w:p>
    <w:p w14:paraId="43094A92" w14:textId="77777777" w:rsidR="00EC4DAF" w:rsidRPr="00414CF8" w:rsidRDefault="00EC4DAF" w:rsidP="00414CF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На минимизацию бюджетных рисков и должны быть, в первую очередь, нацелены мероприятия, реализуемые в рамках долгосрочной бюджетной, налоговой и долговой политики муниципального образования. </w:t>
      </w:r>
    </w:p>
    <w:p w14:paraId="567E91A3" w14:textId="77777777" w:rsidR="00EC4DAF" w:rsidRPr="00414CF8" w:rsidRDefault="00EC4DAF" w:rsidP="00414CF8">
      <w:pPr>
        <w:spacing w:after="0" w:line="240" w:lineRule="auto"/>
        <w:ind w:right="-6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>Реализация бюджетной политики муниципального образования в долгосрочном периоде должна быть направлена на планомерную работу по приведению расходных обязательств бюджета в соответствие с имеющимися бюджетными возможностями.</w:t>
      </w:r>
    </w:p>
    <w:p w14:paraId="50A608CF" w14:textId="77777777" w:rsidR="00EC4DAF" w:rsidRPr="00414CF8" w:rsidRDefault="00EC4DAF" w:rsidP="00414CF8">
      <w:pPr>
        <w:spacing w:after="0" w:line="240" w:lineRule="auto"/>
        <w:ind w:right="-6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>Осуществление мероприятий по сокращению неэффективных расходов и бюджетных ассигнований, не относящихся к первоочередным расходам, изыскание внутренних резервов за счет перераспределение расходов на финансирование мероприятий с достижением приоритетных целей, эффективное и экономное использование бюджетных ресурсов – основные направления деятельности органов местного самоуправления в сфере повышения качества финансового менеджмента.</w:t>
      </w:r>
    </w:p>
    <w:p w14:paraId="0CACCAF0" w14:textId="77777777" w:rsidR="00EC4DAF" w:rsidRPr="00414CF8" w:rsidRDefault="00EC4DAF" w:rsidP="00414CF8">
      <w:pPr>
        <w:spacing w:after="0" w:line="240" w:lineRule="auto"/>
        <w:ind w:right="-6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>В долгосрочном периоде необходимо обеспечить активное участие муниципального образования в федеральных национальных проектах и государственных программах Ленинградской области. При этом принятые решения об участии в государственных программах должны быть детально просчитаны, запрашиваемые бюджетные ресурсы – иметь реальную потребность и высокую эффективность их использования, а дополнительная нагрузка на бюджет поселения – минимальной.</w:t>
      </w:r>
    </w:p>
    <w:p w14:paraId="5BF21594" w14:textId="77777777" w:rsidR="00EC4DAF" w:rsidRPr="00414CF8" w:rsidRDefault="00EC4DAF" w:rsidP="00414CF8">
      <w:pPr>
        <w:spacing w:after="0" w:line="240" w:lineRule="auto"/>
        <w:ind w:right="-6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>При резком колебании доходной части местного бюджета необходимо создавать резервы для финансирования расходных обязательств будущих периодов и (или) направлять дополнительные доходы на снижение долговой нагрузки на бюджет.</w:t>
      </w:r>
    </w:p>
    <w:p w14:paraId="7132B80A" w14:textId="77777777" w:rsidR="00EC4DAF" w:rsidRPr="00414CF8" w:rsidRDefault="00EC4DAF" w:rsidP="00414CF8">
      <w:pPr>
        <w:spacing w:after="0" w:line="240" w:lineRule="auto"/>
        <w:ind w:right="-6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>На момент возникновения кризисных явлений уровень муниципального долга не должен стать серьезным фактором, ограничивающим возможность осуществления дополнительных заимствований.</w:t>
      </w:r>
    </w:p>
    <w:p w14:paraId="41CB3957" w14:textId="77777777" w:rsidR="00EC4DAF" w:rsidRPr="00414CF8" w:rsidRDefault="00EC4DAF" w:rsidP="00414CF8">
      <w:pPr>
        <w:spacing w:after="0" w:line="240" w:lineRule="auto"/>
        <w:ind w:right="-6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налоговая, бюджетная и долговая политика поселения на долгосрочный период должны быть нацелены на достижение стратегических ориентиров социально-экономического развития </w:t>
      </w:r>
      <w:r w:rsidRPr="00414CF8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муниципального образования посредством формирования сбалансированного бюджета и обеспечения его оптимальной структуры.</w:t>
      </w:r>
    </w:p>
    <w:p w14:paraId="2C63930D" w14:textId="77777777" w:rsidR="00EC4DAF" w:rsidRPr="00E60113" w:rsidRDefault="00EC4DAF" w:rsidP="00EC4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E60113">
        <w:rPr>
          <w:rFonts w:ascii="Times New Roman" w:hAnsi="Times New Roman"/>
          <w:color w:val="0070C0"/>
          <w:sz w:val="28"/>
          <w:szCs w:val="28"/>
        </w:rPr>
        <w:t xml:space="preserve">          </w:t>
      </w:r>
    </w:p>
    <w:p w14:paraId="030D2867" w14:textId="77777777" w:rsidR="00EC4DAF" w:rsidRPr="00414CF8" w:rsidRDefault="00EC4DAF" w:rsidP="00EC4DAF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414CF8">
        <w:rPr>
          <w:b/>
          <w:color w:val="000000" w:themeColor="text1"/>
          <w:sz w:val="28"/>
          <w:szCs w:val="28"/>
        </w:rPr>
        <w:t xml:space="preserve">Прогноз основных параметров бюджета </w:t>
      </w:r>
    </w:p>
    <w:p w14:paraId="2AD3A041" w14:textId="77777777" w:rsidR="00EC4DAF" w:rsidRPr="00414CF8" w:rsidRDefault="00A52031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0000" w:themeColor="text1"/>
          <w:sz w:val="28"/>
          <w:szCs w:val="28"/>
        </w:rPr>
      </w:pPr>
      <w:r w:rsidRPr="00414CF8">
        <w:rPr>
          <w:b/>
          <w:color w:val="000000" w:themeColor="text1"/>
          <w:sz w:val="28"/>
          <w:szCs w:val="28"/>
        </w:rPr>
        <w:t>Цвылевского</w:t>
      </w:r>
      <w:r w:rsidR="00E70544" w:rsidRPr="00414CF8">
        <w:rPr>
          <w:b/>
          <w:color w:val="000000" w:themeColor="text1"/>
          <w:sz w:val="28"/>
          <w:szCs w:val="28"/>
        </w:rPr>
        <w:t xml:space="preserve"> сельского</w:t>
      </w:r>
      <w:r w:rsidR="00EC4DAF" w:rsidRPr="00414CF8">
        <w:rPr>
          <w:b/>
          <w:color w:val="000000" w:themeColor="text1"/>
          <w:sz w:val="28"/>
          <w:szCs w:val="28"/>
        </w:rPr>
        <w:t xml:space="preserve"> поселения</w:t>
      </w:r>
      <w:r w:rsidR="00EC4DAF" w:rsidRPr="00414CF8">
        <w:rPr>
          <w:color w:val="000000" w:themeColor="text1"/>
          <w:sz w:val="28"/>
          <w:szCs w:val="28"/>
        </w:rPr>
        <w:t xml:space="preserve"> </w:t>
      </w:r>
      <w:r w:rsidR="00EC4DAF" w:rsidRPr="00414CF8">
        <w:rPr>
          <w:b/>
          <w:color w:val="000000" w:themeColor="text1"/>
          <w:sz w:val="28"/>
          <w:szCs w:val="28"/>
        </w:rPr>
        <w:t xml:space="preserve">на период </w:t>
      </w:r>
      <w:r w:rsidR="00E70544" w:rsidRPr="00414CF8">
        <w:rPr>
          <w:b/>
          <w:color w:val="000000" w:themeColor="text1"/>
          <w:sz w:val="28"/>
          <w:szCs w:val="28"/>
        </w:rPr>
        <w:t>2024</w:t>
      </w:r>
      <w:r w:rsidR="00EC4DAF" w:rsidRPr="00414CF8">
        <w:rPr>
          <w:b/>
          <w:color w:val="000000" w:themeColor="text1"/>
          <w:sz w:val="28"/>
          <w:szCs w:val="28"/>
        </w:rPr>
        <w:t>-</w:t>
      </w:r>
      <w:r w:rsidR="00E70544" w:rsidRPr="00414CF8">
        <w:rPr>
          <w:b/>
          <w:color w:val="000000" w:themeColor="text1"/>
          <w:sz w:val="28"/>
          <w:szCs w:val="28"/>
        </w:rPr>
        <w:t>2029</w:t>
      </w:r>
      <w:r w:rsidR="00EC4DAF" w:rsidRPr="00414CF8">
        <w:rPr>
          <w:b/>
          <w:color w:val="000000" w:themeColor="text1"/>
          <w:sz w:val="28"/>
          <w:szCs w:val="28"/>
        </w:rPr>
        <w:t xml:space="preserve"> годы</w:t>
      </w:r>
    </w:p>
    <w:p w14:paraId="13B7B73C" w14:textId="77777777" w:rsidR="00EC4DAF" w:rsidRPr="00414CF8" w:rsidRDefault="00EC4DAF" w:rsidP="00EC4DAF">
      <w:pPr>
        <w:pStyle w:val="a7"/>
        <w:autoSpaceDE w:val="0"/>
        <w:autoSpaceDN w:val="0"/>
        <w:adjustRightInd w:val="0"/>
        <w:ind w:left="1128"/>
        <w:rPr>
          <w:b/>
          <w:color w:val="000000" w:themeColor="text1"/>
          <w:sz w:val="28"/>
          <w:szCs w:val="28"/>
        </w:rPr>
      </w:pPr>
    </w:p>
    <w:p w14:paraId="09FD2635" w14:textId="77777777" w:rsidR="00EC4DAF" w:rsidRPr="00414CF8" w:rsidRDefault="00EC4DAF" w:rsidP="00EC4D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         Расчеты объемов поступлений налоговых и неналоговых доходов в бюджет </w:t>
      </w:r>
      <w:r w:rsidR="00A52031" w:rsidRPr="00414CF8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в рамках составления Бюджетного прогноза основаны на показателях долгосрочного прогноза социально-экономического развития Тихвинского района, характеризующих как общие тенденции развития экономики, так и изменение макроэкономических показателей, оказывающих непосредственное влияние на объемы поступлений по основным доходным источникам бюджета.</w:t>
      </w:r>
    </w:p>
    <w:p w14:paraId="4FAF7594" w14:textId="77777777" w:rsidR="00414CF8" w:rsidRPr="00414CF8" w:rsidRDefault="00414CF8" w:rsidP="00414CF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>Основным доходным источником бюджета Цвылевского сельского поселения являются поступления акцизов по подакцизным товарам (продукции), производимым на территории Российской Федерации, рассчитываются исходя из индекса-дефлятора, характеризующего производство нефтепродуктов, изменений бюджетного законодательства и нормативов отчислений в бюджеты. Областным законом Ленинградской области об областном бюджете Ленинградской области на очередной финансовый год и на плановый период устанавливается норматив отчислений с учетом дифференцированного норматива в бюджеты муниципальных образований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14:paraId="193E7CB2" w14:textId="77777777" w:rsidR="00414CF8" w:rsidRPr="00414CF8" w:rsidRDefault="00414CF8" w:rsidP="00414CF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>Вторым по значимости доходным источником является налог на доходы физических лиц. Долгосрочный прогноз по данному доходному источнику рассчитан исходя из индекса-дефлятора, характеризующего темп роста фонда заработной платы, темпа роста численности занятых в экономике по прогнозу социально – экономического развития Цвылевского сельского поселения, уровень недоимки, а также с учетом предполагаемого ежегодного прироста социальных и имущественных налоговых вычетов, предоставляемых физическим лицам в рамках реализации налоговой политики Российской Федерации при проведении ежегодных декларационных кампаний.</w:t>
      </w:r>
    </w:p>
    <w:p w14:paraId="0D42688C" w14:textId="77777777" w:rsidR="00414CF8" w:rsidRPr="00414CF8" w:rsidRDefault="00414CF8" w:rsidP="00414CF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Объем поступления имущественных налогов - земельный налог и налог на имущество физических лиц, незначительный. В соответствии с положениями Налогового кодекса Российской Федерации в Ленинградской области действует система налогообложения имущества физических лиц исходя из кадастровой стоимости имущества, как наиболее приближенной к рыночной стоимости этого имущества.  При расчете прогнозируемых поступлений имущественных налогов учитывается ожидаемое исполнение за текущий год и данные администратора данного доходного источника – Федеральной налоговой службы. </w:t>
      </w:r>
    </w:p>
    <w:p w14:paraId="47B178F5" w14:textId="77777777" w:rsidR="00EC4DAF" w:rsidRPr="00414CF8" w:rsidRDefault="00414CF8" w:rsidP="00414CF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lastRenderedPageBreak/>
        <w:t>На основании Бюджетного кодекса Российской Федерации (глава 9, статья 61.1, п.2) единый сельскохозяйственный налог в бюджет Цвылевского сельского поселения зачисляется по нормативу 30%.  При прогнозировании данного налога учитывается ожидаемое исполнение за текущий год с применением индекса-дефлятора, характеризующего объем выпуска продукции сельского хозяйства, а также факторы, влияющие на снижение поступления данного налога, например, в случае инвестиционных вложений.</w:t>
      </w:r>
      <w:r w:rsidR="00EC4DAF" w:rsidRPr="00414CF8">
        <w:rPr>
          <w:color w:val="000000" w:themeColor="text1"/>
          <w:sz w:val="28"/>
          <w:szCs w:val="28"/>
        </w:rPr>
        <w:t xml:space="preserve">      </w:t>
      </w:r>
    </w:p>
    <w:p w14:paraId="7E7A2E62" w14:textId="77777777" w:rsidR="00EC4DAF" w:rsidRPr="00414CF8" w:rsidRDefault="00EC4DAF" w:rsidP="00EC4D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        Объемы поступлений по неналоговым доходам на долгосрочный период рассчитаны на основании данных администраторов соответствующих доходов, с применением ежегодной динамики роста, учтенной при формировании доходной части бюджета </w:t>
      </w:r>
      <w:r w:rsidR="00A52031" w:rsidRPr="00414CF8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период </w:t>
      </w:r>
      <w:r w:rsidR="00E70544" w:rsidRPr="00414CF8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414CF8" w:rsidRPr="00414CF8">
        <w:rPr>
          <w:rFonts w:ascii="Times New Roman" w:hAnsi="Times New Roman"/>
          <w:color w:val="000000" w:themeColor="text1"/>
          <w:sz w:val="28"/>
          <w:szCs w:val="28"/>
        </w:rPr>
        <w:t>-2026</w:t>
      </w: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14:paraId="30526E92" w14:textId="77777777" w:rsidR="00EC4DAF" w:rsidRPr="00414CF8" w:rsidRDefault="00EC4DAF" w:rsidP="008359C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Структура и динамика доходной части бюджета </w:t>
      </w:r>
      <w:r w:rsidR="00A52031" w:rsidRPr="00414CF8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за период </w:t>
      </w:r>
      <w:r w:rsidR="00E70544" w:rsidRPr="00414CF8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414C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414CF8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414CF8">
        <w:rPr>
          <w:rFonts w:ascii="Times New Roman" w:hAnsi="Times New Roman"/>
          <w:color w:val="000000" w:themeColor="text1"/>
          <w:sz w:val="28"/>
          <w:szCs w:val="28"/>
        </w:rPr>
        <w:t xml:space="preserve"> годов характеризуется следующими показателями:</w:t>
      </w:r>
    </w:p>
    <w:p w14:paraId="6568B260" w14:textId="77777777" w:rsidR="00EC4DAF" w:rsidRPr="00414CF8" w:rsidRDefault="00EC4DAF" w:rsidP="00EC4DAF">
      <w:pPr>
        <w:spacing w:after="0" w:line="240" w:lineRule="auto"/>
        <w:ind w:right="-1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14CF8"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tbl>
      <w:tblPr>
        <w:tblW w:w="96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1558"/>
        <w:gridCol w:w="1419"/>
        <w:gridCol w:w="1416"/>
        <w:gridCol w:w="1419"/>
        <w:gridCol w:w="1275"/>
      </w:tblGrid>
      <w:tr w:rsidR="00C519F7" w:rsidRPr="00C519F7" w14:paraId="577678B1" w14:textId="77777777" w:rsidTr="00E70544">
        <w:trPr>
          <w:trHeight w:val="15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F6D2" w14:textId="77777777" w:rsidR="00EC4DAF" w:rsidRPr="00C519F7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 w:themeColor="text1"/>
              </w:rPr>
            </w:pPr>
            <w:r w:rsidRPr="00C519F7">
              <w:rPr>
                <w:rFonts w:ascii="Times New Roman" w:hAnsi="Times New Roman"/>
                <w:b/>
                <w:color w:val="000000" w:themeColor="text1"/>
              </w:rPr>
              <w:t>Показатель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D059" w14:textId="77777777" w:rsidR="00EC4DAF" w:rsidRPr="00C519F7" w:rsidRDefault="00E70544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 w:themeColor="text1"/>
              </w:rPr>
            </w:pPr>
            <w:r w:rsidRPr="00C519F7">
              <w:rPr>
                <w:rFonts w:ascii="Times New Roman" w:hAnsi="Times New Roman"/>
                <w:b/>
                <w:color w:val="000000" w:themeColor="text1"/>
              </w:rPr>
              <w:t>2024</w:t>
            </w:r>
            <w:r w:rsidR="00EC4DAF" w:rsidRPr="00C519F7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BC20" w14:textId="77777777" w:rsidR="00EC4DAF" w:rsidRPr="00C519F7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 w:themeColor="text1"/>
              </w:rPr>
            </w:pPr>
            <w:r w:rsidRPr="00C519F7">
              <w:rPr>
                <w:rFonts w:ascii="Times New Roman" w:hAnsi="Times New Roman"/>
                <w:b/>
                <w:color w:val="000000" w:themeColor="text1"/>
              </w:rPr>
              <w:t>Удельный вес в общей сумме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F0A4" w14:textId="77777777" w:rsidR="00EC4DAF" w:rsidRPr="00C519F7" w:rsidRDefault="00E70544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 w:themeColor="text1"/>
              </w:rPr>
            </w:pPr>
            <w:r w:rsidRPr="00C519F7">
              <w:rPr>
                <w:rFonts w:ascii="Times New Roman" w:hAnsi="Times New Roman"/>
                <w:b/>
                <w:color w:val="000000" w:themeColor="text1"/>
              </w:rPr>
              <w:t>2029</w:t>
            </w:r>
            <w:r w:rsidR="00EC4DAF" w:rsidRPr="00C519F7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9554" w14:textId="77777777" w:rsidR="00EC4DAF" w:rsidRPr="00C519F7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 w:themeColor="text1"/>
              </w:rPr>
            </w:pPr>
            <w:r w:rsidRPr="00C519F7">
              <w:rPr>
                <w:rFonts w:ascii="Times New Roman" w:hAnsi="Times New Roman"/>
                <w:b/>
                <w:color w:val="000000" w:themeColor="text1"/>
              </w:rPr>
              <w:t>Удельный вес в общей сумме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7182" w14:textId="77777777" w:rsidR="00EC4DAF" w:rsidRPr="00C519F7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 w:themeColor="text1"/>
              </w:rPr>
            </w:pPr>
            <w:r w:rsidRPr="00C519F7">
              <w:rPr>
                <w:rFonts w:ascii="Times New Roman" w:hAnsi="Times New Roman"/>
                <w:b/>
                <w:color w:val="000000" w:themeColor="text1"/>
              </w:rPr>
              <w:t xml:space="preserve">Динамика за период </w:t>
            </w:r>
            <w:r w:rsidR="00E70544" w:rsidRPr="00C519F7">
              <w:rPr>
                <w:rFonts w:ascii="Times New Roman" w:hAnsi="Times New Roman"/>
                <w:b/>
                <w:color w:val="000000" w:themeColor="text1"/>
              </w:rPr>
              <w:t>2024</w:t>
            </w:r>
            <w:r w:rsidRPr="00C519F7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="00E70544" w:rsidRPr="00C519F7">
              <w:rPr>
                <w:rFonts w:ascii="Times New Roman" w:hAnsi="Times New Roman"/>
                <w:b/>
                <w:color w:val="000000" w:themeColor="text1"/>
              </w:rPr>
              <w:t>2029</w:t>
            </w:r>
            <w:r w:rsidRPr="00C519F7">
              <w:rPr>
                <w:rFonts w:ascii="Times New Roman" w:hAnsi="Times New Roman"/>
                <w:b/>
                <w:color w:val="000000" w:themeColor="text1"/>
              </w:rPr>
              <w:t xml:space="preserve"> годы</w:t>
            </w:r>
          </w:p>
        </w:tc>
      </w:tr>
      <w:tr w:rsidR="00C519F7" w:rsidRPr="00C519F7" w14:paraId="498EF0D3" w14:textId="77777777" w:rsidTr="004C47FD">
        <w:trPr>
          <w:trHeight w:val="51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10DD" w14:textId="77777777" w:rsidR="00C519F7" w:rsidRPr="00C519F7" w:rsidRDefault="00C519F7" w:rsidP="00C519F7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color w:val="000000" w:themeColor="text1"/>
              </w:rPr>
            </w:pPr>
            <w:r w:rsidRPr="00C519F7">
              <w:rPr>
                <w:rFonts w:ascii="Times New Roman" w:hAnsi="Times New Roman"/>
                <w:b/>
                <w:bCs/>
                <w:color w:val="000000" w:themeColor="text1"/>
              </w:rPr>
              <w:t>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E412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32 140,8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750E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974A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32 160,0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DFCE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A738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100,1</w:t>
            </w:r>
          </w:p>
        </w:tc>
      </w:tr>
      <w:tr w:rsidR="00C519F7" w:rsidRPr="00C519F7" w14:paraId="09FC1592" w14:textId="77777777" w:rsidTr="00EB7025">
        <w:trPr>
          <w:trHeight w:val="70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B48F" w14:textId="77777777" w:rsidR="00C519F7" w:rsidRPr="00C519F7" w:rsidRDefault="00C519F7" w:rsidP="00C519F7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color w:val="000000" w:themeColor="text1"/>
              </w:rPr>
            </w:pPr>
            <w:r w:rsidRPr="00C519F7">
              <w:rPr>
                <w:rFonts w:ascii="Times New Roman" w:hAnsi="Times New Roman"/>
                <w:b/>
                <w:bCs/>
                <w:color w:val="000000" w:themeColor="text1"/>
              </w:rPr>
              <w:t>1. Налоговые и неналоговые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869F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6 645,7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7634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20,7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66DA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7 846,0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C1B7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24,4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6185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118,1</w:t>
            </w:r>
          </w:p>
        </w:tc>
      </w:tr>
      <w:tr w:rsidR="00C519F7" w:rsidRPr="00C519F7" w14:paraId="6A63B226" w14:textId="77777777" w:rsidTr="00EB7025">
        <w:trPr>
          <w:trHeight w:val="69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2508" w14:textId="77777777" w:rsidR="00C519F7" w:rsidRPr="00C519F7" w:rsidRDefault="00C519F7" w:rsidP="00C519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 xml:space="preserve">1.1. Налоговые </w:t>
            </w:r>
          </w:p>
          <w:p w14:paraId="339D7714" w14:textId="77777777" w:rsidR="00C519F7" w:rsidRPr="00C519F7" w:rsidRDefault="00C519F7" w:rsidP="00C519F7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E0592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5 967,3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7A92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18,6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30649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7 126,1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F0CA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6029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119,4</w:t>
            </w:r>
          </w:p>
        </w:tc>
      </w:tr>
      <w:tr w:rsidR="00C519F7" w:rsidRPr="00C519F7" w14:paraId="2E3A5EF4" w14:textId="77777777" w:rsidTr="00F97CE7">
        <w:trPr>
          <w:trHeight w:val="71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50EC" w14:textId="77777777" w:rsidR="00C519F7" w:rsidRPr="00C519F7" w:rsidRDefault="00C519F7" w:rsidP="00C519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 xml:space="preserve">1.2. Неналоговые </w:t>
            </w:r>
          </w:p>
          <w:p w14:paraId="264B1D8A" w14:textId="77777777" w:rsidR="00C519F7" w:rsidRPr="00C519F7" w:rsidRDefault="00C519F7" w:rsidP="00C519F7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90CA1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678,4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39A2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2,1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DB7B9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719,9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ECB4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8D94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106,1</w:t>
            </w:r>
          </w:p>
        </w:tc>
      </w:tr>
      <w:tr w:rsidR="00C519F7" w:rsidRPr="00C519F7" w14:paraId="7EF3E0F9" w14:textId="77777777" w:rsidTr="00F97CE7">
        <w:trPr>
          <w:trHeight w:val="3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779B" w14:textId="77777777" w:rsidR="00C519F7" w:rsidRPr="00C519F7" w:rsidRDefault="00C519F7" w:rsidP="00C519F7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color w:val="000000" w:themeColor="text1"/>
              </w:rPr>
            </w:pPr>
            <w:r w:rsidRPr="00C519F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2. Безвозмездные поступления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3B4A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25 495,1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78BF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79,3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22AF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24 314,0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719C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45F0" w14:textId="77777777" w:rsidR="00C519F7" w:rsidRPr="00C519F7" w:rsidRDefault="00C519F7" w:rsidP="00C519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19F7">
              <w:rPr>
                <w:rFonts w:ascii="Times New Roman" w:hAnsi="Times New Roman"/>
                <w:color w:val="000000" w:themeColor="text1"/>
              </w:rPr>
              <w:t>95,4</w:t>
            </w:r>
          </w:p>
        </w:tc>
      </w:tr>
    </w:tbl>
    <w:p w14:paraId="6D0ABA06" w14:textId="77777777" w:rsidR="00EC4DAF" w:rsidRPr="00E60113" w:rsidRDefault="00EC4DAF" w:rsidP="00EC4D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14:paraId="4F8F64E6" w14:textId="77777777" w:rsidR="00EC4DAF" w:rsidRPr="00FD45A7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Доля налоговых и неналоговых доходов в общем объеме доходов бюджета </w:t>
      </w:r>
      <w:r w:rsidR="00A52031" w:rsidRPr="00FD45A7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увеличится с </w:t>
      </w:r>
      <w:r w:rsidR="00FD45A7" w:rsidRPr="00FD45A7">
        <w:rPr>
          <w:rFonts w:ascii="Times New Roman" w:hAnsi="Times New Roman"/>
          <w:color w:val="000000" w:themeColor="text1"/>
          <w:sz w:val="28"/>
          <w:szCs w:val="28"/>
        </w:rPr>
        <w:t>20,7</w:t>
      </w:r>
      <w:r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 % в </w:t>
      </w:r>
      <w:r w:rsidR="00E70544" w:rsidRPr="00FD45A7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FD45A7" w:rsidRPr="00FD45A7">
        <w:rPr>
          <w:rFonts w:ascii="Times New Roman" w:hAnsi="Times New Roman"/>
          <w:color w:val="000000" w:themeColor="text1"/>
          <w:sz w:val="28"/>
          <w:szCs w:val="28"/>
        </w:rPr>
        <w:t>24,4</w:t>
      </w:r>
      <w:r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% в </w:t>
      </w:r>
      <w:r w:rsidR="00E70544" w:rsidRPr="00FD45A7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 году. Прирост налоговых и неналоговых доходов за период </w:t>
      </w:r>
      <w:r w:rsidR="00E70544" w:rsidRPr="00FD45A7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FD45A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FD45A7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="00FD45A7"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 годов составит 18</w:t>
      </w:r>
      <w:r w:rsidRPr="00FD45A7">
        <w:rPr>
          <w:rFonts w:ascii="Times New Roman" w:hAnsi="Times New Roman"/>
          <w:color w:val="000000" w:themeColor="text1"/>
          <w:sz w:val="28"/>
          <w:szCs w:val="28"/>
        </w:rPr>
        <w:t>,1%.</w:t>
      </w:r>
    </w:p>
    <w:p w14:paraId="4B1EBAF9" w14:textId="77777777" w:rsidR="00EC4DAF" w:rsidRPr="00FD45A7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Основными налоговыми доходными источниками бюджета </w:t>
      </w:r>
      <w:r w:rsidR="00A52031" w:rsidRPr="00FD45A7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поселения, как было уже отмечено ранее, останутся </w:t>
      </w:r>
      <w:r w:rsidR="00C27B9C" w:rsidRPr="00FD45A7">
        <w:rPr>
          <w:rFonts w:ascii="Times New Roman" w:hAnsi="Times New Roman"/>
          <w:color w:val="000000" w:themeColor="text1"/>
          <w:sz w:val="28"/>
          <w:szCs w:val="28"/>
        </w:rPr>
        <w:t>акцизы</w:t>
      </w:r>
      <w:r w:rsidR="00C27B9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27B9C"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45A7">
        <w:rPr>
          <w:rFonts w:ascii="Times New Roman" w:hAnsi="Times New Roman"/>
          <w:color w:val="000000" w:themeColor="text1"/>
          <w:sz w:val="28"/>
          <w:szCs w:val="28"/>
        </w:rPr>
        <w:t>налог на доходы физических лиц</w:t>
      </w:r>
      <w:r w:rsidR="00C27B9C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 земельный налог</w:t>
      </w:r>
      <w:r w:rsidR="00C27B9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 Удельный вес перечисленных налогов составит в общем объеме налоговых и неналоговых доходов бюджета </w:t>
      </w:r>
      <w:r w:rsidR="00A52031" w:rsidRPr="00FD45A7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FD45A7"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в среднем 86,5</w:t>
      </w:r>
      <w:r w:rsidRPr="00FD45A7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74F7C01D" w14:textId="77777777" w:rsidR="00EC4DAF" w:rsidRPr="00FD45A7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Рост поступлений по налоговым доходам за период </w:t>
      </w:r>
      <w:r w:rsidR="00E70544" w:rsidRPr="00FD45A7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FD45A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FD45A7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 годы с учетом утвержденных макроэкономических показателей по прогнозу социально-экономического развития Тихвинского района составит </w:t>
      </w:r>
      <w:r w:rsidR="00FD45A7" w:rsidRPr="00FD45A7">
        <w:rPr>
          <w:rFonts w:ascii="Times New Roman" w:hAnsi="Times New Roman"/>
          <w:color w:val="000000" w:themeColor="text1"/>
          <w:sz w:val="28"/>
          <w:szCs w:val="28"/>
        </w:rPr>
        <w:t>119,4</w:t>
      </w:r>
      <w:r w:rsidRPr="00FD45A7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5F921AAF" w14:textId="77777777" w:rsidR="00EC4DAF" w:rsidRPr="00FD45A7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45A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структуре неналоговых доходов бюджета </w:t>
      </w:r>
      <w:r w:rsidR="00A52031" w:rsidRPr="00FD45A7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основной удельный вес занимают доходы, получаемые от использования муниципального имущества. </w:t>
      </w:r>
    </w:p>
    <w:p w14:paraId="0316990C" w14:textId="77777777" w:rsidR="00EC4DAF" w:rsidRPr="00FD45A7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С учетом особенностей исчисления и уплаты указанных платежей ожидается </w:t>
      </w:r>
      <w:r w:rsidR="00FD45A7" w:rsidRPr="00FD45A7">
        <w:rPr>
          <w:rFonts w:ascii="Times New Roman" w:hAnsi="Times New Roman"/>
          <w:color w:val="000000" w:themeColor="text1"/>
          <w:sz w:val="28"/>
          <w:szCs w:val="28"/>
        </w:rPr>
        <w:t>рост</w:t>
      </w:r>
      <w:r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поступлений по неналоговым доходам к </w:t>
      </w:r>
      <w:r w:rsidR="00E70544" w:rsidRPr="00FD45A7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FD45A7"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 на 6,1%</w:t>
      </w:r>
      <w:r w:rsidRPr="00FD45A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4FA234D" w14:textId="77777777" w:rsidR="00EC4DAF" w:rsidRPr="00FD45A7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Объем безвозмездных поступлений в бюджет </w:t>
      </w:r>
      <w:r w:rsidR="00A52031" w:rsidRPr="00FD45A7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FD45A7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планируется со снижение</w:t>
      </w:r>
      <w:r w:rsidR="00FD45A7" w:rsidRPr="00FD45A7">
        <w:rPr>
          <w:rFonts w:ascii="Times New Roman" w:hAnsi="Times New Roman"/>
          <w:color w:val="000000" w:themeColor="text1"/>
          <w:sz w:val="28"/>
          <w:szCs w:val="28"/>
        </w:rPr>
        <w:t>м на 4,6</w:t>
      </w:r>
      <w:r w:rsidRPr="00FD45A7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5B28EE75" w14:textId="77777777" w:rsidR="00EC4DAF" w:rsidRPr="00C6054D" w:rsidRDefault="00FD45A7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54D">
        <w:rPr>
          <w:rFonts w:ascii="Times New Roman" w:hAnsi="Times New Roman"/>
          <w:color w:val="000000" w:themeColor="text1"/>
          <w:sz w:val="28"/>
          <w:szCs w:val="28"/>
        </w:rPr>
        <w:t>Рост поступлений по налоговым и н</w:t>
      </w:r>
      <w:r w:rsidR="006A6A5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>налоговым доходам, а также с</w:t>
      </w:r>
      <w:r w:rsidR="00EC4DAF"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нижение объема безвозмездных поступлений к 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="00EC4DAF"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году приведет к </w:t>
      </w:r>
      <w:r w:rsidR="00C6054D"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незначительному </w:t>
      </w:r>
      <w:r w:rsidR="00EC4DAF"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общему </w:t>
      </w:r>
      <w:r w:rsidR="00C6054D"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росту </w:t>
      </w:r>
      <w:r w:rsidR="00EC4DAF"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доходов бюджета </w:t>
      </w:r>
      <w:r w:rsidR="00A52031" w:rsidRPr="00C6054D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C6054D"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0,1</w:t>
      </w:r>
      <w:r w:rsidR="00EC4DAF" w:rsidRPr="00C6054D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4C50D2CC" w14:textId="77777777" w:rsidR="00EC4DAF" w:rsidRPr="00C6054D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Структура и динамика расходной части бюджета </w:t>
      </w:r>
      <w:r w:rsidR="00A52031" w:rsidRPr="00C6054D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за период 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годов характеризуется следующими показателями:</w:t>
      </w:r>
    </w:p>
    <w:p w14:paraId="53B3C336" w14:textId="77777777" w:rsidR="00EC4DAF" w:rsidRPr="00E60113" w:rsidRDefault="00EC4DAF" w:rsidP="00EC4DAF">
      <w:pPr>
        <w:spacing w:after="0" w:line="240" w:lineRule="auto"/>
        <w:ind w:right="-1"/>
        <w:jc w:val="right"/>
        <w:rPr>
          <w:rFonts w:ascii="Times New Roman" w:hAnsi="Times New Roman"/>
          <w:color w:val="0070C0"/>
          <w:sz w:val="24"/>
          <w:szCs w:val="24"/>
        </w:rPr>
      </w:pPr>
      <w:r w:rsidRPr="00C6054D">
        <w:rPr>
          <w:rFonts w:ascii="Times New Roman" w:hAnsi="Times New Roman"/>
          <w:color w:val="000000" w:themeColor="text1"/>
          <w:sz w:val="24"/>
          <w:szCs w:val="24"/>
        </w:rPr>
        <w:t>тыс. руб</w:t>
      </w:r>
      <w:r w:rsidRPr="00E60113">
        <w:rPr>
          <w:rFonts w:ascii="Times New Roman" w:hAnsi="Times New Roman"/>
          <w:color w:val="0070C0"/>
          <w:sz w:val="24"/>
          <w:szCs w:val="24"/>
        </w:rPr>
        <w:t>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76"/>
        <w:gridCol w:w="1276"/>
        <w:gridCol w:w="1211"/>
      </w:tblGrid>
      <w:tr w:rsidR="00336031" w:rsidRPr="00336031" w14:paraId="7DE96F3A" w14:textId="77777777" w:rsidTr="00EC4DAF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4C60F" w14:textId="77777777" w:rsidR="00EC4DAF" w:rsidRPr="00336031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36031">
              <w:rPr>
                <w:rFonts w:ascii="Times New Roman" w:hAnsi="Times New Roman"/>
                <w:b/>
                <w:color w:val="000000" w:themeColor="text1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F0650" w14:textId="77777777" w:rsidR="00EC4DAF" w:rsidRPr="00336031" w:rsidRDefault="00E70544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36031">
              <w:rPr>
                <w:rFonts w:ascii="Times New Roman" w:hAnsi="Times New Roman"/>
                <w:b/>
                <w:color w:val="000000" w:themeColor="text1"/>
              </w:rPr>
              <w:t>2024</w:t>
            </w:r>
            <w:r w:rsidR="00EC4DAF" w:rsidRPr="00336031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2153D" w14:textId="77777777" w:rsidR="00EC4DAF" w:rsidRPr="00336031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36031">
              <w:rPr>
                <w:rFonts w:ascii="Times New Roman" w:hAnsi="Times New Roman"/>
                <w:b/>
                <w:color w:val="000000" w:themeColor="text1"/>
              </w:rPr>
              <w:t>Удельный вес в общей сумме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58778" w14:textId="77777777" w:rsidR="00EC4DAF" w:rsidRPr="00336031" w:rsidRDefault="00E70544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36031">
              <w:rPr>
                <w:rFonts w:ascii="Times New Roman" w:hAnsi="Times New Roman"/>
                <w:b/>
                <w:color w:val="000000" w:themeColor="text1"/>
              </w:rPr>
              <w:t>2029</w:t>
            </w:r>
            <w:r w:rsidR="00EC4DAF" w:rsidRPr="00336031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AFD48" w14:textId="77777777" w:rsidR="00EC4DAF" w:rsidRPr="00336031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36031">
              <w:rPr>
                <w:rFonts w:ascii="Times New Roman" w:hAnsi="Times New Roman"/>
                <w:b/>
                <w:color w:val="000000" w:themeColor="text1"/>
              </w:rPr>
              <w:t>Удельный вес в общей сумме расходов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39936" w14:textId="77777777" w:rsidR="00EC4DAF" w:rsidRPr="00336031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36031">
              <w:rPr>
                <w:rFonts w:ascii="Times New Roman" w:hAnsi="Times New Roman"/>
                <w:b/>
                <w:color w:val="000000" w:themeColor="text1"/>
              </w:rPr>
              <w:t xml:space="preserve">Динамика за период </w:t>
            </w:r>
            <w:r w:rsidR="00E70544" w:rsidRPr="00336031">
              <w:rPr>
                <w:rFonts w:ascii="Times New Roman" w:hAnsi="Times New Roman"/>
                <w:b/>
                <w:color w:val="000000" w:themeColor="text1"/>
              </w:rPr>
              <w:t>2024</w:t>
            </w:r>
            <w:r w:rsidRPr="00336031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="00E70544" w:rsidRPr="00336031">
              <w:rPr>
                <w:rFonts w:ascii="Times New Roman" w:hAnsi="Times New Roman"/>
                <w:b/>
                <w:color w:val="000000" w:themeColor="text1"/>
              </w:rPr>
              <w:t>2029</w:t>
            </w:r>
            <w:r w:rsidRPr="00336031">
              <w:rPr>
                <w:rFonts w:ascii="Times New Roman" w:hAnsi="Times New Roman"/>
                <w:b/>
                <w:color w:val="000000" w:themeColor="text1"/>
              </w:rPr>
              <w:t xml:space="preserve"> годы</w:t>
            </w:r>
          </w:p>
        </w:tc>
      </w:tr>
      <w:tr w:rsidR="00336031" w:rsidRPr="00336031" w14:paraId="57BBC136" w14:textId="77777777" w:rsidTr="00EC4DA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CF043" w14:textId="77777777" w:rsidR="00EC4DAF" w:rsidRPr="00336031" w:rsidRDefault="00EC4DAF" w:rsidP="00EC4DA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36031">
              <w:rPr>
                <w:rFonts w:ascii="Times New Roman" w:hAnsi="Times New Roman"/>
                <w:b/>
                <w:color w:val="000000" w:themeColor="text1"/>
              </w:rPr>
              <w:t xml:space="preserve">Расходы – всего, </w:t>
            </w:r>
            <w:r w:rsidRPr="00336031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A45A2" w14:textId="77777777" w:rsidR="00EC4DAF" w:rsidRPr="00336031" w:rsidRDefault="00336031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36031">
              <w:rPr>
                <w:rFonts w:ascii="Times New Roman" w:hAnsi="Times New Roman"/>
                <w:b/>
                <w:color w:val="000000" w:themeColor="text1"/>
              </w:rPr>
              <w:t>32 341,8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E251B" w14:textId="77777777" w:rsidR="00EC4DAF" w:rsidRPr="00336031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36031">
              <w:rPr>
                <w:rFonts w:ascii="Times New Roman" w:hAnsi="Times New Roman"/>
                <w:b/>
                <w:color w:val="000000" w:themeColor="text1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23AB3" w14:textId="77777777" w:rsidR="00EC4DAF" w:rsidRPr="00336031" w:rsidRDefault="00336031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36031">
              <w:rPr>
                <w:rFonts w:ascii="Times New Roman" w:hAnsi="Times New Roman"/>
                <w:b/>
                <w:color w:val="000000" w:themeColor="text1"/>
              </w:rPr>
              <w:t>32 160,0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2C037" w14:textId="77777777" w:rsidR="00EC4DAF" w:rsidRPr="00336031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36031">
              <w:rPr>
                <w:rFonts w:ascii="Times New Roman" w:hAnsi="Times New Roman"/>
                <w:b/>
                <w:color w:val="000000" w:themeColor="text1"/>
              </w:rPr>
              <w:t>100%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4D9FE" w14:textId="77777777" w:rsidR="00EC4DAF" w:rsidRPr="00336031" w:rsidRDefault="00336031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36031">
              <w:rPr>
                <w:rFonts w:ascii="Times New Roman" w:hAnsi="Times New Roman"/>
                <w:b/>
                <w:color w:val="000000" w:themeColor="text1"/>
              </w:rPr>
              <w:t>99,4%</w:t>
            </w:r>
          </w:p>
        </w:tc>
      </w:tr>
      <w:tr w:rsidR="00E60113" w:rsidRPr="00E60113" w14:paraId="53CE2185" w14:textId="77777777" w:rsidTr="00EC4DAF">
        <w:trPr>
          <w:trHeight w:val="1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00996" w14:textId="77777777" w:rsidR="00EC4DAF" w:rsidRPr="00336031" w:rsidRDefault="00EC4DAF" w:rsidP="00EC4DA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36031">
              <w:rPr>
                <w:rFonts w:ascii="Times New Roman" w:hAnsi="Times New Roman"/>
                <w:color w:val="000000" w:themeColor="text1"/>
              </w:rPr>
              <w:t>1. Расходы без учета субвенций, субсидий и иных межбюджетных трансфертов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C9896" w14:textId="77777777" w:rsidR="00EC4DAF" w:rsidRPr="00336031" w:rsidRDefault="003F0B0F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F0B0F">
              <w:rPr>
                <w:rFonts w:ascii="Times New Roman" w:hAnsi="Times New Roman"/>
                <w:color w:val="000000" w:themeColor="text1"/>
              </w:rPr>
              <w:t>22 307,3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664D7" w14:textId="77777777" w:rsidR="00EC4DAF" w:rsidRPr="00336031" w:rsidRDefault="003F0B0F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69,0</w:t>
            </w:r>
            <w:r w:rsidR="00336031" w:rsidRPr="00336031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78EB5" w14:textId="77777777" w:rsidR="00EC4DAF" w:rsidRPr="00336031" w:rsidRDefault="00336031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36031">
              <w:rPr>
                <w:rFonts w:ascii="Times New Roman" w:hAnsi="Times New Roman"/>
                <w:color w:val="000000" w:themeColor="text1"/>
              </w:rPr>
              <w:t>23 377,8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A804F" w14:textId="77777777" w:rsidR="00EC4DAF" w:rsidRPr="00336031" w:rsidRDefault="00336031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36031">
              <w:rPr>
                <w:rFonts w:ascii="Times New Roman" w:hAnsi="Times New Roman"/>
                <w:color w:val="000000" w:themeColor="text1"/>
              </w:rPr>
              <w:t>72,7%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92646" w14:textId="77777777" w:rsidR="00EC4DAF" w:rsidRPr="00336031" w:rsidRDefault="003F0B0F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104</w:t>
            </w:r>
            <w:r w:rsidR="00336031" w:rsidRPr="00336031">
              <w:rPr>
                <w:rFonts w:ascii="Times New Roman" w:hAnsi="Times New Roman"/>
                <w:color w:val="000000" w:themeColor="text1"/>
              </w:rPr>
              <w:t>,8%</w:t>
            </w:r>
          </w:p>
        </w:tc>
      </w:tr>
      <w:tr w:rsidR="00E60113" w:rsidRPr="00E60113" w14:paraId="6468210E" w14:textId="77777777" w:rsidTr="00EC4DAF">
        <w:trPr>
          <w:trHeight w:val="9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8E035" w14:textId="77777777" w:rsidR="00EC4DAF" w:rsidRPr="00336031" w:rsidRDefault="00EC4DAF" w:rsidP="00EC4DA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36031">
              <w:rPr>
                <w:rFonts w:ascii="Times New Roman" w:hAnsi="Times New Roman"/>
                <w:color w:val="000000" w:themeColor="text1"/>
              </w:rPr>
              <w:t>2. Расходы за счет субвенций, субсидий и иных межбюджетных трансфертов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E1284" w14:textId="77777777" w:rsidR="00EC4DAF" w:rsidRPr="00336031" w:rsidRDefault="00336031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36031">
              <w:rPr>
                <w:rFonts w:ascii="Times New Roman" w:hAnsi="Times New Roman"/>
                <w:color w:val="000000" w:themeColor="text1"/>
              </w:rPr>
              <w:t>10 034,5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933CF" w14:textId="77777777" w:rsidR="00EC4DAF" w:rsidRPr="00336031" w:rsidRDefault="00336031" w:rsidP="009F0E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36031">
              <w:rPr>
                <w:rFonts w:ascii="Times New Roman" w:hAnsi="Times New Roman"/>
                <w:color w:val="000000" w:themeColor="text1"/>
              </w:rPr>
              <w:t>31,0%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56EBA" w14:textId="77777777" w:rsidR="00EC4DAF" w:rsidRPr="00336031" w:rsidRDefault="00336031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36031">
              <w:rPr>
                <w:rFonts w:ascii="Times New Roman" w:hAnsi="Times New Roman"/>
                <w:color w:val="000000" w:themeColor="text1"/>
              </w:rPr>
              <w:t>8 782,2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5D04E" w14:textId="77777777" w:rsidR="00EC4DAF" w:rsidRPr="00336031" w:rsidRDefault="00336031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36031">
              <w:rPr>
                <w:rFonts w:ascii="Times New Roman" w:hAnsi="Times New Roman"/>
                <w:color w:val="000000" w:themeColor="text1"/>
              </w:rPr>
              <w:t>27,3%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50832" w14:textId="77777777" w:rsidR="00EC4DAF" w:rsidRPr="00336031" w:rsidRDefault="00336031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36031">
              <w:rPr>
                <w:rFonts w:ascii="Times New Roman" w:hAnsi="Times New Roman"/>
                <w:color w:val="000000" w:themeColor="text1"/>
              </w:rPr>
              <w:t>87,5%</w:t>
            </w:r>
          </w:p>
        </w:tc>
      </w:tr>
    </w:tbl>
    <w:p w14:paraId="09C90D73" w14:textId="77777777" w:rsidR="00EC4DAF" w:rsidRPr="00E60113" w:rsidRDefault="00EC4DAF" w:rsidP="00EC4DAF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18"/>
          <w:szCs w:val="20"/>
          <w:highlight w:val="yellow"/>
          <w:lang w:eastAsia="ru-RU"/>
        </w:rPr>
      </w:pPr>
    </w:p>
    <w:p w14:paraId="0115B5D2" w14:textId="77777777" w:rsidR="00EC4DAF" w:rsidRPr="00E60113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38ECDFE1" w14:textId="77777777" w:rsidR="00EC4DAF" w:rsidRPr="00C6054D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В долгосрочной перспективе существенных изменений в структуре расходов бюджета </w:t>
      </w:r>
      <w:r w:rsidR="00A52031" w:rsidRPr="00C6054D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не ожидается: расходы без учета межбюджетных т</w:t>
      </w:r>
      <w:r w:rsidR="00C6054D" w:rsidRPr="00C6054D">
        <w:rPr>
          <w:rFonts w:ascii="Times New Roman" w:hAnsi="Times New Roman"/>
          <w:color w:val="000000" w:themeColor="text1"/>
          <w:sz w:val="28"/>
          <w:szCs w:val="28"/>
        </w:rPr>
        <w:t>рансфертов в среднем составят 70,9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</w:p>
    <w:p w14:paraId="7255831E" w14:textId="77777777" w:rsidR="00C27B9C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В связи со снижением объема безвозмездных поступлений наблюдается снижение расходов бюджета </w:t>
      </w:r>
      <w:r w:rsidR="00A52031" w:rsidRPr="00C6054D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за период 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="00C6054D"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годы на 0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,6%. </w:t>
      </w:r>
    </w:p>
    <w:p w14:paraId="55940D09" w14:textId="77777777" w:rsidR="00EC4DAF" w:rsidRPr="00C6054D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Долгосрочный прогноз бюджета </w:t>
      </w:r>
      <w:r w:rsidR="00A52031" w:rsidRPr="00C6054D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по расходной части рассчитан исходя из:</w:t>
      </w:r>
    </w:p>
    <w:p w14:paraId="2BC4E4EB" w14:textId="77777777" w:rsidR="00EC4DAF" w:rsidRPr="00C6054D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C6054D">
        <w:rPr>
          <w:color w:val="000000" w:themeColor="text1"/>
          <w:sz w:val="28"/>
          <w:szCs w:val="28"/>
        </w:rPr>
        <w:t>индекса потребительских цен;</w:t>
      </w:r>
    </w:p>
    <w:p w14:paraId="3B8ECC42" w14:textId="77777777" w:rsidR="00EC4DAF" w:rsidRPr="00C6054D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C6054D">
        <w:rPr>
          <w:color w:val="000000" w:themeColor="text1"/>
          <w:sz w:val="28"/>
          <w:szCs w:val="28"/>
        </w:rPr>
        <w:t>сохранения расходов инвестиционного характера;</w:t>
      </w:r>
    </w:p>
    <w:p w14:paraId="703EE55A" w14:textId="77777777" w:rsidR="00EC4DAF" w:rsidRPr="00C6054D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C6054D">
        <w:rPr>
          <w:color w:val="000000" w:themeColor="text1"/>
          <w:sz w:val="28"/>
          <w:szCs w:val="28"/>
        </w:rPr>
        <w:t>сохранения объема дорожного фонда;</w:t>
      </w:r>
    </w:p>
    <w:p w14:paraId="37F1A4AF" w14:textId="77777777" w:rsidR="00EC4DAF" w:rsidRPr="00C6054D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i/>
          <w:color w:val="000000" w:themeColor="text1"/>
          <w:sz w:val="28"/>
          <w:szCs w:val="28"/>
        </w:rPr>
      </w:pPr>
      <w:r w:rsidRPr="00C6054D">
        <w:rPr>
          <w:color w:val="000000" w:themeColor="text1"/>
          <w:sz w:val="28"/>
          <w:szCs w:val="28"/>
        </w:rPr>
        <w:t>уровня безвозмездных поступлений, учтенных в бюджетном прогнозе вышестоящих бюджетов.</w:t>
      </w:r>
    </w:p>
    <w:p w14:paraId="4C479222" w14:textId="77777777" w:rsidR="00EC4DAF" w:rsidRPr="00E60113" w:rsidRDefault="00EC4DAF" w:rsidP="00C6054D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году дефицит бюджета </w:t>
      </w:r>
      <w:r w:rsidR="00A52031" w:rsidRPr="00C6054D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составит менее 1% от величины годового объема доходов бюджета без учета 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lastRenderedPageBreak/>
        <w:t>утвержденного объема безвозмездных поступлений.</w:t>
      </w:r>
      <w:r w:rsidRPr="00C6054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C6054D" w:rsidRPr="001351FB">
        <w:rPr>
          <w:rFonts w:ascii="Times New Roman" w:hAnsi="Times New Roman"/>
          <w:color w:val="000000" w:themeColor="text1"/>
          <w:sz w:val="28"/>
          <w:szCs w:val="28"/>
        </w:rPr>
        <w:t>В последующие годы размер дефицита будет уменьшаться в номинальном выражении и сокращаться относительно объема доходов бюджета</w:t>
      </w:r>
      <w:r w:rsidR="00C6054D">
        <w:rPr>
          <w:rFonts w:ascii="Times New Roman" w:hAnsi="Times New Roman"/>
          <w:color w:val="000000" w:themeColor="text1"/>
          <w:sz w:val="28"/>
          <w:szCs w:val="28"/>
        </w:rPr>
        <w:t>. Ожидается, что к 2029</w:t>
      </w:r>
      <w:r w:rsidR="00C6054D" w:rsidRPr="001351FB">
        <w:rPr>
          <w:rFonts w:ascii="Times New Roman" w:hAnsi="Times New Roman"/>
          <w:color w:val="000000" w:themeColor="text1"/>
          <w:sz w:val="28"/>
          <w:szCs w:val="28"/>
        </w:rPr>
        <w:t xml:space="preserve"> году бюджет </w:t>
      </w:r>
      <w:r w:rsidR="00C6054D">
        <w:rPr>
          <w:rFonts w:ascii="Times New Roman" w:hAnsi="Times New Roman"/>
          <w:color w:val="000000" w:themeColor="text1"/>
          <w:sz w:val="28"/>
          <w:szCs w:val="28"/>
        </w:rPr>
        <w:t>Цвылевского сельского поселения</w:t>
      </w:r>
      <w:r w:rsidR="00C6054D" w:rsidRPr="001351FB">
        <w:rPr>
          <w:rFonts w:ascii="Times New Roman" w:hAnsi="Times New Roman"/>
          <w:color w:val="000000" w:themeColor="text1"/>
          <w:sz w:val="28"/>
          <w:szCs w:val="28"/>
        </w:rPr>
        <w:t xml:space="preserve"> будет бездефицитный</w:t>
      </w:r>
      <w:r w:rsidR="00C6054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0BE03E8" w14:textId="77777777" w:rsidR="00EC4DAF" w:rsidRPr="00E60113" w:rsidRDefault="00EC4DAF" w:rsidP="00EC4DAF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44A8C827" w14:textId="77777777" w:rsidR="00EC4DAF" w:rsidRPr="00C6054D" w:rsidRDefault="00EC4DAF" w:rsidP="00EC4DAF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C6054D">
        <w:rPr>
          <w:b/>
          <w:color w:val="000000" w:themeColor="text1"/>
          <w:sz w:val="28"/>
          <w:szCs w:val="28"/>
        </w:rPr>
        <w:t xml:space="preserve">Прогноз основных характеристик бюджета </w:t>
      </w:r>
    </w:p>
    <w:p w14:paraId="1A13572A" w14:textId="77777777" w:rsidR="00EC4DAF" w:rsidRPr="00C6054D" w:rsidRDefault="00A52031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0000" w:themeColor="text1"/>
          <w:sz w:val="28"/>
          <w:szCs w:val="28"/>
        </w:rPr>
      </w:pPr>
      <w:r w:rsidRPr="00C6054D">
        <w:rPr>
          <w:b/>
          <w:color w:val="000000" w:themeColor="text1"/>
          <w:sz w:val="28"/>
          <w:szCs w:val="28"/>
        </w:rPr>
        <w:t>Цвылевского</w:t>
      </w:r>
      <w:r w:rsidR="00E70544" w:rsidRPr="00C6054D">
        <w:rPr>
          <w:b/>
          <w:color w:val="000000" w:themeColor="text1"/>
          <w:sz w:val="28"/>
          <w:szCs w:val="28"/>
        </w:rPr>
        <w:t xml:space="preserve"> сельского</w:t>
      </w:r>
      <w:r w:rsidR="00EC4DAF" w:rsidRPr="00C6054D">
        <w:rPr>
          <w:b/>
          <w:color w:val="000000" w:themeColor="text1"/>
          <w:sz w:val="28"/>
          <w:szCs w:val="28"/>
        </w:rPr>
        <w:t xml:space="preserve"> поселения</w:t>
      </w:r>
    </w:p>
    <w:p w14:paraId="7303954F" w14:textId="77777777" w:rsidR="00EC4DAF" w:rsidRPr="00C6054D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0000" w:themeColor="text1"/>
          <w:sz w:val="28"/>
          <w:szCs w:val="28"/>
        </w:rPr>
      </w:pPr>
      <w:r w:rsidRPr="00C6054D">
        <w:rPr>
          <w:b/>
          <w:color w:val="000000" w:themeColor="text1"/>
          <w:sz w:val="28"/>
          <w:szCs w:val="28"/>
        </w:rPr>
        <w:t xml:space="preserve">на период </w:t>
      </w:r>
      <w:r w:rsidR="00E70544" w:rsidRPr="00C6054D">
        <w:rPr>
          <w:b/>
          <w:color w:val="000000" w:themeColor="text1"/>
          <w:sz w:val="28"/>
          <w:szCs w:val="28"/>
        </w:rPr>
        <w:t>2024</w:t>
      </w:r>
      <w:r w:rsidRPr="00C6054D">
        <w:rPr>
          <w:b/>
          <w:color w:val="000000" w:themeColor="text1"/>
          <w:sz w:val="28"/>
          <w:szCs w:val="28"/>
        </w:rPr>
        <w:t>-</w:t>
      </w:r>
      <w:r w:rsidR="00E70544" w:rsidRPr="00C6054D">
        <w:rPr>
          <w:b/>
          <w:color w:val="000000" w:themeColor="text1"/>
          <w:sz w:val="28"/>
          <w:szCs w:val="28"/>
        </w:rPr>
        <w:t>2029</w:t>
      </w:r>
      <w:r w:rsidRPr="00C6054D">
        <w:rPr>
          <w:b/>
          <w:color w:val="000000" w:themeColor="text1"/>
          <w:sz w:val="28"/>
          <w:szCs w:val="28"/>
        </w:rPr>
        <w:t xml:space="preserve"> годы</w:t>
      </w:r>
    </w:p>
    <w:p w14:paraId="6B83FA99" w14:textId="77777777" w:rsidR="00EC4DAF" w:rsidRPr="00E60113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70C0"/>
          <w:sz w:val="28"/>
          <w:szCs w:val="28"/>
        </w:rPr>
      </w:pPr>
    </w:p>
    <w:p w14:paraId="4131A602" w14:textId="77777777" w:rsidR="00C6054D" w:rsidRPr="003214BE" w:rsidRDefault="00EC4DAF" w:rsidP="00C6054D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Исходя из показателей прогноза, доходы бюджета </w:t>
      </w:r>
      <w:r w:rsidR="00A52031" w:rsidRPr="00C6054D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у</w:t>
      </w:r>
      <w:r w:rsidR="00C6054D" w:rsidRPr="00C6054D">
        <w:rPr>
          <w:rFonts w:ascii="Times New Roman" w:hAnsi="Times New Roman"/>
          <w:color w:val="000000" w:themeColor="text1"/>
          <w:sz w:val="28"/>
          <w:szCs w:val="28"/>
        </w:rPr>
        <w:t>величатся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году на </w:t>
      </w:r>
      <w:r w:rsidR="00C6054D" w:rsidRPr="00C6054D">
        <w:rPr>
          <w:rFonts w:ascii="Times New Roman" w:hAnsi="Times New Roman"/>
          <w:color w:val="000000" w:themeColor="text1"/>
          <w:sz w:val="28"/>
          <w:szCs w:val="28"/>
        </w:rPr>
        <w:t>19,2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тыс. руб. по сравнению с 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годом. Расходы бюджета </w:t>
      </w:r>
      <w:r w:rsidR="00A52031" w:rsidRPr="00C6054D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сократятся к 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году на </w:t>
      </w:r>
      <w:r w:rsidR="00C6054D" w:rsidRPr="00C6054D">
        <w:rPr>
          <w:rFonts w:ascii="Times New Roman" w:hAnsi="Times New Roman"/>
          <w:color w:val="000000" w:themeColor="text1"/>
          <w:sz w:val="28"/>
          <w:szCs w:val="28"/>
        </w:rPr>
        <w:t>181,8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тыс. руб. по сравнению с 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годом. </w:t>
      </w:r>
      <w:r w:rsidR="00C6054D" w:rsidRPr="004E67F5">
        <w:rPr>
          <w:rFonts w:ascii="Times New Roman" w:hAnsi="Times New Roman"/>
          <w:color w:val="000000" w:themeColor="text1"/>
          <w:sz w:val="28"/>
          <w:szCs w:val="28"/>
        </w:rPr>
        <w:t xml:space="preserve">Дефицит бюджета </w:t>
      </w:r>
      <w:r w:rsidR="00C6054D" w:rsidRPr="00C6054D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C6054D" w:rsidRPr="004E67F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уменьшится с </w:t>
      </w:r>
      <w:r w:rsidR="00C6054D">
        <w:rPr>
          <w:rFonts w:ascii="Times New Roman" w:hAnsi="Times New Roman"/>
          <w:color w:val="000000" w:themeColor="text1"/>
          <w:sz w:val="28"/>
          <w:szCs w:val="28"/>
        </w:rPr>
        <w:t xml:space="preserve">201,0 </w:t>
      </w:r>
      <w:r w:rsidR="00C6054D" w:rsidRPr="004E67F5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C6054D">
        <w:rPr>
          <w:rFonts w:ascii="Times New Roman" w:hAnsi="Times New Roman"/>
          <w:color w:val="000000" w:themeColor="text1"/>
          <w:sz w:val="28"/>
          <w:szCs w:val="28"/>
        </w:rPr>
        <w:t>. в 2024 году до 0,0 тыс. руб. в 2029</w:t>
      </w:r>
      <w:r w:rsidR="00C6054D" w:rsidRPr="004E67F5">
        <w:rPr>
          <w:rFonts w:ascii="Times New Roman" w:hAnsi="Times New Roman"/>
          <w:color w:val="000000" w:themeColor="text1"/>
          <w:sz w:val="28"/>
          <w:szCs w:val="28"/>
        </w:rPr>
        <w:t xml:space="preserve"> году.</w:t>
      </w:r>
      <w:r w:rsidR="00C605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8BA8042" w14:textId="77777777" w:rsidR="00C6054D" w:rsidRPr="006F7A12" w:rsidRDefault="00C6054D" w:rsidP="00C60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12">
        <w:rPr>
          <w:rFonts w:ascii="Times New Roman" w:hAnsi="Times New Roman"/>
          <w:sz w:val="28"/>
          <w:szCs w:val="28"/>
        </w:rPr>
        <w:t xml:space="preserve">Муниципальный долг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Цвылевском</w:t>
      </w:r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r w:rsidRPr="006F7A12">
        <w:rPr>
          <w:rFonts w:ascii="Times New Roman" w:hAnsi="Times New Roman"/>
          <w:sz w:val="28"/>
          <w:szCs w:val="28"/>
        </w:rPr>
        <w:t>отсутствует.</w:t>
      </w:r>
    </w:p>
    <w:p w14:paraId="15D71C2D" w14:textId="77777777" w:rsidR="00EC4DAF" w:rsidRPr="00E60113" w:rsidRDefault="00EC4DAF" w:rsidP="00C6054D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7860A6A9" w14:textId="77777777" w:rsidR="00EC4DAF" w:rsidRPr="00C6054D" w:rsidRDefault="00EC4DAF" w:rsidP="00EC4DAF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C6054D">
        <w:rPr>
          <w:b/>
          <w:color w:val="000000" w:themeColor="text1"/>
          <w:sz w:val="28"/>
          <w:szCs w:val="28"/>
        </w:rPr>
        <w:t xml:space="preserve">Показатели финансового обеспечения </w:t>
      </w:r>
    </w:p>
    <w:p w14:paraId="2EE6AA11" w14:textId="77777777" w:rsidR="00EC4DAF" w:rsidRPr="00C6054D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0000" w:themeColor="text1"/>
          <w:sz w:val="28"/>
          <w:szCs w:val="28"/>
        </w:rPr>
      </w:pPr>
      <w:r w:rsidRPr="00C6054D">
        <w:rPr>
          <w:b/>
          <w:color w:val="000000" w:themeColor="text1"/>
          <w:sz w:val="28"/>
          <w:szCs w:val="28"/>
        </w:rPr>
        <w:t xml:space="preserve">муниципальных программ </w:t>
      </w:r>
      <w:r w:rsidR="00A52031" w:rsidRPr="00C6054D">
        <w:rPr>
          <w:b/>
          <w:color w:val="000000" w:themeColor="text1"/>
          <w:sz w:val="28"/>
          <w:szCs w:val="28"/>
        </w:rPr>
        <w:t>Цвылевского</w:t>
      </w:r>
      <w:r w:rsidR="00E70544" w:rsidRPr="00C6054D">
        <w:rPr>
          <w:b/>
          <w:color w:val="000000" w:themeColor="text1"/>
          <w:sz w:val="28"/>
          <w:szCs w:val="28"/>
        </w:rPr>
        <w:t xml:space="preserve"> сельского</w:t>
      </w:r>
      <w:r w:rsidRPr="00C6054D">
        <w:rPr>
          <w:b/>
          <w:color w:val="000000" w:themeColor="text1"/>
          <w:sz w:val="28"/>
          <w:szCs w:val="28"/>
        </w:rPr>
        <w:t xml:space="preserve"> поселения</w:t>
      </w:r>
    </w:p>
    <w:p w14:paraId="62170DA3" w14:textId="77777777" w:rsidR="00EC4DAF" w:rsidRPr="00C6054D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0000" w:themeColor="text1"/>
          <w:sz w:val="28"/>
          <w:szCs w:val="28"/>
        </w:rPr>
      </w:pPr>
      <w:r w:rsidRPr="00C6054D">
        <w:rPr>
          <w:b/>
          <w:color w:val="000000" w:themeColor="text1"/>
          <w:sz w:val="28"/>
          <w:szCs w:val="28"/>
        </w:rPr>
        <w:t xml:space="preserve">на период </w:t>
      </w:r>
      <w:r w:rsidR="00E70544" w:rsidRPr="00C6054D">
        <w:rPr>
          <w:b/>
          <w:color w:val="000000" w:themeColor="text1"/>
          <w:sz w:val="28"/>
          <w:szCs w:val="28"/>
        </w:rPr>
        <w:t>2024</w:t>
      </w:r>
      <w:r w:rsidRPr="00C6054D">
        <w:rPr>
          <w:b/>
          <w:color w:val="000000" w:themeColor="text1"/>
          <w:sz w:val="28"/>
          <w:szCs w:val="28"/>
        </w:rPr>
        <w:t>-</w:t>
      </w:r>
      <w:r w:rsidR="00E70544" w:rsidRPr="00C6054D">
        <w:rPr>
          <w:b/>
          <w:color w:val="000000" w:themeColor="text1"/>
          <w:sz w:val="28"/>
          <w:szCs w:val="28"/>
        </w:rPr>
        <w:t>2029</w:t>
      </w:r>
      <w:r w:rsidRPr="00C6054D">
        <w:rPr>
          <w:b/>
          <w:color w:val="000000" w:themeColor="text1"/>
          <w:sz w:val="28"/>
          <w:szCs w:val="28"/>
        </w:rPr>
        <w:t xml:space="preserve"> годы</w:t>
      </w:r>
    </w:p>
    <w:p w14:paraId="297320A6" w14:textId="77777777" w:rsidR="00EC4DAF" w:rsidRPr="00E60113" w:rsidRDefault="00EC4DAF" w:rsidP="00EC4DAF">
      <w:pPr>
        <w:pStyle w:val="a7"/>
        <w:autoSpaceDE w:val="0"/>
        <w:autoSpaceDN w:val="0"/>
        <w:adjustRightInd w:val="0"/>
        <w:ind w:left="1128"/>
        <w:rPr>
          <w:b/>
          <w:color w:val="0070C0"/>
          <w:sz w:val="28"/>
          <w:szCs w:val="28"/>
        </w:rPr>
      </w:pPr>
    </w:p>
    <w:p w14:paraId="40B85280" w14:textId="77777777" w:rsidR="00EC4DAF" w:rsidRPr="00C6054D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финансового обеспечения муниципальных программ </w:t>
      </w:r>
      <w:r w:rsidR="00A52031" w:rsidRPr="00C6054D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период 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годы представлены в Приложении 2 к Бюджетному прогнозу.</w:t>
      </w:r>
    </w:p>
    <w:p w14:paraId="7A41DC4D" w14:textId="77777777" w:rsidR="00EC4DAF" w:rsidRPr="00C6054D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Бюджетные ассигнования на финансовое обеспечение расходов в рамках муниципальных программ </w:t>
      </w:r>
      <w:r w:rsidR="00A52031" w:rsidRPr="00C6054D">
        <w:rPr>
          <w:rFonts w:ascii="Times New Roman" w:hAnsi="Times New Roman"/>
          <w:color w:val="000000" w:themeColor="text1"/>
          <w:sz w:val="28"/>
          <w:szCs w:val="28"/>
        </w:rPr>
        <w:t>Цвылевского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 </w:t>
      </w:r>
      <w:r w:rsidR="00C6054D"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21 461,9 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тыс. руб. (или </w:t>
      </w:r>
      <w:r w:rsidR="00C6054D" w:rsidRPr="00C6054D">
        <w:rPr>
          <w:rFonts w:ascii="Times New Roman" w:hAnsi="Times New Roman"/>
          <w:color w:val="000000" w:themeColor="text1"/>
          <w:sz w:val="28"/>
          <w:szCs w:val="28"/>
        </w:rPr>
        <w:t>66,4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% от общего объема запланированных расходов), на непрограммные расходы – </w:t>
      </w:r>
      <w:r w:rsidR="00C6054D"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10 879,8 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тыс. руб. (или </w:t>
      </w:r>
      <w:r w:rsidR="00C6054D" w:rsidRPr="00C6054D">
        <w:rPr>
          <w:rFonts w:ascii="Times New Roman" w:hAnsi="Times New Roman"/>
          <w:color w:val="000000" w:themeColor="text1"/>
          <w:sz w:val="28"/>
          <w:szCs w:val="28"/>
        </w:rPr>
        <w:t>33,6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>% от общего объема запланированных расходов).</w:t>
      </w:r>
    </w:p>
    <w:p w14:paraId="4BAD7414" w14:textId="77777777" w:rsidR="00EC4DAF" w:rsidRPr="00C6054D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C6054D" w:rsidRPr="00C6054D">
        <w:rPr>
          <w:rFonts w:ascii="Times New Roman" w:hAnsi="Times New Roman"/>
          <w:color w:val="000000" w:themeColor="text1"/>
          <w:sz w:val="28"/>
          <w:szCs w:val="28"/>
        </w:rPr>
        <w:t>Цвылевском сельском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поселении с 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C6054D"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года будут реализовываться 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>4 муниципальных программ</w:t>
      </w:r>
      <w:r w:rsidR="00C6054D" w:rsidRPr="00C6054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, которые утверждены постановлениями администрации </w:t>
      </w:r>
      <w:r w:rsidR="00C6054D" w:rsidRPr="00C6054D">
        <w:rPr>
          <w:rFonts w:ascii="Times New Roman" w:hAnsi="Times New Roman"/>
          <w:color w:val="000000" w:themeColor="text1"/>
          <w:sz w:val="28"/>
          <w:szCs w:val="28"/>
        </w:rPr>
        <w:t>Цвылевского сельского поселения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и имеют срок действия с 1 января </w:t>
      </w:r>
      <w:r w:rsidR="00E70544" w:rsidRPr="00C6054D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C6054D"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года по 31 декабря 2026</w:t>
      </w:r>
      <w:r w:rsidRPr="00C6054D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  <w:r w:rsidR="00C6054D" w:rsidRPr="00C6054D">
        <w:rPr>
          <w:rFonts w:ascii="Times New Roman" w:hAnsi="Times New Roman"/>
          <w:color w:val="000000" w:themeColor="text1"/>
          <w:sz w:val="28"/>
          <w:szCs w:val="28"/>
        </w:rPr>
        <w:t>Объем программных расходов в структуре бюджета планируется сохранить на стабильном уровне.</w:t>
      </w:r>
    </w:p>
    <w:p w14:paraId="584AF1B7" w14:textId="77777777" w:rsidR="00C6054D" w:rsidRDefault="00C6054D">
      <w:pPr>
        <w:spacing w:after="160" w:line="259" w:lineRule="auto"/>
        <w:rPr>
          <w:rFonts w:ascii="Times New Roman" w:eastAsia="Times New Roman" w:hAnsi="Times New Roman"/>
          <w:color w:val="0070C0"/>
          <w:szCs w:val="20"/>
          <w:lang w:eastAsia="ru-RU"/>
        </w:rPr>
      </w:pPr>
      <w:r>
        <w:rPr>
          <w:rFonts w:ascii="Times New Roman" w:hAnsi="Times New Roman"/>
          <w:color w:val="0070C0"/>
        </w:rPr>
        <w:br w:type="page"/>
      </w:r>
    </w:p>
    <w:p w14:paraId="4E27DA23" w14:textId="77777777" w:rsidR="00B061F3" w:rsidRPr="00C6054D" w:rsidRDefault="00B061F3" w:rsidP="00B061F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6054D">
        <w:rPr>
          <w:rFonts w:ascii="Times New Roman" w:hAnsi="Times New Roman" w:cs="Times New Roman"/>
          <w:color w:val="000000" w:themeColor="text1"/>
        </w:rPr>
        <w:lastRenderedPageBreak/>
        <w:t>Приложение 1</w:t>
      </w:r>
    </w:p>
    <w:p w14:paraId="69E856B1" w14:textId="77777777" w:rsidR="00B061F3" w:rsidRPr="00C6054D" w:rsidRDefault="00B061F3" w:rsidP="00B061F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6054D">
        <w:rPr>
          <w:rFonts w:ascii="Times New Roman" w:hAnsi="Times New Roman" w:cs="Times New Roman"/>
          <w:color w:val="000000" w:themeColor="text1"/>
        </w:rPr>
        <w:t>к Бюджетному прогнозу</w:t>
      </w:r>
    </w:p>
    <w:p w14:paraId="1152A64F" w14:textId="77777777" w:rsidR="00B061F3" w:rsidRPr="00C6054D" w:rsidRDefault="00B061F3" w:rsidP="00B061F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14:paraId="2AC2EEA8" w14:textId="77777777" w:rsidR="00B061F3" w:rsidRPr="00C6054D" w:rsidRDefault="00B061F3" w:rsidP="00B061F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134A613A" w14:textId="77777777" w:rsidR="00B061F3" w:rsidRPr="00C6054D" w:rsidRDefault="00B061F3" w:rsidP="00B061F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14:paraId="27809868" w14:textId="77777777" w:rsidR="00B061F3" w:rsidRPr="00C6054D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C6054D">
        <w:rPr>
          <w:rFonts w:ascii="Times New Roman" w:hAnsi="Times New Roman" w:cs="Times New Roman"/>
          <w:b/>
          <w:color w:val="000000" w:themeColor="text1"/>
        </w:rPr>
        <w:t>ПРОГНОЗ</w:t>
      </w:r>
    </w:p>
    <w:p w14:paraId="0B639950" w14:textId="77777777" w:rsidR="00B061F3" w:rsidRPr="00C6054D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C6054D">
        <w:rPr>
          <w:rFonts w:ascii="Times New Roman" w:hAnsi="Times New Roman" w:cs="Times New Roman"/>
          <w:b/>
          <w:color w:val="000000" w:themeColor="text1"/>
        </w:rPr>
        <w:t>основных характеристик</w:t>
      </w:r>
    </w:p>
    <w:p w14:paraId="06FD4923" w14:textId="77777777" w:rsidR="00B061F3" w:rsidRPr="00C6054D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C6054D">
        <w:rPr>
          <w:rFonts w:ascii="Times New Roman" w:hAnsi="Times New Roman" w:cs="Times New Roman"/>
          <w:b/>
          <w:color w:val="000000" w:themeColor="text1"/>
        </w:rPr>
        <w:t xml:space="preserve">бюджета </w:t>
      </w:r>
      <w:r w:rsidR="00A52031" w:rsidRPr="00C6054D">
        <w:rPr>
          <w:rFonts w:ascii="Times New Roman" w:hAnsi="Times New Roman" w:cs="Times New Roman"/>
          <w:b/>
          <w:color w:val="000000" w:themeColor="text1"/>
        </w:rPr>
        <w:t>Цвылевского</w:t>
      </w:r>
      <w:r w:rsidR="00DD1EE2" w:rsidRPr="00C6054D">
        <w:rPr>
          <w:rFonts w:ascii="Times New Roman" w:hAnsi="Times New Roman" w:cs="Times New Roman"/>
          <w:b/>
          <w:color w:val="000000" w:themeColor="text1"/>
        </w:rPr>
        <w:t xml:space="preserve"> сельского</w:t>
      </w:r>
      <w:r w:rsidRPr="00C6054D">
        <w:rPr>
          <w:rFonts w:ascii="Times New Roman" w:hAnsi="Times New Roman"/>
          <w:b/>
          <w:color w:val="000000" w:themeColor="text1"/>
        </w:rPr>
        <w:t xml:space="preserve"> поселения</w:t>
      </w:r>
    </w:p>
    <w:p w14:paraId="3DEB8A99" w14:textId="77777777" w:rsidR="00B061F3" w:rsidRPr="00C6054D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C6054D">
        <w:rPr>
          <w:rFonts w:ascii="Times New Roman" w:hAnsi="Times New Roman" w:cs="Times New Roman"/>
          <w:b/>
          <w:color w:val="000000" w:themeColor="text1"/>
        </w:rPr>
        <w:t>на долгосрочный период</w:t>
      </w:r>
    </w:p>
    <w:p w14:paraId="1030E2FB" w14:textId="77777777" w:rsidR="00B061F3" w:rsidRPr="00C6054D" w:rsidRDefault="008D2DFE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C6054D">
        <w:rPr>
          <w:rFonts w:ascii="Times New Roman" w:hAnsi="Times New Roman" w:cs="Times New Roman"/>
          <w:b/>
          <w:color w:val="000000" w:themeColor="text1"/>
        </w:rPr>
        <w:t>2024</w:t>
      </w:r>
      <w:r w:rsidR="00B061F3" w:rsidRPr="00C6054D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="00B061F3" w:rsidRPr="00C6054D">
        <w:rPr>
          <w:rFonts w:ascii="Times New Roman" w:hAnsi="Times New Roman" w:cs="Times New Roman"/>
          <w:b/>
          <w:color w:val="000000" w:themeColor="text1"/>
        </w:rPr>
        <w:t>-</w:t>
      </w:r>
      <w:r w:rsidR="00B061F3" w:rsidRPr="00C6054D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Pr="00C6054D">
        <w:rPr>
          <w:rFonts w:ascii="Times New Roman" w:hAnsi="Times New Roman" w:cs="Times New Roman"/>
          <w:b/>
          <w:color w:val="000000" w:themeColor="text1"/>
        </w:rPr>
        <w:t>2029</w:t>
      </w:r>
      <w:r w:rsidR="00B061F3" w:rsidRPr="00C6054D">
        <w:rPr>
          <w:rFonts w:ascii="Times New Roman" w:hAnsi="Times New Roman" w:cs="Times New Roman"/>
          <w:b/>
          <w:color w:val="000000" w:themeColor="text1"/>
        </w:rPr>
        <w:t xml:space="preserve"> годов</w:t>
      </w:r>
    </w:p>
    <w:p w14:paraId="3E807107" w14:textId="77777777" w:rsidR="00B061F3" w:rsidRPr="00E60113" w:rsidRDefault="00B061F3" w:rsidP="00B061F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1276"/>
        <w:gridCol w:w="1134"/>
        <w:gridCol w:w="1134"/>
        <w:gridCol w:w="1275"/>
        <w:gridCol w:w="1276"/>
        <w:gridCol w:w="1276"/>
      </w:tblGrid>
      <w:tr w:rsidR="00E60113" w:rsidRPr="00E60113" w14:paraId="396B7D44" w14:textId="77777777" w:rsidTr="00FE34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FC12" w14:textId="77777777" w:rsidR="00B061F3" w:rsidRPr="00E60113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3946" w14:textId="77777777" w:rsidR="00B061F3" w:rsidRPr="00E60113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2024</w:t>
            </w:r>
            <w:r w:rsidR="00B061F3"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FA23" w14:textId="77777777" w:rsidR="00B061F3" w:rsidRPr="00E60113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2025</w:t>
            </w:r>
            <w:r w:rsidR="00B061F3"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E40A" w14:textId="77777777" w:rsidR="00B061F3" w:rsidRPr="00E60113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2026</w:t>
            </w:r>
            <w:r w:rsidR="00B061F3"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0682" w14:textId="77777777" w:rsidR="00B061F3" w:rsidRPr="00E60113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2027</w:t>
            </w:r>
            <w:r w:rsidR="00B061F3"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8FE2" w14:textId="77777777" w:rsidR="00B061F3" w:rsidRPr="00E60113" w:rsidRDefault="002458FA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2028</w:t>
            </w:r>
            <w:r w:rsidR="00B061F3"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7EE1" w14:textId="77777777" w:rsidR="00B061F3" w:rsidRPr="00E60113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2029</w:t>
            </w:r>
            <w:r w:rsidR="00B061F3"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</w:tr>
      <w:tr w:rsidR="00E60113" w:rsidRPr="00E60113" w14:paraId="75A606F9" w14:textId="77777777" w:rsidTr="009A6BB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7989" w14:textId="77777777" w:rsidR="009A6BBF" w:rsidRPr="00E60113" w:rsidRDefault="009A6BBF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Доходы, всего, </w:t>
            </w:r>
          </w:p>
          <w:p w14:paraId="129062D3" w14:textId="77777777" w:rsidR="009A6BBF" w:rsidRPr="00E60113" w:rsidRDefault="009A6BBF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FB6A" w14:textId="77777777" w:rsidR="009A6BBF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32 140,8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E547" w14:textId="77777777" w:rsidR="009A6BBF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29 515,6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B17B" w14:textId="77777777" w:rsidR="009A6BBF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28 628,6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899C" w14:textId="77777777" w:rsidR="009A6BBF" w:rsidRPr="00E60113" w:rsidRDefault="00E60113" w:rsidP="00E601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29 760,2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FBEA" w14:textId="77777777" w:rsidR="009A6BBF" w:rsidRPr="00E60113" w:rsidRDefault="00E60113" w:rsidP="00E601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30 936,7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1C79" w14:textId="77777777" w:rsidR="009A6BBF" w:rsidRPr="00E60113" w:rsidRDefault="00E60113" w:rsidP="00E601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32 160,0</w:t>
            </w:r>
          </w:p>
        </w:tc>
      </w:tr>
      <w:tr w:rsidR="00E60113" w:rsidRPr="00E60113" w14:paraId="100F20D6" w14:textId="77777777" w:rsidTr="009A6BB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876D" w14:textId="77777777" w:rsidR="009A6BBF" w:rsidRPr="00E60113" w:rsidRDefault="009A6BBF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4A52" w14:textId="77777777" w:rsidR="009A6BBF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5 967,3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1105" w14:textId="77777777" w:rsidR="009A6BBF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6 145,7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AF80" w14:textId="77777777" w:rsidR="009A6BBF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6 335,1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B4AB" w14:textId="77777777" w:rsidR="009A6BBF" w:rsidRPr="00E60113" w:rsidRDefault="00E60113" w:rsidP="00E601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6 588,5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BE91" w14:textId="77777777" w:rsidR="009A6BBF" w:rsidRPr="00E60113" w:rsidRDefault="00E60113" w:rsidP="00E601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6 852,0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E3A" w14:textId="77777777" w:rsidR="009A6BBF" w:rsidRPr="00E60113" w:rsidRDefault="00E60113" w:rsidP="00E601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7 126,1</w:t>
            </w:r>
          </w:p>
        </w:tc>
      </w:tr>
      <w:tr w:rsidR="00E60113" w:rsidRPr="00E60113" w14:paraId="430C726F" w14:textId="77777777" w:rsidTr="00692E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7C72" w14:textId="77777777" w:rsidR="00E60113" w:rsidRPr="00E60113" w:rsidRDefault="00E60113" w:rsidP="00E601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FEED" w14:textId="77777777" w:rsidR="00E60113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678,4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97F4" w14:textId="77777777" w:rsidR="00E60113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678,4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148D" w14:textId="77777777" w:rsidR="00E60113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678,4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45CF" w14:textId="77777777" w:rsidR="00E60113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692,0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DA4F" w14:textId="77777777" w:rsidR="00E60113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705,8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E6CF" w14:textId="77777777" w:rsidR="00E60113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719,9</w:t>
            </w:r>
          </w:p>
        </w:tc>
      </w:tr>
      <w:tr w:rsidR="00E60113" w:rsidRPr="00E60113" w14:paraId="0D766929" w14:textId="77777777" w:rsidTr="000B41A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E0FE" w14:textId="77777777" w:rsidR="00E60113" w:rsidRPr="00E60113" w:rsidRDefault="00E60113" w:rsidP="00E601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53DB" w14:textId="77777777" w:rsidR="00E60113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25 495,1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B66" w14:textId="77777777" w:rsidR="00E60113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22 691,5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EC6E" w14:textId="77777777" w:rsidR="00E60113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21 615,1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1087" w14:textId="77777777" w:rsidR="00E60113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22 479,7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D959" w14:textId="77777777" w:rsidR="00E60113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23 378,9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D7B0" w14:textId="77777777" w:rsidR="00E60113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24 314,0</w:t>
            </w:r>
          </w:p>
        </w:tc>
      </w:tr>
      <w:tr w:rsidR="00E60113" w:rsidRPr="00E60113" w14:paraId="6B373D66" w14:textId="77777777" w:rsidTr="00807D7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04DE" w14:textId="77777777" w:rsidR="00124633" w:rsidRPr="00E60113" w:rsidRDefault="00124633" w:rsidP="0012463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Расходы,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6A41" w14:textId="77777777" w:rsidR="00124633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32 341,8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FC88" w14:textId="77777777" w:rsidR="00124633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29 928,7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BABB" w14:textId="77777777" w:rsidR="00124633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28 937,1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8328" w14:textId="77777777" w:rsidR="00124633" w:rsidRPr="00E60113" w:rsidRDefault="00E60113" w:rsidP="00E601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29 760,2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6CAC" w14:textId="77777777" w:rsidR="00124633" w:rsidRPr="00E60113" w:rsidRDefault="00E60113" w:rsidP="00E601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30 936,7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E5D6" w14:textId="77777777" w:rsidR="00124633" w:rsidRPr="00E60113" w:rsidRDefault="00E60113" w:rsidP="00E601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32 160,0</w:t>
            </w:r>
          </w:p>
        </w:tc>
      </w:tr>
      <w:tr w:rsidR="00E60113" w:rsidRPr="00E60113" w14:paraId="2840E271" w14:textId="77777777" w:rsidTr="009A6BB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593B" w14:textId="77777777" w:rsidR="00B51551" w:rsidRPr="00E60113" w:rsidRDefault="00B51551" w:rsidP="00B51551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Дефицит/профицит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0AEC" w14:textId="77777777" w:rsidR="00B51551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-201,0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B516" w14:textId="77777777" w:rsidR="00B51551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-413,1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CD0E" w14:textId="77777777" w:rsidR="00B51551" w:rsidRPr="00E60113" w:rsidRDefault="00E60113" w:rsidP="00E601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0113">
              <w:rPr>
                <w:rFonts w:ascii="Times New Roman" w:hAnsi="Times New Roman"/>
                <w:color w:val="000000" w:themeColor="text1"/>
              </w:rPr>
              <w:t>-308,5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778A" w14:textId="77777777" w:rsidR="00B51551" w:rsidRPr="00E60113" w:rsidRDefault="00B51551" w:rsidP="00B515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C0DF" w14:textId="77777777" w:rsidR="00B51551" w:rsidRPr="00E60113" w:rsidRDefault="00B51551" w:rsidP="00B515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1FBF" w14:textId="77777777" w:rsidR="00B51551" w:rsidRPr="00E60113" w:rsidRDefault="00B51551" w:rsidP="00B515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</w:tr>
      <w:tr w:rsidR="00E60113" w:rsidRPr="00E60113" w14:paraId="2E7E6616" w14:textId="77777777" w:rsidTr="00E60113">
        <w:trPr>
          <w:trHeight w:val="28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CCDC" w14:textId="77777777" w:rsidR="00B061F3" w:rsidRPr="00E60113" w:rsidRDefault="00B061F3" w:rsidP="00FE340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Муниципальный долг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FC85" w14:textId="77777777" w:rsidR="00B061F3" w:rsidRPr="00E60113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6A0A" w14:textId="77777777" w:rsidR="00B061F3" w:rsidRPr="00E60113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AE84" w14:textId="77777777" w:rsidR="00B061F3" w:rsidRPr="00E60113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D03A" w14:textId="77777777" w:rsidR="00B061F3" w:rsidRPr="00E60113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057B" w14:textId="77777777" w:rsidR="00B061F3" w:rsidRPr="00E60113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134F" w14:textId="77777777" w:rsidR="00B061F3" w:rsidRPr="00E60113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0113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</w:tr>
    </w:tbl>
    <w:p w14:paraId="421F3029" w14:textId="77777777" w:rsidR="00B061F3" w:rsidRPr="00E60113" w:rsidRDefault="00B061F3" w:rsidP="00B061F3">
      <w:pPr>
        <w:pStyle w:val="ConsPlusNormal"/>
        <w:rPr>
          <w:color w:val="0070C0"/>
        </w:rPr>
      </w:pPr>
    </w:p>
    <w:p w14:paraId="41876A63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03093B79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143B4CD4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41FF1984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282A5C8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191ED8C7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4F6F0C28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2322768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091EA890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8353F73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2DD02640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25582850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420F4E58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603D522B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2B863169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5622514D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D95CDBC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702B289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3D881ABF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2976D74C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4F2E4424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3CF9087F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38C7CDCC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642EE6E5" w14:textId="77777777" w:rsidR="00B061F3" w:rsidRPr="00E6011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65CCC95" w14:textId="77777777" w:rsidR="00B061F3" w:rsidRPr="00C6054D" w:rsidRDefault="00B061F3" w:rsidP="00B061F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6054D">
        <w:rPr>
          <w:rFonts w:ascii="Times New Roman" w:hAnsi="Times New Roman" w:cs="Times New Roman"/>
          <w:color w:val="000000" w:themeColor="text1"/>
        </w:rPr>
        <w:lastRenderedPageBreak/>
        <w:t>Приложение 2</w:t>
      </w:r>
    </w:p>
    <w:p w14:paraId="612177D3" w14:textId="77777777" w:rsidR="00B061F3" w:rsidRPr="00C6054D" w:rsidRDefault="00B061F3" w:rsidP="00C6054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C6054D">
        <w:rPr>
          <w:rFonts w:ascii="Times New Roman" w:hAnsi="Times New Roman" w:cs="Times New Roman"/>
          <w:color w:val="000000" w:themeColor="text1"/>
        </w:rPr>
        <w:t>к Бюджетному прогнозу</w:t>
      </w:r>
    </w:p>
    <w:p w14:paraId="5BFEB1B1" w14:textId="77777777" w:rsidR="00B061F3" w:rsidRPr="00C6054D" w:rsidRDefault="00B061F3" w:rsidP="00B061F3">
      <w:pPr>
        <w:pStyle w:val="ConsPlusNormal"/>
        <w:ind w:firstLine="540"/>
        <w:jc w:val="both"/>
        <w:rPr>
          <w:color w:val="000000" w:themeColor="text1"/>
        </w:rPr>
      </w:pPr>
    </w:p>
    <w:p w14:paraId="54F3BD8C" w14:textId="77777777" w:rsidR="00B061F3" w:rsidRPr="00C6054D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P498"/>
      <w:bookmarkEnd w:id="0"/>
      <w:r w:rsidRPr="00C6054D">
        <w:rPr>
          <w:rFonts w:ascii="Times New Roman" w:hAnsi="Times New Roman" w:cs="Times New Roman"/>
          <w:b/>
          <w:color w:val="000000" w:themeColor="text1"/>
        </w:rPr>
        <w:t>ПОКАЗАТЕЛИ</w:t>
      </w:r>
    </w:p>
    <w:p w14:paraId="25BB936E" w14:textId="77777777" w:rsidR="00B061F3" w:rsidRPr="00C6054D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C6054D">
        <w:rPr>
          <w:rFonts w:ascii="Times New Roman" w:hAnsi="Times New Roman" w:cs="Times New Roman"/>
          <w:b/>
          <w:color w:val="000000" w:themeColor="text1"/>
        </w:rPr>
        <w:t>финансового обеспечения муниципальных программ</w:t>
      </w:r>
    </w:p>
    <w:p w14:paraId="2813A832" w14:textId="77777777" w:rsidR="00B061F3" w:rsidRPr="00C6054D" w:rsidRDefault="00A52031" w:rsidP="00B061F3">
      <w:pPr>
        <w:pStyle w:val="ConsPlusNormal"/>
        <w:jc w:val="center"/>
        <w:rPr>
          <w:rFonts w:ascii="Times New Roman" w:hAnsi="Times New Roman"/>
          <w:b/>
          <w:color w:val="000000" w:themeColor="text1"/>
        </w:rPr>
      </w:pPr>
      <w:r w:rsidRPr="00C6054D">
        <w:rPr>
          <w:rFonts w:ascii="Times New Roman" w:hAnsi="Times New Roman" w:cs="Times New Roman"/>
          <w:b/>
          <w:color w:val="000000" w:themeColor="text1"/>
        </w:rPr>
        <w:t>Цвылевского</w:t>
      </w:r>
      <w:r w:rsidR="00347698" w:rsidRPr="00C6054D">
        <w:rPr>
          <w:rFonts w:ascii="Times New Roman" w:hAnsi="Times New Roman" w:cs="Times New Roman"/>
          <w:b/>
          <w:color w:val="000000" w:themeColor="text1"/>
        </w:rPr>
        <w:t xml:space="preserve"> сельского</w:t>
      </w:r>
      <w:r w:rsidR="00B061F3" w:rsidRPr="00C6054D">
        <w:rPr>
          <w:rFonts w:ascii="Times New Roman" w:hAnsi="Times New Roman"/>
          <w:b/>
          <w:color w:val="000000" w:themeColor="text1"/>
        </w:rPr>
        <w:t xml:space="preserve"> поселения</w:t>
      </w:r>
    </w:p>
    <w:p w14:paraId="152859B6" w14:textId="77777777" w:rsidR="00B061F3" w:rsidRPr="00C6054D" w:rsidRDefault="00347698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C6054D">
        <w:rPr>
          <w:rFonts w:ascii="Times New Roman" w:hAnsi="Times New Roman"/>
          <w:b/>
          <w:color w:val="000000" w:themeColor="text1"/>
        </w:rPr>
        <w:t>на 2024</w:t>
      </w:r>
      <w:r w:rsidR="0055342E" w:rsidRPr="00C6054D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r w:rsidR="00B061F3" w:rsidRPr="00C6054D">
        <w:rPr>
          <w:rFonts w:ascii="Times New Roman" w:hAnsi="Times New Roman"/>
          <w:b/>
          <w:color w:val="000000" w:themeColor="text1"/>
        </w:rPr>
        <w:t>-</w:t>
      </w:r>
      <w:r w:rsidR="0055342E" w:rsidRPr="00C6054D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r w:rsidRPr="00C6054D">
        <w:rPr>
          <w:rFonts w:ascii="Times New Roman" w:hAnsi="Times New Roman"/>
          <w:b/>
          <w:color w:val="000000" w:themeColor="text1"/>
        </w:rPr>
        <w:t>2029</w:t>
      </w:r>
      <w:r w:rsidR="00B061F3" w:rsidRPr="00C6054D">
        <w:rPr>
          <w:rFonts w:ascii="Times New Roman" w:hAnsi="Times New Roman"/>
          <w:b/>
          <w:color w:val="000000" w:themeColor="text1"/>
        </w:rPr>
        <w:t xml:space="preserve"> годы</w:t>
      </w:r>
    </w:p>
    <w:p w14:paraId="480662E6" w14:textId="77777777" w:rsidR="00B061F3" w:rsidRPr="00E60113" w:rsidRDefault="00B061F3" w:rsidP="00B061F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</w:rPr>
      </w:pPr>
    </w:p>
    <w:p w14:paraId="380CEBD8" w14:textId="77777777" w:rsidR="00B061F3" w:rsidRPr="00E60113" w:rsidRDefault="00B061F3" w:rsidP="00B061F3">
      <w:pPr>
        <w:pStyle w:val="ConsPlusNormal"/>
        <w:rPr>
          <w:rFonts w:ascii="Times New Roman" w:hAnsi="Times New Roman" w:cs="Times New Roman"/>
          <w:color w:val="0070C0"/>
        </w:rPr>
      </w:pPr>
    </w:p>
    <w:tbl>
      <w:tblPr>
        <w:tblW w:w="10632" w:type="dxa"/>
        <w:tblInd w:w="-1003" w:type="dxa"/>
        <w:tblLook w:val="04A0" w:firstRow="1" w:lastRow="0" w:firstColumn="1" w:lastColumn="0" w:noHBand="0" w:noVBand="1"/>
      </w:tblPr>
      <w:tblGrid>
        <w:gridCol w:w="2978"/>
        <w:gridCol w:w="1134"/>
        <w:gridCol w:w="1276"/>
        <w:gridCol w:w="1417"/>
        <w:gridCol w:w="1276"/>
        <w:gridCol w:w="1276"/>
        <w:gridCol w:w="1275"/>
      </w:tblGrid>
      <w:tr w:rsidR="007D2522" w:rsidRPr="007D2522" w14:paraId="381269BB" w14:textId="77777777" w:rsidTr="00FE3406">
        <w:trPr>
          <w:trHeight w:val="617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9296" w14:textId="77777777" w:rsidR="00B061F3" w:rsidRPr="007D2522" w:rsidRDefault="00B061F3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D252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6B86" w14:textId="77777777" w:rsidR="00B061F3" w:rsidRPr="007D2522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D252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2024</w:t>
            </w:r>
            <w:r w:rsidR="00B061F3" w:rsidRPr="007D252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9DCA" w14:textId="77777777" w:rsidR="00B061F3" w:rsidRPr="007D2522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D252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2025</w:t>
            </w:r>
            <w:r w:rsidR="00B061F3" w:rsidRPr="007D252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2B5E" w14:textId="77777777" w:rsidR="00B061F3" w:rsidRPr="007D2522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D252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2026</w:t>
            </w:r>
            <w:r w:rsidR="00B061F3" w:rsidRPr="007D252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9EF3" w14:textId="77777777" w:rsidR="00B061F3" w:rsidRPr="007D2522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D252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2027</w:t>
            </w:r>
            <w:r w:rsidR="00B061F3" w:rsidRPr="007D252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9609" w14:textId="77777777" w:rsidR="00B061F3" w:rsidRPr="007D2522" w:rsidRDefault="002C5811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D252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2028</w:t>
            </w:r>
            <w:r w:rsidR="00B061F3" w:rsidRPr="007D252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B53C" w14:textId="77777777" w:rsidR="00B061F3" w:rsidRPr="007D2522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D252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2029</w:t>
            </w:r>
            <w:r w:rsidR="00B061F3" w:rsidRPr="007D252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</w:tr>
      <w:tr w:rsidR="007D2522" w:rsidRPr="007D2522" w14:paraId="4F672879" w14:textId="77777777" w:rsidTr="00CE0155">
        <w:trPr>
          <w:trHeight w:val="5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07D8" w14:textId="77777777" w:rsidR="007D2522" w:rsidRPr="007D2522" w:rsidRDefault="007D2522" w:rsidP="007D25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D252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Расходы всего, </w:t>
            </w:r>
          </w:p>
          <w:p w14:paraId="7F8CCC4C" w14:textId="77777777" w:rsidR="007D2522" w:rsidRPr="007D2522" w:rsidRDefault="007D2522" w:rsidP="007D25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D252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6FDA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D2522">
              <w:rPr>
                <w:rFonts w:ascii="Times New Roman" w:hAnsi="Times New Roman"/>
                <w:b/>
                <w:color w:val="000000" w:themeColor="text1"/>
              </w:rPr>
              <w:t>32 341,8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DBEE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D2522">
              <w:rPr>
                <w:rFonts w:ascii="Times New Roman" w:hAnsi="Times New Roman"/>
                <w:b/>
                <w:color w:val="000000" w:themeColor="text1"/>
              </w:rPr>
              <w:t>29 392,5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1C38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D2522">
              <w:rPr>
                <w:rFonts w:ascii="Times New Roman" w:hAnsi="Times New Roman"/>
                <w:b/>
                <w:color w:val="000000" w:themeColor="text1"/>
              </w:rPr>
              <w:t>27 880,5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5341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D252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27 746,7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C653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D252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28 842,2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0C3C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D252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29 981,3</w:t>
            </w:r>
          </w:p>
        </w:tc>
      </w:tr>
      <w:tr w:rsidR="007D2522" w:rsidRPr="007D2522" w14:paraId="741D1D0F" w14:textId="77777777" w:rsidTr="006A5604">
        <w:trPr>
          <w:trHeight w:val="5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7928" w14:textId="77777777" w:rsidR="007D2522" w:rsidRPr="007D2522" w:rsidRDefault="007D2522" w:rsidP="007D25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D252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1. Программные 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CD25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D2522">
              <w:rPr>
                <w:rFonts w:ascii="Times New Roman" w:hAnsi="Times New Roman"/>
                <w:b/>
                <w:color w:val="000000" w:themeColor="text1"/>
              </w:rPr>
              <w:t>21 461,9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E792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D2522">
              <w:rPr>
                <w:rFonts w:ascii="Times New Roman" w:hAnsi="Times New Roman"/>
                <w:b/>
                <w:color w:val="000000" w:themeColor="text1"/>
              </w:rPr>
              <w:t>19 573,5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B1CB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D2522">
              <w:rPr>
                <w:rFonts w:ascii="Times New Roman" w:hAnsi="Times New Roman"/>
                <w:b/>
                <w:color w:val="000000" w:themeColor="text1"/>
              </w:rPr>
              <w:t>18 902,7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85DA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AC26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113C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7D2522" w:rsidRPr="007D2522" w14:paraId="1653260E" w14:textId="77777777" w:rsidTr="008535F6">
        <w:trPr>
          <w:trHeight w:val="4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C8CE" w14:textId="77777777" w:rsidR="007D2522" w:rsidRPr="007D2522" w:rsidRDefault="007D2522" w:rsidP="007D25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D252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4027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2522">
              <w:rPr>
                <w:rFonts w:ascii="Times New Roman" w:hAnsi="Times New Roman"/>
                <w:color w:val="000000" w:themeColor="text1"/>
              </w:rPr>
              <w:t>66,4%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16A5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2522">
              <w:rPr>
                <w:rFonts w:ascii="Times New Roman" w:hAnsi="Times New Roman"/>
                <w:color w:val="000000" w:themeColor="text1"/>
              </w:rPr>
              <w:t>66,6%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A929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2522">
              <w:rPr>
                <w:rFonts w:ascii="Times New Roman" w:hAnsi="Times New Roman"/>
                <w:color w:val="000000" w:themeColor="text1"/>
              </w:rPr>
              <w:t>67,8%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4EFA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B8CA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13D9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7D2522" w:rsidRPr="007D2522" w14:paraId="1EDBE6EA" w14:textId="77777777" w:rsidTr="009C4FA0">
        <w:trPr>
          <w:trHeight w:val="84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9FBC" w14:textId="77777777" w:rsidR="007D2522" w:rsidRPr="007D2522" w:rsidRDefault="007D2522" w:rsidP="007D2522">
            <w:pPr>
              <w:rPr>
                <w:rFonts w:ascii="Times New Roman" w:hAnsi="Times New Roman"/>
                <w:color w:val="000000" w:themeColor="text1"/>
              </w:rPr>
            </w:pPr>
            <w:r w:rsidRPr="007D2522">
              <w:rPr>
                <w:rFonts w:ascii="Times New Roman" w:hAnsi="Times New Roman"/>
                <w:color w:val="000000" w:themeColor="text1"/>
              </w:rPr>
              <w:t>Муниципальная программа "Развитие сферы культуры и спорта в Цвылевском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AF0F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2522">
              <w:rPr>
                <w:rFonts w:ascii="Times New Roman" w:hAnsi="Times New Roman"/>
                <w:color w:val="000000" w:themeColor="text1"/>
              </w:rPr>
              <w:t>12 477,0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C264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2522">
              <w:rPr>
                <w:rFonts w:ascii="Times New Roman" w:hAnsi="Times New Roman"/>
                <w:color w:val="000000" w:themeColor="text1"/>
              </w:rPr>
              <w:t>12 838,8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5E68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2522">
              <w:rPr>
                <w:rFonts w:ascii="Times New Roman" w:hAnsi="Times New Roman"/>
                <w:color w:val="000000" w:themeColor="text1"/>
              </w:rPr>
              <w:t>12 229,1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7AB8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D4DC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EAF8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7D2522" w:rsidRPr="007D2522" w14:paraId="5EADCA69" w14:textId="77777777" w:rsidTr="009C4FA0">
        <w:trPr>
          <w:trHeight w:val="12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6909" w14:textId="77777777" w:rsidR="007D2522" w:rsidRPr="007D2522" w:rsidRDefault="007D2522" w:rsidP="007D2522">
            <w:pPr>
              <w:rPr>
                <w:rFonts w:ascii="Times New Roman" w:hAnsi="Times New Roman"/>
                <w:color w:val="000000" w:themeColor="text1"/>
              </w:rPr>
            </w:pPr>
            <w:r w:rsidRPr="007D2522">
              <w:rPr>
                <w:rFonts w:ascii="Times New Roman" w:hAnsi="Times New Roman"/>
                <w:color w:val="000000" w:themeColor="text1"/>
              </w:rPr>
              <w:t xml:space="preserve">Муниципальная программа "Создание условий для эффективного выполнения </w:t>
            </w:r>
            <w:proofErr w:type="spellStart"/>
            <w:r w:rsidRPr="007D2522">
              <w:rPr>
                <w:rFonts w:ascii="Times New Roman" w:hAnsi="Times New Roman"/>
                <w:color w:val="000000" w:themeColor="text1"/>
              </w:rPr>
              <w:t>оганами</w:t>
            </w:r>
            <w:proofErr w:type="spellEnd"/>
            <w:r w:rsidRPr="007D2522">
              <w:rPr>
                <w:rFonts w:ascii="Times New Roman" w:hAnsi="Times New Roman"/>
                <w:color w:val="000000" w:themeColor="text1"/>
              </w:rPr>
              <w:t xml:space="preserve"> местного самоуправления своих полномочий на территории Цвылевского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69CB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2522">
              <w:rPr>
                <w:rFonts w:ascii="Times New Roman" w:hAnsi="Times New Roman"/>
                <w:color w:val="000000" w:themeColor="text1"/>
              </w:rPr>
              <w:t>4 278,3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5D67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2522">
              <w:rPr>
                <w:rFonts w:ascii="Times New Roman" w:hAnsi="Times New Roman"/>
                <w:color w:val="000000" w:themeColor="text1"/>
              </w:rPr>
              <w:t>1 582,3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E4ED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2522">
              <w:rPr>
                <w:rFonts w:ascii="Times New Roman" w:hAnsi="Times New Roman"/>
                <w:color w:val="000000" w:themeColor="text1"/>
              </w:rPr>
              <w:t>1 444,0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2DE5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5CD7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9C38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7D2522" w:rsidRPr="007D2522" w14:paraId="787FF9A5" w14:textId="77777777" w:rsidTr="009C4FA0">
        <w:trPr>
          <w:trHeight w:val="8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1594" w14:textId="77777777" w:rsidR="007D2522" w:rsidRPr="007D2522" w:rsidRDefault="007D2522" w:rsidP="007D2522">
            <w:pPr>
              <w:rPr>
                <w:rFonts w:ascii="Times New Roman" w:hAnsi="Times New Roman"/>
                <w:color w:val="000000" w:themeColor="text1"/>
              </w:rPr>
            </w:pPr>
            <w:r w:rsidRPr="007D2522">
              <w:rPr>
                <w:rFonts w:ascii="Times New Roman" w:hAnsi="Times New Roman"/>
                <w:color w:val="000000" w:themeColor="text1"/>
              </w:rPr>
              <w:t>Муниципальная программа "Обеспечение устойчивого функционирования и развития коммунальной и инженерной инфраструктуры в Цвылевском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BD23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2522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B08B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2522">
              <w:rPr>
                <w:rFonts w:ascii="Times New Roman" w:hAnsi="Times New Roman"/>
                <w:color w:val="000000" w:themeColor="text1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B39E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2522">
              <w:rPr>
                <w:rFonts w:ascii="Times New Roman" w:hAnsi="Times New Roman"/>
                <w:color w:val="000000" w:themeColor="text1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762F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D558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7CF1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7D2522" w:rsidRPr="007D2522" w14:paraId="6FB33FC4" w14:textId="77777777" w:rsidTr="009C4FA0">
        <w:trPr>
          <w:trHeight w:val="100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35D0" w14:textId="77777777" w:rsidR="007D2522" w:rsidRPr="007D2522" w:rsidRDefault="007D2522" w:rsidP="007D2522">
            <w:pPr>
              <w:rPr>
                <w:rFonts w:ascii="Times New Roman" w:hAnsi="Times New Roman"/>
                <w:color w:val="000000" w:themeColor="text1"/>
              </w:rPr>
            </w:pPr>
            <w:r w:rsidRPr="007D2522">
              <w:rPr>
                <w:rFonts w:ascii="Times New Roman" w:hAnsi="Times New Roman"/>
                <w:color w:val="000000" w:themeColor="text1"/>
              </w:rPr>
              <w:t>Муниципальная программа "Содержание и ремонт автомобильных дорог общего пользования местного значения в Цвылевском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449A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2522">
              <w:rPr>
                <w:rFonts w:ascii="Times New Roman" w:hAnsi="Times New Roman"/>
                <w:color w:val="000000" w:themeColor="text1"/>
              </w:rPr>
              <w:t>4 606,6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B233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2522">
              <w:rPr>
                <w:rFonts w:ascii="Times New Roman" w:hAnsi="Times New Roman"/>
                <w:color w:val="000000" w:themeColor="text1"/>
              </w:rPr>
              <w:t>5 037,4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F185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2522">
              <w:rPr>
                <w:rFonts w:ascii="Times New Roman" w:hAnsi="Times New Roman"/>
                <w:color w:val="000000" w:themeColor="text1"/>
              </w:rPr>
              <w:t>5 114,6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4E7D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F3B7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994E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7D2522" w:rsidRPr="007D2522" w14:paraId="7A9671CD" w14:textId="77777777" w:rsidTr="00882DF0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3AC3" w14:textId="77777777" w:rsidR="007D2522" w:rsidRPr="007D2522" w:rsidRDefault="007D2522" w:rsidP="007D25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D252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2. Непрограммные расходы,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2EB8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D2522">
              <w:rPr>
                <w:rFonts w:ascii="Times New Roman" w:hAnsi="Times New Roman"/>
                <w:b/>
                <w:color w:val="000000" w:themeColor="text1"/>
              </w:rPr>
              <w:t>10 879,8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278D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D2522">
              <w:rPr>
                <w:rFonts w:ascii="Times New Roman" w:hAnsi="Times New Roman"/>
                <w:b/>
                <w:color w:val="000000" w:themeColor="text1"/>
              </w:rPr>
              <w:t>9 819,0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3CD7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D2522">
              <w:rPr>
                <w:rFonts w:ascii="Times New Roman" w:hAnsi="Times New Roman"/>
                <w:b/>
                <w:color w:val="000000" w:themeColor="text1"/>
              </w:rPr>
              <w:t>8 977,8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DE2B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FE32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B7A0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7D2522" w:rsidRPr="007D2522" w14:paraId="3A4A40D1" w14:textId="77777777" w:rsidTr="00125E83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CF43" w14:textId="77777777" w:rsidR="007D2522" w:rsidRPr="007D2522" w:rsidRDefault="007D2522" w:rsidP="007D25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D252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3F0B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2522">
              <w:rPr>
                <w:rFonts w:ascii="Times New Roman" w:hAnsi="Times New Roman"/>
                <w:color w:val="000000" w:themeColor="text1"/>
              </w:rPr>
              <w:t>33,6%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4CA8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2522">
              <w:rPr>
                <w:rFonts w:ascii="Times New Roman" w:hAnsi="Times New Roman"/>
                <w:color w:val="000000" w:themeColor="text1"/>
              </w:rPr>
              <w:t>33,4%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A3B2" w14:textId="77777777" w:rsidR="007D2522" w:rsidRPr="007D2522" w:rsidRDefault="007D2522" w:rsidP="007D252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2522">
              <w:rPr>
                <w:rFonts w:ascii="Times New Roman" w:hAnsi="Times New Roman"/>
                <w:color w:val="000000" w:themeColor="text1"/>
              </w:rPr>
              <w:t>32,2%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B544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9DC3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142F" w14:textId="77777777" w:rsidR="007D2522" w:rsidRPr="007D2522" w:rsidRDefault="007D2522" w:rsidP="007D2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</w:tbl>
    <w:p w14:paraId="4DA56193" w14:textId="77777777" w:rsidR="00CD4435" w:rsidRPr="00E60113" w:rsidRDefault="00CD4435" w:rsidP="00EC4DAF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0"/>
        </w:rPr>
      </w:pPr>
    </w:p>
    <w:sectPr w:rsidR="00CD4435" w:rsidRPr="00E60113" w:rsidSect="0002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623"/>
    <w:multiLevelType w:val="hybridMultilevel"/>
    <w:tmpl w:val="1276B796"/>
    <w:lvl w:ilvl="0" w:tplc="3D6255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B71366"/>
    <w:multiLevelType w:val="hybridMultilevel"/>
    <w:tmpl w:val="CBC02B36"/>
    <w:lvl w:ilvl="0" w:tplc="2EE428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CB7404"/>
    <w:multiLevelType w:val="hybridMultilevel"/>
    <w:tmpl w:val="EC68F6C4"/>
    <w:lvl w:ilvl="0" w:tplc="5DF6289A">
      <w:start w:val="1"/>
      <w:numFmt w:val="decimal"/>
      <w:lvlText w:val="%1."/>
      <w:lvlJc w:val="left"/>
      <w:pPr>
        <w:ind w:left="1128" w:hanging="4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210C92"/>
    <w:multiLevelType w:val="hybridMultilevel"/>
    <w:tmpl w:val="E62E171E"/>
    <w:lvl w:ilvl="0" w:tplc="2EE428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48D"/>
    <w:rsid w:val="000233AE"/>
    <w:rsid w:val="0006748D"/>
    <w:rsid w:val="000F5E27"/>
    <w:rsid w:val="00124633"/>
    <w:rsid w:val="002458FA"/>
    <w:rsid w:val="002C5811"/>
    <w:rsid w:val="00336031"/>
    <w:rsid w:val="00347698"/>
    <w:rsid w:val="003A1615"/>
    <w:rsid w:val="003E0D14"/>
    <w:rsid w:val="003F0B0F"/>
    <w:rsid w:val="00414CF8"/>
    <w:rsid w:val="004A6D89"/>
    <w:rsid w:val="004C2ABB"/>
    <w:rsid w:val="005372E3"/>
    <w:rsid w:val="0055342E"/>
    <w:rsid w:val="00663AA7"/>
    <w:rsid w:val="00675F39"/>
    <w:rsid w:val="006A4242"/>
    <w:rsid w:val="006A6A55"/>
    <w:rsid w:val="007502C6"/>
    <w:rsid w:val="007D2522"/>
    <w:rsid w:val="007F4CBD"/>
    <w:rsid w:val="00821851"/>
    <w:rsid w:val="008359C3"/>
    <w:rsid w:val="008D2DFE"/>
    <w:rsid w:val="008F5708"/>
    <w:rsid w:val="00912447"/>
    <w:rsid w:val="009A6BBF"/>
    <w:rsid w:val="009B1A90"/>
    <w:rsid w:val="009F0E5E"/>
    <w:rsid w:val="00A403E2"/>
    <w:rsid w:val="00A44B33"/>
    <w:rsid w:val="00A52031"/>
    <w:rsid w:val="00A63B82"/>
    <w:rsid w:val="00A91B47"/>
    <w:rsid w:val="00AB5FCF"/>
    <w:rsid w:val="00B061F3"/>
    <w:rsid w:val="00B51551"/>
    <w:rsid w:val="00B60AC6"/>
    <w:rsid w:val="00B76C46"/>
    <w:rsid w:val="00C27B9C"/>
    <w:rsid w:val="00C33B8E"/>
    <w:rsid w:val="00C519F7"/>
    <w:rsid w:val="00C6054D"/>
    <w:rsid w:val="00CB314A"/>
    <w:rsid w:val="00CD4435"/>
    <w:rsid w:val="00DC2F72"/>
    <w:rsid w:val="00DD1EE2"/>
    <w:rsid w:val="00E60113"/>
    <w:rsid w:val="00E70544"/>
    <w:rsid w:val="00E729A3"/>
    <w:rsid w:val="00EC4DAF"/>
    <w:rsid w:val="00F66668"/>
    <w:rsid w:val="00FD45A7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9CA3"/>
  <w15:chartTrackingRefBased/>
  <w15:docId w15:val="{7F5D66C9-067B-4722-BE81-06B42FA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4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48D"/>
    <w:rPr>
      <w:color w:val="0563C1" w:themeColor="hyperlink"/>
      <w:u w:val="single"/>
    </w:rPr>
  </w:style>
  <w:style w:type="paragraph" w:customStyle="1" w:styleId="ConsPlusNormal">
    <w:name w:val="ConsPlusNormal"/>
    <w:rsid w:val="00067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615"/>
    <w:rPr>
      <w:rFonts w:ascii="Segoe UI" w:eastAsia="Calibri" w:hAnsi="Segoe UI" w:cs="Segoe UI"/>
      <w:sz w:val="18"/>
      <w:szCs w:val="18"/>
    </w:rPr>
  </w:style>
  <w:style w:type="character" w:customStyle="1" w:styleId="a6">
    <w:name w:val="Обычный (Интернет) Знак"/>
    <w:aliases w:val="Обычный (Web) Знак1,Обычный (Web)1 Знак,Обычный (Web) Знак Знак,Обычный (веб) Знак Знак Знак Знак,Обычный (веб) Знак Знак Знак1,Обычный (Web)11 Знак,Обычный (веб)1 Знак,Обычный (веб)11 Знак,Обычный (веб)111 Знак Знак Знак"/>
    <w:basedOn w:val="a0"/>
    <w:link w:val="a7"/>
    <w:semiHidden/>
    <w:locked/>
    <w:rsid w:val="00EC4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,Обычный (Web)1,Обычный (Web) Знак,Обычный (веб) Знак Знак Знак,Обычный (веб) Знак Знак,Обычный (Web)11,Обычный (веб)1,Обычный (веб)11,Обычный (веб)111 Знак Знак,Обычный (Web) Знак Знак Знак Знак,Обычный (We,Обычный (W"/>
    <w:basedOn w:val="a"/>
    <w:link w:val="a6"/>
    <w:semiHidden/>
    <w:unhideWhenUsed/>
    <w:qFormat/>
    <w:rsid w:val="00EC4DA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4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74D1-A511-4990-B366-8CD4435C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Суворова</dc:creator>
  <cp:keywords/>
  <dc:description/>
  <cp:lastModifiedBy>u</cp:lastModifiedBy>
  <cp:revision>2</cp:revision>
  <cp:lastPrinted>2022-07-13T09:44:00Z</cp:lastPrinted>
  <dcterms:created xsi:type="dcterms:W3CDTF">2024-03-01T11:35:00Z</dcterms:created>
  <dcterms:modified xsi:type="dcterms:W3CDTF">2024-03-01T11:35:00Z</dcterms:modified>
</cp:coreProperties>
</file>