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A74AFB"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762B78" w:rsidRDefault="00762B78" w:rsidP="00F53253">
      <w:pPr>
        <w:jc w:val="center"/>
        <w:rPr>
          <w:b/>
          <w:bCs/>
          <w:color w:val="000000"/>
        </w:rPr>
      </w:pPr>
    </w:p>
    <w:p w:rsidR="00762B78" w:rsidRDefault="00762B78" w:rsidP="00F53253">
      <w:pPr>
        <w:jc w:val="center"/>
        <w:rPr>
          <w:b/>
          <w:bCs/>
          <w:color w:val="000000"/>
        </w:rPr>
      </w:pPr>
    </w:p>
    <w:p w:rsidR="00762B78" w:rsidRPr="00A74AFB" w:rsidRDefault="00762B78" w:rsidP="00F53253">
      <w:pPr>
        <w:jc w:val="center"/>
        <w:rPr>
          <w:color w:val="000000"/>
          <w:sz w:val="32"/>
          <w:szCs w:val="32"/>
        </w:rPr>
      </w:pPr>
      <w:r w:rsidRPr="00A74AFB">
        <w:rPr>
          <w:b/>
          <w:bCs/>
          <w:color w:val="000000"/>
          <w:sz w:val="32"/>
          <w:szCs w:val="32"/>
        </w:rPr>
        <w:t>ПОСТАНОВЛЕНИЕ</w:t>
      </w:r>
    </w:p>
    <w:p w:rsidR="00762B78" w:rsidRDefault="00762B78" w:rsidP="00881EF4">
      <w:pPr>
        <w:rPr>
          <w:szCs w:val="28"/>
        </w:rPr>
      </w:pPr>
    </w:p>
    <w:p w:rsidR="00762B78" w:rsidRDefault="00762B78" w:rsidP="00881EF4">
      <w:pPr>
        <w:rPr>
          <w:szCs w:val="28"/>
        </w:rPr>
      </w:pPr>
    </w:p>
    <w:p w:rsidR="00762B78" w:rsidRPr="008568C4" w:rsidRDefault="008568C4" w:rsidP="00881E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C0007">
        <w:rPr>
          <w:sz w:val="28"/>
          <w:szCs w:val="28"/>
        </w:rPr>
        <w:t>т 10 июля 2019 года             № 03-78</w:t>
      </w:r>
      <w:r w:rsidR="00762B78" w:rsidRPr="008568C4">
        <w:rPr>
          <w:sz w:val="28"/>
          <w:szCs w:val="28"/>
        </w:rPr>
        <w:t>-а</w:t>
      </w:r>
    </w:p>
    <w:p w:rsidR="00762B78" w:rsidRDefault="00762B78" w:rsidP="009C5D09">
      <w:pPr>
        <w:rPr>
          <w:szCs w:val="28"/>
        </w:rPr>
      </w:pPr>
    </w:p>
    <w:p w:rsidR="00235E75" w:rsidRPr="006B03E1" w:rsidRDefault="00235E75" w:rsidP="009C5D09">
      <w:pPr>
        <w:rPr>
          <w:color w:val="FF0000"/>
        </w:rPr>
      </w:pPr>
    </w:p>
    <w:p w:rsidR="00A06199" w:rsidRDefault="00A06199" w:rsidP="00A06199">
      <w:r w:rsidRPr="00961083">
        <w:t xml:space="preserve">О внесении изменения в </w:t>
      </w:r>
      <w:r>
        <w:t>приложение и приложение №2</w:t>
      </w:r>
    </w:p>
    <w:p w:rsidR="00A06199" w:rsidRDefault="00A06199" w:rsidP="00A06199">
      <w:r>
        <w:t>постановления</w:t>
      </w:r>
      <w:r w:rsidRPr="00961083">
        <w:t xml:space="preserve"> администрации Борского сельского</w:t>
      </w:r>
    </w:p>
    <w:p w:rsidR="00A06199" w:rsidRDefault="00A06199" w:rsidP="00A06199">
      <w:r w:rsidRPr="00961083">
        <w:t xml:space="preserve"> поселения </w:t>
      </w:r>
      <w:r>
        <w:t>от 15 октября 2018 года № 03-171</w:t>
      </w:r>
      <w:r w:rsidRPr="00961083">
        <w:t>-а</w:t>
      </w:r>
    </w:p>
    <w:p w:rsidR="00A06199" w:rsidRPr="00961083" w:rsidRDefault="00A06199" w:rsidP="00A06199">
      <w:r w:rsidRPr="00961083">
        <w:t xml:space="preserve"> «Об утверждении муниципальной программы </w:t>
      </w:r>
    </w:p>
    <w:p w:rsidR="00A06199" w:rsidRPr="00961083" w:rsidRDefault="00A06199" w:rsidP="00A06199">
      <w:r>
        <w:t>«</w:t>
      </w:r>
      <w:r w:rsidRPr="00961083">
        <w:t xml:space="preserve">Развитие сферы культуры и спорта </w:t>
      </w:r>
      <w:proofErr w:type="gramStart"/>
      <w:r w:rsidRPr="00961083">
        <w:t>в</w:t>
      </w:r>
      <w:proofErr w:type="gramEnd"/>
    </w:p>
    <w:p w:rsidR="00A06199" w:rsidRPr="00961083" w:rsidRDefault="00A06199" w:rsidP="00A06199">
      <w:r w:rsidRPr="00961083">
        <w:t xml:space="preserve"> </w:t>
      </w:r>
      <w:proofErr w:type="gramStart"/>
      <w:r w:rsidRPr="00961083">
        <w:t>Борском</w:t>
      </w:r>
      <w:proofErr w:type="gramEnd"/>
      <w:r w:rsidRPr="00961083">
        <w:t xml:space="preserve"> сель</w:t>
      </w:r>
      <w:r>
        <w:t>ском поселении»</w:t>
      </w:r>
    </w:p>
    <w:p w:rsidR="00762B78" w:rsidRPr="006B03E1" w:rsidRDefault="00762B78" w:rsidP="009C5D09">
      <w:pPr>
        <w:pStyle w:val="3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2B78" w:rsidRPr="002D1DEF" w:rsidRDefault="00762B78" w:rsidP="00A25CD9">
      <w:pPr>
        <w:pStyle w:val="3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1DEF">
        <w:rPr>
          <w:rFonts w:ascii="Times New Roman" w:hAnsi="Times New Roman" w:cs="Times New Roman"/>
          <w:sz w:val="24"/>
          <w:szCs w:val="24"/>
        </w:rPr>
        <w:t xml:space="preserve">В целях реализации муниципальной политики в сфере культуры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администрация Борского сельского поселения </w:t>
      </w:r>
      <w:r w:rsidRPr="002D1DEF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762B78" w:rsidRPr="002D1DEF" w:rsidRDefault="00762B78" w:rsidP="00235E75">
      <w:pPr>
        <w:jc w:val="both"/>
      </w:pPr>
      <w:r w:rsidRPr="002D1DEF">
        <w:t xml:space="preserve">  1. </w:t>
      </w:r>
      <w:r w:rsidR="00235E75" w:rsidRPr="002D1DEF">
        <w:t>Внести изменения в приложение и приложение №</w:t>
      </w:r>
      <w:r w:rsidR="00EA097E" w:rsidRPr="002D1DEF">
        <w:t xml:space="preserve"> </w:t>
      </w:r>
      <w:r w:rsidR="00235E75" w:rsidRPr="002D1DEF">
        <w:t>2 к постановлению</w:t>
      </w:r>
      <w:r w:rsidRPr="002D1DEF">
        <w:t xml:space="preserve"> </w:t>
      </w:r>
      <w:r w:rsidR="00235E75" w:rsidRPr="002D1DEF">
        <w:t xml:space="preserve">от 15 октября 2018 года № 03-171-а «Об утверждении муниципальной программы «Развитие сферы культуры и спорта в Борском сельском поселении» </w:t>
      </w:r>
      <w:r w:rsidRPr="002D1DEF">
        <w:t>(приложение)</w:t>
      </w:r>
      <w:r w:rsidR="00235E75" w:rsidRPr="002D1DEF">
        <w:t>.</w:t>
      </w:r>
    </w:p>
    <w:p w:rsidR="00762B78" w:rsidRPr="002D1DEF" w:rsidRDefault="00235E75" w:rsidP="000C0007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EF">
        <w:rPr>
          <w:rFonts w:ascii="Times New Roman" w:hAnsi="Times New Roman" w:cs="Times New Roman"/>
          <w:sz w:val="24"/>
          <w:szCs w:val="24"/>
        </w:rPr>
        <w:t xml:space="preserve">  2</w:t>
      </w:r>
      <w:r w:rsidR="00762B78" w:rsidRPr="002D1DEF">
        <w:rPr>
          <w:rFonts w:ascii="Times New Roman" w:hAnsi="Times New Roman" w:cs="Times New Roman"/>
          <w:sz w:val="24"/>
          <w:szCs w:val="24"/>
        </w:rPr>
        <w:t>. Финансирование расходов, связанных с реализацией муниципальной программы "Развитие сферы культуры в Борском сельском поселении" производить в пределах средств, предусмотренных на эти цел</w:t>
      </w:r>
      <w:r w:rsidR="002D1DEF">
        <w:rPr>
          <w:rFonts w:ascii="Times New Roman" w:hAnsi="Times New Roman" w:cs="Times New Roman"/>
          <w:sz w:val="24"/>
          <w:szCs w:val="24"/>
        </w:rPr>
        <w:t xml:space="preserve">и в бюджете Борского сельского </w:t>
      </w:r>
      <w:r w:rsidR="00762B78" w:rsidRPr="002D1DEF">
        <w:rPr>
          <w:rFonts w:ascii="Times New Roman" w:hAnsi="Times New Roman" w:cs="Times New Roman"/>
          <w:sz w:val="24"/>
          <w:szCs w:val="24"/>
        </w:rPr>
        <w:t>поселения.</w:t>
      </w:r>
    </w:p>
    <w:p w:rsidR="002D1DEF" w:rsidRPr="002D1DEF" w:rsidRDefault="002D1DEF" w:rsidP="002D1DEF">
      <w:pPr>
        <w:jc w:val="both"/>
      </w:pPr>
      <w:r>
        <w:t xml:space="preserve">  </w:t>
      </w:r>
      <w:r w:rsidRPr="002D1DEF">
        <w:t>3. Считать утратившим силу постановление администрации от 28 февраля 2019 года № 03-29 « О внесении изменения в приложение и приложение №2</w:t>
      </w:r>
      <w:r>
        <w:t xml:space="preserve"> </w:t>
      </w:r>
      <w:r w:rsidRPr="002D1DEF">
        <w:t>постановления администрации Борского сельского поселения от 15 октября 2018 года № 03-171-а</w:t>
      </w:r>
      <w:r w:rsidR="000C0007">
        <w:t xml:space="preserve"> </w:t>
      </w:r>
      <w:r w:rsidRPr="002D1DEF">
        <w:t>«Об утверждении муниципальной программы «Развитие сферы культуры и спорта в Борском сельском поселении»».</w:t>
      </w:r>
    </w:p>
    <w:p w:rsidR="00762B78" w:rsidRPr="002D1DEF" w:rsidRDefault="00762B78" w:rsidP="00235E75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EF">
        <w:rPr>
          <w:rFonts w:ascii="Times New Roman" w:hAnsi="Times New Roman" w:cs="Times New Roman"/>
          <w:sz w:val="24"/>
          <w:szCs w:val="24"/>
        </w:rPr>
        <w:t xml:space="preserve">  3. </w:t>
      </w:r>
      <w:r w:rsidR="002D1DEF" w:rsidRPr="000C0007">
        <w:rPr>
          <w:rFonts w:ascii="Times New Roman" w:hAnsi="Times New Roman" w:cs="Times New Roman"/>
          <w:sz w:val="24"/>
          <w:szCs w:val="24"/>
        </w:rPr>
        <w:t>Постановление вступает в силу со дня издания.</w:t>
      </w:r>
    </w:p>
    <w:p w:rsidR="00762B78" w:rsidRPr="002D1DEF" w:rsidRDefault="00762B78" w:rsidP="00235E75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EF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2D1D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1DE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62B78" w:rsidRPr="002D1DEF" w:rsidRDefault="00762B78" w:rsidP="00235E75">
      <w:pPr>
        <w:jc w:val="both"/>
      </w:pPr>
    </w:p>
    <w:p w:rsidR="00762B78" w:rsidRPr="008568C4" w:rsidRDefault="00762B78" w:rsidP="009C5D09">
      <w:pPr>
        <w:jc w:val="both"/>
        <w:rPr>
          <w:sz w:val="28"/>
          <w:szCs w:val="28"/>
        </w:rPr>
      </w:pPr>
    </w:p>
    <w:p w:rsidR="00762B78" w:rsidRPr="008568C4" w:rsidRDefault="00762B78" w:rsidP="00292845">
      <w:pPr>
        <w:rPr>
          <w:sz w:val="28"/>
          <w:szCs w:val="28"/>
        </w:rPr>
      </w:pPr>
    </w:p>
    <w:p w:rsidR="00762B78" w:rsidRPr="008568C4" w:rsidRDefault="00762B78" w:rsidP="00292845">
      <w:pPr>
        <w:rPr>
          <w:sz w:val="28"/>
          <w:szCs w:val="28"/>
        </w:rPr>
      </w:pPr>
      <w:proofErr w:type="gramStart"/>
      <w:r w:rsidRPr="008568C4">
        <w:rPr>
          <w:sz w:val="28"/>
          <w:szCs w:val="28"/>
        </w:rPr>
        <w:t>Исполняющий</w:t>
      </w:r>
      <w:proofErr w:type="gramEnd"/>
      <w:r w:rsidRPr="008568C4">
        <w:rPr>
          <w:sz w:val="28"/>
          <w:szCs w:val="28"/>
        </w:rPr>
        <w:t xml:space="preserve"> обязанности</w:t>
      </w:r>
    </w:p>
    <w:p w:rsidR="00762B78" w:rsidRPr="00292845" w:rsidRDefault="00762B78" w:rsidP="0029284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292845">
        <w:rPr>
          <w:sz w:val="28"/>
          <w:szCs w:val="28"/>
        </w:rPr>
        <w:t xml:space="preserve"> администрации                                      </w:t>
      </w:r>
      <w:r>
        <w:rPr>
          <w:sz w:val="28"/>
          <w:szCs w:val="28"/>
        </w:rPr>
        <w:t xml:space="preserve">                              А.Л.</w:t>
      </w:r>
      <w:proofErr w:type="gramStart"/>
      <w:r>
        <w:rPr>
          <w:sz w:val="28"/>
          <w:szCs w:val="28"/>
        </w:rPr>
        <w:t>Голубев</w:t>
      </w:r>
      <w:proofErr w:type="gramEnd"/>
    </w:p>
    <w:p w:rsidR="00762B78" w:rsidRPr="005507D0" w:rsidRDefault="00762B78" w:rsidP="009C5D09"/>
    <w:p w:rsidR="00762B78" w:rsidRPr="005507D0" w:rsidRDefault="00762B78" w:rsidP="009C5D09">
      <w:pPr>
        <w:jc w:val="both"/>
        <w:rPr>
          <w:b/>
        </w:rPr>
      </w:pPr>
    </w:p>
    <w:p w:rsidR="00762B78" w:rsidRPr="005507D0" w:rsidRDefault="00762B78" w:rsidP="009C5D09">
      <w:pPr>
        <w:jc w:val="both"/>
        <w:sectPr w:rsidR="00762B78" w:rsidRPr="005507D0" w:rsidSect="005D0D10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right"/>
      </w:pPr>
      <w:r w:rsidRPr="005507D0">
        <w:lastRenderedPageBreak/>
        <w:t>УТВЕРЖДЕНА</w:t>
      </w: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right"/>
      </w:pPr>
      <w:r w:rsidRPr="005507D0">
        <w:t>постановлением администрации</w:t>
      </w:r>
    </w:p>
    <w:p w:rsidR="00762B78" w:rsidRDefault="00762B78" w:rsidP="009C5D09">
      <w:pPr>
        <w:autoSpaceDE w:val="0"/>
        <w:autoSpaceDN w:val="0"/>
        <w:adjustRightInd w:val="0"/>
        <w:ind w:firstLine="225"/>
        <w:jc w:val="right"/>
      </w:pPr>
      <w:r>
        <w:t>Борского сельского поселения</w:t>
      </w:r>
    </w:p>
    <w:p w:rsidR="00762B78" w:rsidRPr="008568C4" w:rsidRDefault="002D1DEF" w:rsidP="00A25CD9">
      <w:pPr>
        <w:jc w:val="right"/>
      </w:pPr>
      <w:r>
        <w:t>от 10 июля 2019 г. № 03-78</w:t>
      </w:r>
      <w:r w:rsidR="00762B78" w:rsidRPr="008568C4">
        <w:t>-а</w:t>
      </w:r>
    </w:p>
    <w:p w:rsidR="00762B78" w:rsidRPr="008568C4" w:rsidRDefault="00762B78" w:rsidP="009C5D09">
      <w:pPr>
        <w:autoSpaceDE w:val="0"/>
        <w:autoSpaceDN w:val="0"/>
        <w:adjustRightInd w:val="0"/>
        <w:ind w:firstLine="225"/>
        <w:jc w:val="right"/>
      </w:pP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right"/>
      </w:pPr>
      <w:r w:rsidRPr="005507D0">
        <w:t xml:space="preserve"> (приложение)</w:t>
      </w: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both"/>
      </w:pP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both"/>
      </w:pPr>
    </w:p>
    <w:p w:rsidR="00762B78" w:rsidRPr="005507D0" w:rsidRDefault="00762B78" w:rsidP="009C5D09">
      <w:pPr>
        <w:autoSpaceDE w:val="0"/>
        <w:autoSpaceDN w:val="0"/>
        <w:adjustRightInd w:val="0"/>
        <w:jc w:val="center"/>
      </w:pPr>
      <w:r w:rsidRPr="005507D0">
        <w:rPr>
          <w:b/>
          <w:bCs/>
          <w:i/>
          <w:iCs/>
        </w:rPr>
        <w:t>МУНИЦИПАЛЬНАЯ  ПРОГРАММА</w:t>
      </w:r>
    </w:p>
    <w:p w:rsidR="00762B78" w:rsidRPr="005507D0" w:rsidRDefault="00762B78" w:rsidP="009C5D09">
      <w:pPr>
        <w:autoSpaceDE w:val="0"/>
        <w:autoSpaceDN w:val="0"/>
        <w:adjustRightInd w:val="0"/>
        <w:jc w:val="center"/>
      </w:pPr>
      <w:r w:rsidRPr="005507D0">
        <w:rPr>
          <w:b/>
          <w:bCs/>
        </w:rPr>
        <w:t xml:space="preserve">«Развитие сферы культуры и спорта </w:t>
      </w:r>
      <w:r>
        <w:rPr>
          <w:b/>
          <w:bCs/>
        </w:rPr>
        <w:t>в Борском</w:t>
      </w:r>
      <w:r w:rsidRPr="005507D0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 w:rsidRPr="005507D0">
        <w:rPr>
          <w:b/>
          <w:bCs/>
        </w:rPr>
        <w:t>»</w:t>
      </w:r>
      <w:r w:rsidRPr="005507D0">
        <w:t xml:space="preserve"> </w:t>
      </w:r>
    </w:p>
    <w:p w:rsidR="00762B78" w:rsidRPr="005507D0" w:rsidRDefault="00762B78" w:rsidP="009C5D09">
      <w:pPr>
        <w:autoSpaceDE w:val="0"/>
        <w:autoSpaceDN w:val="0"/>
        <w:adjustRightInd w:val="0"/>
        <w:jc w:val="both"/>
      </w:pPr>
    </w:p>
    <w:p w:rsidR="00762B78" w:rsidRPr="005507D0" w:rsidRDefault="00762B78" w:rsidP="009C5D09">
      <w:pPr>
        <w:autoSpaceDE w:val="0"/>
        <w:autoSpaceDN w:val="0"/>
        <w:adjustRightInd w:val="0"/>
        <w:jc w:val="center"/>
      </w:pPr>
    </w:p>
    <w:p w:rsidR="00762B78" w:rsidRPr="005507D0" w:rsidRDefault="00762B78" w:rsidP="009C5D09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 xml:space="preserve">ПАСПОРТ </w:t>
      </w:r>
    </w:p>
    <w:p w:rsidR="00762B78" w:rsidRPr="005507D0" w:rsidRDefault="00762B78" w:rsidP="009C5D09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>муниципальной  программы</w:t>
      </w:r>
    </w:p>
    <w:p w:rsidR="00762B78" w:rsidRPr="000D4A2E" w:rsidRDefault="00762B78" w:rsidP="000D4A2E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 xml:space="preserve"> «Развитие сферы культуры и спорта </w:t>
      </w:r>
      <w:r>
        <w:rPr>
          <w:b/>
          <w:bCs/>
        </w:rPr>
        <w:t>в Борском сельском поселении</w:t>
      </w:r>
      <w:r w:rsidRPr="005507D0">
        <w:rPr>
          <w:b/>
          <w:bCs/>
        </w:rPr>
        <w:t>»</w:t>
      </w:r>
      <w:r w:rsidRPr="005507D0">
        <w:t xml:space="preserve"> </w:t>
      </w:r>
    </w:p>
    <w:tbl>
      <w:tblPr>
        <w:tblpPr w:leftFromText="180" w:rightFromText="180" w:vertAnchor="text" w:horzAnchor="margin" w:tblpXSpec="center" w:tblpY="182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62B78" w:rsidRPr="005507D0" w:rsidTr="005D0D10">
        <w:trPr>
          <w:hidden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rPr>
                <w:vanish/>
              </w:rPr>
              <w:t>#G0</w:t>
            </w:r>
            <w:r w:rsidRPr="005507D0">
              <w:t xml:space="preserve">Полное наименование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муниципальная программа «Развитие сферы культуры и спорта </w:t>
            </w:r>
            <w:r>
              <w:t>Борского сельского поселения</w:t>
            </w:r>
            <w:r w:rsidRPr="005507D0">
              <w:t>» (далее - Программа)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</w:t>
            </w:r>
            <w:r>
              <w:t>-Спортивный Комплекс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</w:t>
            </w:r>
            <w:r>
              <w:t>-Спортивный Комплекс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  <w:outlineLvl w:val="1"/>
            </w:pPr>
            <w:r w:rsidRPr="005507D0">
              <w:t>Программно-целевые инструменты</w:t>
            </w:r>
          </w:p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  <w:outlineLvl w:val="1"/>
            </w:pPr>
            <w:r w:rsidRPr="005507D0">
              <w:t>в  муниципальной программе не применяются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40995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40995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>сохранение и развитие историко-культурного наследия, формирование культурной самобытности и единого культурного пространства на те</w:t>
            </w:r>
            <w:r>
              <w:t>рритории Борского сельского поселения</w:t>
            </w:r>
          </w:p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.</w:t>
            </w:r>
          </w:p>
        </w:tc>
      </w:tr>
      <w:tr w:rsidR="00762B78" w:rsidRPr="005507D0" w:rsidTr="00540995">
        <w:trPr>
          <w:trHeight w:val="2290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Default="00762B78" w:rsidP="005D0D1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762B78" w:rsidRPr="005507D0" w:rsidRDefault="00762B78" w:rsidP="0054099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>
              <w:t>- обеспечение условий для развития культуры и массового спорта на территории Борского сельского поселения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>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762B78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 увеличение количест</w:t>
            </w:r>
            <w:r>
              <w:t>ва участников клубных формирований;</w:t>
            </w: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;</w:t>
            </w: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увеличение количества посещений библиотек от предыдущего года;</w:t>
            </w: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762B78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увеличение количества посещений спортивного зала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2019-2021</w:t>
            </w:r>
            <w:r w:rsidRPr="005507D0">
              <w:t xml:space="preserve"> годы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Объемы бюджетных ассигнований </w:t>
            </w:r>
            <w:r w:rsidRPr="005507D0">
              <w:lastRenderedPageBreak/>
              <w:t>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8568C4">
              <w:lastRenderedPageBreak/>
              <w:t>Общий объем финансово</w:t>
            </w:r>
            <w:r w:rsidR="00322E26">
              <w:t>го обеспечения программы 34930,29</w:t>
            </w:r>
            <w:r w:rsidRPr="008568C4">
              <w:t xml:space="preserve"> тыс. рублей, в том числе по годам: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</w:pP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/>
                <w:bCs/>
              </w:rPr>
              <w:t>в 2019 году</w:t>
            </w:r>
            <w:r w:rsidR="00322E26">
              <w:rPr>
                <w:bCs/>
              </w:rPr>
              <w:t xml:space="preserve"> – 18859,19 </w:t>
            </w:r>
            <w:r w:rsidRPr="008568C4">
              <w:rPr>
                <w:bCs/>
              </w:rPr>
              <w:t>тыс. руб. в том числе: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Борск</w:t>
            </w:r>
            <w:r w:rsidR="00322E26">
              <w:rPr>
                <w:bCs/>
              </w:rPr>
              <w:t>ого сельского поселения – 7802,5</w:t>
            </w:r>
            <w:r w:rsidRPr="008568C4">
              <w:rPr>
                <w:bCs/>
              </w:rPr>
              <w:t xml:space="preserve"> тыс. 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Тихвинского района – 1313,4 тыс. руб.</w:t>
            </w:r>
          </w:p>
          <w:p w:rsidR="00762B78" w:rsidRPr="008568C4" w:rsidRDefault="00762B78" w:rsidP="000D6A5A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областного бюджета – 4610,9 тыс.руб.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/>
                <w:bCs/>
              </w:rPr>
              <w:t>в 2020 году</w:t>
            </w:r>
            <w:r w:rsidRPr="008568C4">
              <w:rPr>
                <w:bCs/>
              </w:rPr>
              <w:t xml:space="preserve"> – 9260,8 тыс. руб. в том числе: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Борского сельского поселения –3820,0тыс. 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Тихвинского района – 4129,9тыс. руб.</w:t>
            </w:r>
          </w:p>
          <w:p w:rsidR="00762B78" w:rsidRPr="008568C4" w:rsidRDefault="00762B78" w:rsidP="000D6A5A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областного бюджета – 1310,9 тыс.руб.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  <w:p w:rsidR="00762B78" w:rsidRPr="008568C4" w:rsidRDefault="00762B78" w:rsidP="005E4A5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/>
                <w:bCs/>
              </w:rPr>
              <w:t>в 2021 году</w:t>
            </w:r>
            <w:r w:rsidRPr="008568C4">
              <w:rPr>
                <w:bCs/>
              </w:rPr>
              <w:t xml:space="preserve"> – 9203,9 тыс. руб. в том числе:</w:t>
            </w:r>
          </w:p>
          <w:p w:rsidR="00762B78" w:rsidRPr="008568C4" w:rsidRDefault="00762B78" w:rsidP="005E4A5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Борского сельского поселения – 4066,3 тыс. руб.</w:t>
            </w:r>
          </w:p>
          <w:p w:rsidR="00762B78" w:rsidRPr="008568C4" w:rsidRDefault="00762B78" w:rsidP="0016061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Тихвинского района – 3826,7тыс. руб.</w:t>
            </w:r>
          </w:p>
          <w:p w:rsidR="00762B78" w:rsidRPr="00947B97" w:rsidRDefault="00762B78" w:rsidP="00947B9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8568C4">
              <w:rPr>
                <w:bCs/>
              </w:rPr>
              <w:t>- из средств областного бюджета – 1310,9 тыс.руб.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40995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40995">
              <w:t>Выполнение мероприятий Программы позволит: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 xml:space="preserve">-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 год-90,7</w:t>
            </w:r>
            <w:r w:rsidRPr="00540995">
              <w:t>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 год-100</w:t>
            </w:r>
            <w:r w:rsidRPr="00540995">
              <w:t>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 год-100</w:t>
            </w:r>
            <w:r w:rsidRPr="00540995">
              <w:t>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участников клубных формирований в сравнении с предыдущим годом;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год- 2%.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год- 2%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год- 2%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посещений библиотеки в сравнении с предыдущим годом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год- 3%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год- 3%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год- 3%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год-15%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год-15%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год-15%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увеличение количества посещений спортивного</w:t>
            </w:r>
            <w:r>
              <w:t xml:space="preserve"> </w:t>
            </w:r>
            <w:r w:rsidRPr="00540995">
              <w:t>зала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год-10%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год-10%</w:t>
            </w:r>
          </w:p>
          <w:p w:rsidR="00762B78" w:rsidRPr="00540995" w:rsidRDefault="00762B78" w:rsidP="00A32C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год-10%</w:t>
            </w:r>
          </w:p>
        </w:tc>
      </w:tr>
    </w:tbl>
    <w:p w:rsidR="00762B78" w:rsidRDefault="00762B78" w:rsidP="009C5D09">
      <w:pPr>
        <w:autoSpaceDE w:val="0"/>
        <w:autoSpaceDN w:val="0"/>
        <w:adjustRightInd w:val="0"/>
        <w:jc w:val="both"/>
      </w:pPr>
    </w:p>
    <w:p w:rsidR="00762B78" w:rsidRPr="00EA3066" w:rsidRDefault="00762B78" w:rsidP="00743C14">
      <w:pPr>
        <w:tabs>
          <w:tab w:val="left" w:pos="0"/>
          <w:tab w:val="left" w:pos="7668"/>
        </w:tabs>
        <w:jc w:val="both"/>
        <w:rPr>
          <w:b/>
        </w:rPr>
      </w:pPr>
      <w:r w:rsidRPr="00EA3066">
        <w:rPr>
          <w:b/>
          <w:bCs/>
          <w:iCs/>
        </w:rPr>
        <w:t xml:space="preserve">1. </w:t>
      </w:r>
      <w:r w:rsidRPr="00EA3066">
        <w:rPr>
          <w:b/>
        </w:rPr>
        <w:t>Общая характеристика сферы реализации муниципальной программы,  прогноз развития культуры в Борском сельском поселении на 2019-2021 годы.</w:t>
      </w:r>
    </w:p>
    <w:p w:rsidR="00762B78" w:rsidRPr="009911D8" w:rsidRDefault="00762B78" w:rsidP="009911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11D8">
        <w:rPr>
          <w:color w:val="000000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2019-2021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762B78" w:rsidRPr="009911D8" w:rsidRDefault="00762B7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lastRenderedPageBreak/>
        <w:t>Учитывая все приоритетные направления 2019 года, необходимо более грамотно и разносторонне проводить запланированные культурно-массовые мероприятия. Потому что культура формирует цивилизованного человека, духовно консолидирует общество. Культура - это образ и стиль жизни, уровень развития общества. Культура выступает необходимой предпосылкой для позитивных социально-экономических преобразований.</w:t>
      </w:r>
    </w:p>
    <w:p w:rsidR="00762B78" w:rsidRPr="009911D8" w:rsidRDefault="00762B7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proofErr w:type="gramStart"/>
      <w:r w:rsidRPr="009911D8">
        <w:rPr>
          <w:rFonts w:eastAsia="SimSun"/>
          <w:color w:val="000000"/>
          <w:kern w:val="1"/>
          <w:lang w:bidi="hi-IN"/>
        </w:rPr>
        <w:t>В связи с этим Программа предусматривает создание условий развития историко-культурной самобытности территории; блокирования возможных источников социальной напряженности; укрепление связи между поколениями; осознанное принятие детьми через семью традиций, ценностей, особых форм социальной и духовной жизни родного края; обеспечение равных возможностей для жителей, нуждающихся в особой заботе государства;  повышение доступности и качества услуг;</w:t>
      </w:r>
      <w:proofErr w:type="gramEnd"/>
      <w:r w:rsidRPr="009911D8">
        <w:rPr>
          <w:rFonts w:eastAsia="SimSun"/>
          <w:color w:val="000000"/>
          <w:kern w:val="1"/>
          <w:lang w:bidi="hi-IN"/>
        </w:rPr>
        <w:t xml:space="preserve"> реализации творческого потенциала населения; формирование основ здорового образа жизни и активного отдыха;  культурное и физическое развитие; обеспечение информационной безопасности;  публичные мероприятия; организационные мероприятия. </w:t>
      </w:r>
    </w:p>
    <w:p w:rsidR="00762B78" w:rsidRPr="009911D8" w:rsidRDefault="00762B78" w:rsidP="009911D8">
      <w:pPr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комплектовать библиотечный фонд, решать вопросы улучшения компьютеризации учреждений культуры и обеспечения доступа к сети Интернет, а также отдельных культурных проектов (конкурсов, фестивалей). </w:t>
      </w:r>
    </w:p>
    <w:p w:rsidR="00762B78" w:rsidRPr="009911D8" w:rsidRDefault="00762B7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Необходима модернизация оснащения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762B78" w:rsidRPr="00EA3066" w:rsidRDefault="00762B78" w:rsidP="00EA3066">
      <w:pPr>
        <w:autoSpaceDE w:val="0"/>
        <w:autoSpaceDN w:val="0"/>
        <w:adjustRightInd w:val="0"/>
        <w:jc w:val="both"/>
      </w:pPr>
    </w:p>
    <w:p w:rsidR="00762B78" w:rsidRPr="0051078E" w:rsidRDefault="00762B78" w:rsidP="00743C14">
      <w:pPr>
        <w:autoSpaceDE w:val="0"/>
        <w:autoSpaceDN w:val="0"/>
        <w:adjustRightInd w:val="0"/>
        <w:ind w:firstLine="225"/>
        <w:jc w:val="both"/>
        <w:rPr>
          <w:b/>
        </w:rPr>
      </w:pPr>
      <w:r w:rsidRPr="0051078E">
        <w:rPr>
          <w:b/>
          <w:bCs/>
        </w:rPr>
        <w:t>2. Ц</w:t>
      </w:r>
      <w:r w:rsidRPr="0051078E">
        <w:rPr>
          <w:b/>
        </w:rPr>
        <w:t xml:space="preserve">ели и приоритетные направления муниципальной политики в сфере реализации Программы. Цели, задачи, показатели (индикаторы) реализации  Программы. Основные ожидаемые результаты, этапы и сроки реализации Программы. </w:t>
      </w:r>
    </w:p>
    <w:p w:rsidR="00762B78" w:rsidRPr="0051078E" w:rsidRDefault="00762B78" w:rsidP="00743C14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078E">
        <w:rPr>
          <w:rFonts w:ascii="Times New Roman" w:hAnsi="Times New Roman" w:cs="Times New Roman"/>
          <w:b/>
          <w:sz w:val="24"/>
          <w:szCs w:val="24"/>
        </w:rPr>
        <w:t>1. Стратегическая цель данной программы</w:t>
      </w:r>
      <w:r w:rsidRPr="0051078E">
        <w:rPr>
          <w:rFonts w:ascii="Times New Roman" w:hAnsi="Times New Roman" w:cs="Times New Roman"/>
          <w:sz w:val="24"/>
          <w:szCs w:val="24"/>
        </w:rPr>
        <w:t xml:space="preserve"> – </w:t>
      </w:r>
      <w:r w:rsidRPr="0051078E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качества жизни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аселения Борского сельского </w:t>
      </w:r>
      <w:r w:rsidRPr="0051078E">
        <w:rPr>
          <w:rFonts w:ascii="Times New Roman" w:hAnsi="Times New Roman" w:cs="Times New Roman"/>
          <w:bCs/>
          <w:sz w:val="24"/>
          <w:szCs w:val="24"/>
        </w:rPr>
        <w:t>пос</w:t>
      </w:r>
      <w:r>
        <w:rPr>
          <w:rFonts w:ascii="Times New Roman" w:hAnsi="Times New Roman" w:cs="Times New Roman"/>
          <w:bCs/>
          <w:sz w:val="24"/>
          <w:szCs w:val="24"/>
        </w:rPr>
        <w:t xml:space="preserve">еления на основе всестороннего </w:t>
      </w:r>
      <w:r w:rsidRPr="0051078E">
        <w:rPr>
          <w:rFonts w:ascii="Times New Roman" w:hAnsi="Times New Roman" w:cs="Times New Roman"/>
          <w:bCs/>
          <w:sz w:val="24"/>
          <w:szCs w:val="24"/>
        </w:rPr>
        <w:t>освоения культурных 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урсов </w:t>
      </w:r>
      <w:r w:rsidRPr="0051078E">
        <w:rPr>
          <w:rFonts w:ascii="Times New Roman" w:hAnsi="Times New Roman" w:cs="Times New Roman"/>
          <w:bCs/>
          <w:sz w:val="24"/>
          <w:szCs w:val="24"/>
        </w:rPr>
        <w:t>поселения и более широкого удовлетворения потребностей граждан услугами сферы культуры.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>Основными  направлениями муниципальной политики в области культуры являются: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.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 xml:space="preserve">Создание </w:t>
      </w:r>
      <w:r>
        <w:t xml:space="preserve">условий для организации досуга </w:t>
      </w:r>
      <w:r w:rsidRPr="000A62A4">
        <w:t xml:space="preserve">и обеспечения жителей поселения услугами организаций культуры.  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762B78" w:rsidRPr="000A62A4" w:rsidRDefault="00762B78" w:rsidP="00743C14">
      <w:pPr>
        <w:autoSpaceDE w:val="0"/>
        <w:autoSpaceDN w:val="0"/>
        <w:adjustRightInd w:val="0"/>
        <w:ind w:firstLine="180"/>
        <w:jc w:val="both"/>
        <w:outlineLvl w:val="2"/>
        <w:rPr>
          <w:bCs/>
        </w:rPr>
      </w:pPr>
      <w:r w:rsidRPr="000A62A4">
        <w:rPr>
          <w:bCs/>
        </w:rPr>
        <w:t>Положительная динамика показателей достижения цели позволит оценить:</w:t>
      </w:r>
    </w:p>
    <w:p w:rsidR="00762B78" w:rsidRPr="000A62A4" w:rsidRDefault="00762B78" w:rsidP="00743C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-  результаты реализации в Борском сельском поселении мероприятий по повышению охв</w:t>
      </w:r>
      <w:r>
        <w:rPr>
          <w:rFonts w:ascii="Times New Roman" w:hAnsi="Times New Roman" w:cs="Times New Roman"/>
          <w:sz w:val="24"/>
          <w:szCs w:val="24"/>
        </w:rPr>
        <w:t>ата населения услугами культуры;</w:t>
      </w:r>
    </w:p>
    <w:p w:rsidR="00762B78" w:rsidRPr="000A62A4" w:rsidRDefault="00762B78" w:rsidP="00743C14">
      <w:pPr>
        <w:jc w:val="both"/>
        <w:rPr>
          <w:bCs/>
        </w:rPr>
      </w:pPr>
      <w:r w:rsidRPr="000A62A4">
        <w:rPr>
          <w:bCs/>
        </w:rPr>
        <w:t>- результаты реализации мероприятий по удовлетворению потребностей населения в сфере культуры, предоставляемых</w:t>
      </w:r>
      <w:r>
        <w:rPr>
          <w:bCs/>
        </w:rPr>
        <w:t xml:space="preserve"> различным категориям населения;</w:t>
      </w:r>
      <w:r w:rsidRPr="000A62A4">
        <w:rPr>
          <w:bCs/>
        </w:rPr>
        <w:t xml:space="preserve"> </w:t>
      </w:r>
    </w:p>
    <w:p w:rsidR="00762B78" w:rsidRPr="000A62A4" w:rsidRDefault="00762B78" w:rsidP="00743C1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:rsidR="00762B78" w:rsidRPr="000A62A4" w:rsidRDefault="00762B78" w:rsidP="00743C14">
      <w:pPr>
        <w:jc w:val="both"/>
        <w:rPr>
          <w:bCs/>
        </w:rPr>
      </w:pPr>
      <w:r w:rsidRPr="000A62A4">
        <w:t xml:space="preserve">-  </w:t>
      </w:r>
      <w:r w:rsidRPr="000A62A4">
        <w:rPr>
          <w:bCs/>
        </w:rPr>
        <w:t>обеспечение потребностей населения услугами в сфере культуры;</w:t>
      </w:r>
    </w:p>
    <w:p w:rsidR="00762B78" w:rsidRPr="00EE7FEC" w:rsidRDefault="00762B78" w:rsidP="00743C14">
      <w:pPr>
        <w:jc w:val="both"/>
      </w:pPr>
      <w:r>
        <w:t>- укрепление материально-технической базы учреждения</w:t>
      </w:r>
      <w:r w:rsidRPr="00EE7FEC">
        <w:t xml:space="preserve"> культуры Борского сельского поселения; </w:t>
      </w:r>
    </w:p>
    <w:p w:rsidR="00762B78" w:rsidRPr="00EE7FEC" w:rsidRDefault="00762B78" w:rsidP="00743C14">
      <w:pPr>
        <w:jc w:val="both"/>
        <w:rPr>
          <w:bCs/>
          <w:iCs/>
        </w:rPr>
      </w:pPr>
      <w:r w:rsidRPr="00EE7FEC">
        <w:t xml:space="preserve">- </w:t>
      </w:r>
      <w:r w:rsidRPr="00EE7FEC">
        <w:rPr>
          <w:bCs/>
          <w:iCs/>
        </w:rPr>
        <w:t>повышение роли сектора негосударственных некоммерческих организаций в предоставлении соци</w:t>
      </w:r>
      <w:r>
        <w:rPr>
          <w:bCs/>
          <w:iCs/>
        </w:rPr>
        <w:t>альных услуг.</w:t>
      </w:r>
    </w:p>
    <w:p w:rsidR="00762B78" w:rsidRPr="00EE7FEC" w:rsidRDefault="00762B78" w:rsidP="00743C14">
      <w:pPr>
        <w:shd w:val="clear" w:color="auto" w:fill="FFFFFF"/>
        <w:tabs>
          <w:tab w:val="left" w:pos="0"/>
        </w:tabs>
        <w:jc w:val="both"/>
        <w:rPr>
          <w:b/>
        </w:rPr>
      </w:pPr>
      <w:r w:rsidRPr="00EE7FEC">
        <w:rPr>
          <w:b/>
          <w:bCs/>
        </w:rPr>
        <w:t xml:space="preserve">          2.2. П</w:t>
      </w:r>
      <w:r w:rsidRPr="00EE7FEC">
        <w:rPr>
          <w:b/>
        </w:rPr>
        <w:t>оказатели (индикаторы) реализации  Программы.</w:t>
      </w:r>
    </w:p>
    <w:p w:rsidR="00762B78" w:rsidRPr="00EE7FEC" w:rsidRDefault="00762B78" w:rsidP="00743C14">
      <w:pPr>
        <w:shd w:val="clear" w:color="auto" w:fill="FFFFFF"/>
        <w:tabs>
          <w:tab w:val="left" w:pos="0"/>
        </w:tabs>
        <w:jc w:val="both"/>
      </w:pPr>
      <w:r w:rsidRPr="00EE7FEC">
        <w:t xml:space="preserve">          Прогнозные значения показателей (индикаторов) Программы представлены в приложении 1.</w:t>
      </w:r>
    </w:p>
    <w:p w:rsidR="00762B78" w:rsidRPr="00EE7FEC" w:rsidRDefault="00762B78" w:rsidP="00743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FEC">
        <w:rPr>
          <w:rFonts w:ascii="Times New Roman" w:hAnsi="Times New Roman" w:cs="Times New Roman"/>
          <w:b/>
          <w:sz w:val="24"/>
          <w:szCs w:val="24"/>
        </w:rPr>
        <w:t xml:space="preserve">          2.3.Основные ожидаемые результаты, этапы и сроки реализации  Программы.</w:t>
      </w:r>
    </w:p>
    <w:p w:rsidR="00762B78" w:rsidRPr="00EE7FEC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proofErr w:type="gramStart"/>
      <w:r w:rsidRPr="00EE7FEC">
        <w:rPr>
          <w:bCs/>
        </w:rPr>
        <w:lastRenderedPageBreak/>
        <w:t>Реализация мероприятий Программы «Развитие сферы культуры</w:t>
      </w:r>
      <w:r>
        <w:rPr>
          <w:bCs/>
        </w:rPr>
        <w:t xml:space="preserve"> в Борском сельском поселении</w:t>
      </w:r>
      <w:r w:rsidRPr="00EE7FEC">
        <w:rPr>
          <w:bCs/>
        </w:rPr>
        <w:t xml:space="preserve">» призвана обеспечить всестороннее, планомерное и полноценное развитие сферы культуры, </w:t>
      </w:r>
      <w:r>
        <w:rPr>
          <w:bCs/>
        </w:rPr>
        <w:t xml:space="preserve">закрепить и развить позитивные </w:t>
      </w:r>
      <w:r w:rsidRPr="00EE7FEC">
        <w:rPr>
          <w:bCs/>
        </w:rPr>
        <w:t>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</w:t>
      </w:r>
      <w:r>
        <w:rPr>
          <w:bCs/>
        </w:rPr>
        <w:t>культурной инфраструктуры поселения</w:t>
      </w:r>
      <w:r w:rsidRPr="00EE7FEC">
        <w:rPr>
          <w:bCs/>
        </w:rPr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762B78" w:rsidRPr="004D64CF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>
        <w:rPr>
          <w:bCs/>
        </w:rPr>
        <w:t>В ходе реализации П</w:t>
      </w:r>
      <w:r w:rsidRPr="004D64CF">
        <w:rPr>
          <w:bCs/>
        </w:rPr>
        <w:t xml:space="preserve">рограммы будут определены пути развития </w:t>
      </w:r>
      <w:proofErr w:type="gramStart"/>
      <w:r w:rsidRPr="004D64CF">
        <w:rPr>
          <w:bCs/>
        </w:rPr>
        <w:t>учреждений</w:t>
      </w:r>
      <w:proofErr w:type="gramEnd"/>
      <w:r w:rsidRPr="004D64CF">
        <w:rPr>
          <w:bCs/>
        </w:rPr>
        <w:t xml:space="preserve"> культуры</w:t>
      </w:r>
      <w:r>
        <w:rPr>
          <w:bCs/>
        </w:rPr>
        <w:t>, стабилизировано состояние  учреждения</w:t>
      </w:r>
      <w:r w:rsidRPr="004D64CF">
        <w:rPr>
          <w:bCs/>
        </w:rPr>
        <w:t xml:space="preserve"> культуры Борского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762B78" w:rsidRPr="004D64CF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Осуществление системы программных мероприятий позволит создать благоприятные условия для успешного функционирован</w:t>
      </w:r>
      <w:r>
        <w:rPr>
          <w:bCs/>
        </w:rPr>
        <w:t>ия объектов культуры в 2018-2020</w:t>
      </w:r>
      <w:r w:rsidRPr="004D64CF">
        <w:rPr>
          <w:bCs/>
        </w:rPr>
        <w:t xml:space="preserve"> годах, четко планировать и координировать деятельность учреждений культуры в рамках того </w:t>
      </w:r>
      <w:r>
        <w:rPr>
          <w:bCs/>
        </w:rPr>
        <w:t xml:space="preserve">или иного культурного проекта, </w:t>
      </w:r>
      <w:r w:rsidRPr="004D64CF">
        <w:rPr>
          <w:bCs/>
        </w:rPr>
        <w:t>прогнозировать динамику культурных процессов на территории Борского сельского поселения.</w:t>
      </w:r>
    </w:p>
    <w:p w:rsidR="00762B78" w:rsidRPr="00565889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762B78" w:rsidRPr="00565889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762B78" w:rsidRPr="00954027" w:rsidRDefault="00762B78" w:rsidP="00743C14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Сроки ре</w:t>
      </w:r>
      <w:r>
        <w:t>ализации Программы - 2019 - 2021</w:t>
      </w:r>
      <w:r w:rsidRPr="00954027">
        <w:t xml:space="preserve"> годы.</w:t>
      </w:r>
    </w:p>
    <w:p w:rsidR="00762B78" w:rsidRPr="00954027" w:rsidRDefault="00762B78" w:rsidP="00743C14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Выделение этапов реализации не предусмотрено.</w:t>
      </w:r>
    </w:p>
    <w:p w:rsidR="00762B78" w:rsidRPr="00954027" w:rsidRDefault="00762B78" w:rsidP="00743C14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Борского сельского поселения.</w:t>
      </w:r>
    </w:p>
    <w:p w:rsidR="00762B78" w:rsidRDefault="00762B78" w:rsidP="00743C14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Муниц</w:t>
      </w:r>
      <w:r>
        <w:t>ипальная программа включает две подпрограммы, реализация мероприятий которых</w:t>
      </w:r>
      <w:r w:rsidRPr="00954027">
        <w:t xml:space="preserve"> в комплексе призвана обеспечить достижение цели Муниципальной программы и решение программных задач:</w:t>
      </w:r>
    </w:p>
    <w:p w:rsidR="00762B78" w:rsidRPr="00954027" w:rsidRDefault="00762B78" w:rsidP="001A6BFD">
      <w:pPr>
        <w:pStyle w:val="a6"/>
        <w:spacing w:before="0" w:beforeAutospacing="0" w:after="0" w:afterAutospacing="0" w:line="102" w:lineRule="atLeast"/>
        <w:ind w:firstLine="180"/>
        <w:jc w:val="both"/>
      </w:pPr>
      <w:r>
        <w:t>«Развитие культуры</w:t>
      </w:r>
      <w:r w:rsidRPr="00954027">
        <w:t xml:space="preserve"> в Борском</w:t>
      </w:r>
      <w:r>
        <w:t xml:space="preserve"> сельском поселении</w:t>
      </w:r>
      <w:r w:rsidRPr="00954027">
        <w:t>»</w:t>
      </w:r>
      <w:r>
        <w:t>,</w:t>
      </w:r>
    </w:p>
    <w:p w:rsidR="00762B78" w:rsidRDefault="00762B78" w:rsidP="001A6BFD">
      <w:pPr>
        <w:pStyle w:val="a6"/>
        <w:spacing w:before="0" w:beforeAutospacing="0" w:after="0" w:afterAutospacing="0" w:line="102" w:lineRule="atLeast"/>
        <w:ind w:firstLine="180"/>
        <w:jc w:val="both"/>
      </w:pPr>
      <w:r w:rsidRPr="00954027">
        <w:t>«Развитие физической культуры и спорта  в Борском</w:t>
      </w:r>
      <w:r>
        <w:t xml:space="preserve"> сельском поселении</w:t>
      </w:r>
      <w:r w:rsidRPr="00954027">
        <w:t>»</w:t>
      </w:r>
      <w:r>
        <w:t>.</w:t>
      </w:r>
    </w:p>
    <w:p w:rsidR="00762B78" w:rsidRPr="00CA5CA4" w:rsidRDefault="00762B78" w:rsidP="00743C14">
      <w:pPr>
        <w:tabs>
          <w:tab w:val="left" w:pos="992"/>
        </w:tabs>
        <w:spacing w:after="60"/>
        <w:jc w:val="both"/>
        <w:rPr>
          <w:b/>
          <w:bCs/>
        </w:rPr>
      </w:pPr>
    </w:p>
    <w:p w:rsidR="00762B78" w:rsidRPr="00CA5CA4" w:rsidRDefault="00762B78" w:rsidP="00743C14">
      <w:pPr>
        <w:tabs>
          <w:tab w:val="left" w:pos="992"/>
        </w:tabs>
        <w:spacing w:after="60"/>
        <w:jc w:val="both"/>
        <w:rPr>
          <w:b/>
          <w:bCs/>
        </w:rPr>
      </w:pPr>
      <w:r w:rsidRPr="00CA5CA4">
        <w:rPr>
          <w:b/>
          <w:bCs/>
        </w:rPr>
        <w:t>3. Обобщенная характеристика мер правового регулирования.</w:t>
      </w:r>
    </w:p>
    <w:p w:rsidR="00762B78" w:rsidRPr="00CA5CA4" w:rsidRDefault="00762B78" w:rsidP="00743C14">
      <w:pPr>
        <w:pStyle w:val="NoSpacing1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5CA4">
        <w:rPr>
          <w:rFonts w:ascii="Times New Roman" w:hAnsi="Times New Roman" w:cs="Times New Roman"/>
          <w:sz w:val="24"/>
          <w:szCs w:val="24"/>
        </w:rPr>
        <w:t>Принятие дополнительных  нормативно-правовых актов не требуется.</w:t>
      </w:r>
    </w:p>
    <w:p w:rsidR="00762B78" w:rsidRPr="00CA5CA4" w:rsidRDefault="00762B78" w:rsidP="00743C14">
      <w:pPr>
        <w:pStyle w:val="NoSpacing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B78" w:rsidRPr="00954027" w:rsidRDefault="00762B78" w:rsidP="00743C14">
      <w:pPr>
        <w:rPr>
          <w:b/>
        </w:rPr>
      </w:pPr>
      <w:r w:rsidRPr="00954027">
        <w:rPr>
          <w:b/>
        </w:rPr>
        <w:t xml:space="preserve">4. </w:t>
      </w:r>
      <w:r w:rsidRPr="00954027">
        <w:rPr>
          <w:b/>
          <w:bCs/>
        </w:rPr>
        <w:t>Обоснование объема финансовых ресурсов, необходимых для реализации Программы.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</w:rPr>
      </w:pPr>
      <w:r w:rsidRPr="00954027">
        <w:t xml:space="preserve">Объем финансовых ресурсов, необходимых для реализации </w:t>
      </w:r>
      <w:r w:rsidRPr="00954027">
        <w:rPr>
          <w:bCs/>
        </w:rPr>
        <w:t xml:space="preserve">муниципальной программы </w:t>
      </w:r>
      <w:r w:rsidRPr="00513196">
        <w:rPr>
          <w:color w:val="000000"/>
        </w:rPr>
        <w:t xml:space="preserve">«Развитие сферы культуры и спорта в Борском сельском поселения » </w:t>
      </w:r>
      <w:r w:rsidRPr="00513196">
        <w:rPr>
          <w:bCs/>
          <w:color w:val="000000"/>
        </w:rPr>
        <w:t>составляет</w:t>
      </w:r>
      <w:r w:rsidR="00322E26">
        <w:rPr>
          <w:color w:val="000000"/>
        </w:rPr>
        <w:t xml:space="preserve"> 34930,29</w:t>
      </w:r>
      <w:r w:rsidRPr="00513196">
        <w:rPr>
          <w:color w:val="000000"/>
        </w:rPr>
        <w:t xml:space="preserve"> тыс. руб., в том числе по годам: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 xml:space="preserve">в 2019 году – </w:t>
      </w:r>
      <w:r w:rsidR="00322E26">
        <w:rPr>
          <w:bCs/>
          <w:color w:val="000000"/>
        </w:rPr>
        <w:t>18859,19</w:t>
      </w:r>
      <w:r w:rsidRPr="00513196">
        <w:rPr>
          <w:bCs/>
          <w:color w:val="000000"/>
        </w:rPr>
        <w:t xml:space="preserve"> тыс. руб. в том числе: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 xml:space="preserve">- из средств бюджета Борского сельского  поселения – </w:t>
      </w:r>
      <w:r w:rsidR="00322E26">
        <w:rPr>
          <w:bCs/>
          <w:color w:val="000000"/>
        </w:rPr>
        <w:t>7802,5</w:t>
      </w:r>
      <w:r w:rsidRPr="00513196">
        <w:rPr>
          <w:bCs/>
          <w:color w:val="000000"/>
        </w:rPr>
        <w:t>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бюджета Тихвинского района – 1313,4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областного бюджета –</w:t>
      </w:r>
      <w:r w:rsidR="00322E26">
        <w:rPr>
          <w:bCs/>
          <w:color w:val="000000"/>
        </w:rPr>
        <w:t xml:space="preserve"> 9743,29</w:t>
      </w:r>
      <w:r w:rsidRPr="00513196">
        <w:rPr>
          <w:bCs/>
          <w:color w:val="000000"/>
        </w:rPr>
        <w:t xml:space="preserve"> тыс.руб.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в 2020 году – 9260,8 тыс. руб. в том числе: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бюджета Борского сельского поселения – 3820,0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бюджета Тихвинского района – 4129,9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областного бюджета – 1310,9 тыс.руб.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в 2021 году – 9203,9 тыс. руб. в том числе: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бюджета Борского сельского поселения – 4066,3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lastRenderedPageBreak/>
        <w:t>- из средств бюджета Тихвинского района – 3826,7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>
        <w:rPr>
          <w:bCs/>
        </w:rPr>
        <w:t>- из средств областного бюджета – 1310,9 тыс.руб</w:t>
      </w:r>
      <w:r w:rsidRPr="00513196">
        <w:rPr>
          <w:bCs/>
          <w:color w:val="000000"/>
        </w:rPr>
        <w:t>.</w:t>
      </w:r>
    </w:p>
    <w:p w:rsidR="00762B78" w:rsidRPr="006B23CB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FF0000"/>
        </w:rPr>
      </w:pPr>
    </w:p>
    <w:p w:rsidR="00762B78" w:rsidRPr="005507D0" w:rsidRDefault="00762B78" w:rsidP="00743C14">
      <w:pPr>
        <w:tabs>
          <w:tab w:val="left" w:pos="992"/>
        </w:tabs>
        <w:spacing w:after="60"/>
        <w:jc w:val="both"/>
        <w:rPr>
          <w:b/>
          <w:bCs/>
        </w:rPr>
      </w:pPr>
      <w:r w:rsidRPr="005507D0">
        <w:rPr>
          <w:b/>
          <w:bCs/>
        </w:rPr>
        <w:t xml:space="preserve">5. План реализации Программы. </w:t>
      </w:r>
    </w:p>
    <w:p w:rsidR="00762B78" w:rsidRPr="00E56581" w:rsidRDefault="00762B78" w:rsidP="00743C14">
      <w:pPr>
        <w:tabs>
          <w:tab w:val="left" w:pos="992"/>
        </w:tabs>
        <w:spacing w:after="60"/>
        <w:jc w:val="both"/>
        <w:rPr>
          <w:bCs/>
        </w:rPr>
      </w:pPr>
      <w:r w:rsidRPr="00E56581">
        <w:rPr>
          <w:bCs/>
        </w:rPr>
        <w:t>План реализации П</w:t>
      </w:r>
      <w:r>
        <w:rPr>
          <w:bCs/>
        </w:rPr>
        <w:t>одп</w:t>
      </w:r>
      <w:r w:rsidRPr="00E56581">
        <w:rPr>
          <w:bCs/>
        </w:rPr>
        <w:t xml:space="preserve">рограммы изложен в приложении №2 к Программе. </w:t>
      </w:r>
    </w:p>
    <w:p w:rsidR="00762B78" w:rsidRPr="002E71E9" w:rsidRDefault="00762B78" w:rsidP="00743C14">
      <w:pPr>
        <w:tabs>
          <w:tab w:val="left" w:pos="992"/>
        </w:tabs>
        <w:spacing w:after="60"/>
        <w:jc w:val="both"/>
        <w:rPr>
          <w:bCs/>
        </w:rPr>
      </w:pPr>
      <w:r w:rsidRPr="00E56581">
        <w:rPr>
          <w:bCs/>
        </w:rPr>
        <w:t>План реализации Подпрограммы изложен в приложении №3 к Программе</w:t>
      </w:r>
      <w:r>
        <w:rPr>
          <w:bCs/>
        </w:rPr>
        <w:t>.</w:t>
      </w:r>
    </w:p>
    <w:p w:rsidR="00762B78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762B78" w:rsidRPr="00E56581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56581">
        <w:rPr>
          <w:b/>
          <w:bCs/>
        </w:rPr>
        <w:t>6. Риски реализации Программы и меры по управлению рисками.</w:t>
      </w:r>
    </w:p>
    <w:p w:rsidR="00762B78" w:rsidRPr="00E56581" w:rsidRDefault="00762B78" w:rsidP="00743C14">
      <w:pPr>
        <w:autoSpaceDE w:val="0"/>
        <w:autoSpaceDN w:val="0"/>
        <w:adjustRightInd w:val="0"/>
        <w:ind w:firstLine="225"/>
        <w:jc w:val="both"/>
      </w:pPr>
      <w:r w:rsidRPr="00E56581">
        <w:t xml:space="preserve">К наиболее серьезным рискам можно отнести сокращение финансирования Программы, что, в свою очередь, может повлечь: 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сокращение сети отрасли и уменьшение перечня услуг культуры;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снижение конкурентоспособности учреждений отрасли;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сокращение влияния </w:t>
      </w:r>
      <w:r w:rsidRPr="00E56581">
        <w:t xml:space="preserve">местного </w:t>
      </w:r>
      <w:r>
        <w:t xml:space="preserve">самоуправления на формирование </w:t>
      </w:r>
      <w:r w:rsidRPr="00E56581">
        <w:t>культурной политики, потерю квалифицированных кадров в отрасли;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нарушение единого информационного и культурного пространства;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рисками реализации </w:t>
      </w:r>
      <w:r w:rsidRPr="00E56581">
        <w:t xml:space="preserve">Программы будет осуществляться путем: 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своевременного внесения</w:t>
      </w:r>
      <w:r w:rsidRPr="00E56581">
        <w:t xml:space="preserve"> изменений в программу;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 работы по сохранению квалифицированных кадров;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мероприятий по сохранению единого информационного и культурного пространства;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культурно-массовых мероприятий.</w:t>
      </w:r>
    </w:p>
    <w:p w:rsidR="00762B78" w:rsidRPr="00F557DC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762B78" w:rsidRPr="00721431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721431">
        <w:rPr>
          <w:b/>
          <w:bCs/>
        </w:rPr>
        <w:t>7. Методика оценки эффективности реализации Программы.</w:t>
      </w:r>
    </w:p>
    <w:p w:rsidR="00762B78" w:rsidRPr="00BD65F4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F557DC"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F557DC">
        <w:rPr>
          <w:b/>
          <w:bCs/>
        </w:rPr>
        <w:t xml:space="preserve">с </w:t>
      </w:r>
      <w:r w:rsidRPr="0086099E">
        <w:rPr>
          <w:b/>
          <w:bCs/>
        </w:rPr>
        <w:t>пунктом 5.7</w:t>
      </w:r>
      <w:r w:rsidRPr="0086099E">
        <w:t xml:space="preserve">. «Порядка разработки, реализации и оценки эффективности муниципальных программ», утвержденного постановлением администрации Борского сельского поселения от </w:t>
      </w:r>
      <w:r w:rsidRPr="00BD65F4">
        <w:t xml:space="preserve">12 ноября 2013 года № 03-220-а. 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6099E">
        <w:t>Оценка эффективности реализации Программы производится - ответственным</w:t>
      </w:r>
      <w:r w:rsidRPr="00A272BB">
        <w:t xml:space="preserve"> исполнителем Программы.</w:t>
      </w:r>
      <w:r w:rsidRPr="00A272BB">
        <w:rPr>
          <w:i/>
          <w:iCs/>
        </w:rPr>
        <w:t xml:space="preserve"> 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t>Оценка эффективности реализации Программы проводится на основе анализа: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достижения целей и решения задач</w:t>
      </w:r>
      <w:r w:rsidRPr="00A272BB">
        <w:t xml:space="preserve"> Программы путем </w:t>
      </w:r>
      <w:proofErr w:type="gramStart"/>
      <w:r w:rsidRPr="00A272BB">
        <w:t>сопоставления</w:t>
      </w:r>
      <w:proofErr w:type="gramEnd"/>
      <w:r w:rsidRPr="00A272BB">
        <w:t xml:space="preserve"> фактически достигнутых значений индикат</w:t>
      </w:r>
      <w:r>
        <w:t xml:space="preserve">оров Программы и их прогнозных </w:t>
      </w:r>
      <w:r w:rsidRPr="00A272BB">
        <w:t xml:space="preserve">значений в соответствии с </w:t>
      </w:r>
      <w:hyperlink w:anchor="Par3218" w:history="1">
        <w:r w:rsidRPr="00A272BB">
          <w:t xml:space="preserve">приложением  </w:t>
        </w:r>
      </w:hyperlink>
      <w:r w:rsidRPr="00A272BB">
        <w:t>1 к Программе;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соответствия запланированному уровню затрат</w:t>
      </w:r>
      <w:r w:rsidRPr="00A272BB">
        <w:t xml:space="preserve"> и эффективности использования средств бюджета Борского сельского поселения</w:t>
      </w:r>
      <w:r>
        <w:t xml:space="preserve"> </w:t>
      </w:r>
      <w:r w:rsidRPr="00A272BB">
        <w:t>и и</w:t>
      </w:r>
      <w:r>
        <w:t xml:space="preserve">ных источников финансового </w:t>
      </w:r>
      <w:r w:rsidRPr="00A272BB">
        <w:t>обеспечения муницип</w:t>
      </w:r>
      <w:r>
        <w:t xml:space="preserve">альной программы </w:t>
      </w:r>
      <w:r w:rsidRPr="00A272BB">
        <w:t>путем сопоставления плановых и фактических объемов финансирования подпрограмм и основных мероприятий программы по каждому источнику финансового  обеспечения;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реализации мероприятий</w:t>
      </w:r>
      <w:r w:rsidRPr="00A272BB">
        <w:t xml:space="preserve"> Программы,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762B78" w:rsidRDefault="00762B78" w:rsidP="00743C14">
      <w:pPr>
        <w:autoSpaceDE w:val="0"/>
        <w:autoSpaceDN w:val="0"/>
        <w:adjustRightInd w:val="0"/>
        <w:ind w:firstLine="709"/>
        <w:jc w:val="both"/>
        <w:outlineLvl w:val="2"/>
      </w:pPr>
    </w:p>
    <w:p w:rsidR="00762B78" w:rsidRPr="001A6BFD" w:rsidRDefault="00762B78" w:rsidP="00743C14">
      <w:pPr>
        <w:autoSpaceDE w:val="0"/>
        <w:rPr>
          <w:b/>
          <w:bCs/>
        </w:rPr>
      </w:pPr>
      <w:r>
        <w:rPr>
          <w:b/>
          <w:bCs/>
        </w:rPr>
        <w:t>8. Подпрограмма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«Развитие культуры в Борском сельском поселении» муниципальной программы «Развитие сферы культуры и спорта в Борском сельском поселении».</w:t>
      </w:r>
    </w:p>
    <w:p w:rsidR="00762B78" w:rsidRPr="00F557DC" w:rsidRDefault="00762B78" w:rsidP="00743C14">
      <w:pPr>
        <w:autoSpaceDE w:val="0"/>
        <w:autoSpaceDN w:val="0"/>
        <w:adjustRightInd w:val="0"/>
        <w:ind w:firstLine="709"/>
        <w:outlineLvl w:val="2"/>
      </w:pPr>
    </w:p>
    <w:p w:rsidR="00762B78" w:rsidRPr="00E367AB" w:rsidRDefault="00762B78" w:rsidP="00743C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Pr="00E367AB">
        <w:rPr>
          <w:b/>
          <w:bCs/>
        </w:rPr>
        <w:t>.</w:t>
      </w:r>
      <w:r>
        <w:rPr>
          <w:b/>
          <w:bCs/>
        </w:rPr>
        <w:t xml:space="preserve"> </w:t>
      </w:r>
      <w:r w:rsidRPr="00E367AB">
        <w:rPr>
          <w:b/>
          <w:bCs/>
        </w:rPr>
        <w:t>Под</w:t>
      </w:r>
      <w:r>
        <w:rPr>
          <w:b/>
          <w:bCs/>
        </w:rPr>
        <w:t>п</w:t>
      </w:r>
      <w:r w:rsidRPr="00E367AB">
        <w:rPr>
          <w:b/>
          <w:bCs/>
        </w:rPr>
        <w:t>рограмма</w:t>
      </w:r>
      <w:r w:rsidRPr="00E367AB">
        <w:rPr>
          <w:b/>
          <w:bCs/>
          <w:color w:val="000000"/>
        </w:rPr>
        <w:t xml:space="preserve"> </w:t>
      </w:r>
      <w:r w:rsidRPr="00E367AB">
        <w:rPr>
          <w:b/>
          <w:bCs/>
        </w:rPr>
        <w:t>«Развитие физической культуры и спорта в Борском се</w:t>
      </w:r>
      <w:r>
        <w:rPr>
          <w:b/>
          <w:bCs/>
        </w:rPr>
        <w:t>льском поселении</w:t>
      </w:r>
      <w:r w:rsidRPr="00E367AB">
        <w:rPr>
          <w:b/>
          <w:bCs/>
        </w:rPr>
        <w:t>» муниципальной  программы «Развитие сферы культуры и спорт</w:t>
      </w:r>
      <w:r>
        <w:rPr>
          <w:b/>
          <w:bCs/>
        </w:rPr>
        <w:t>а в  Борском сельском поселении</w:t>
      </w:r>
      <w:r w:rsidRPr="00E367AB">
        <w:rPr>
          <w:b/>
          <w:bCs/>
        </w:rPr>
        <w:t>»</w:t>
      </w:r>
      <w:r>
        <w:rPr>
          <w:b/>
        </w:rPr>
        <w:t>.</w:t>
      </w:r>
    </w:p>
    <w:p w:rsidR="00762B78" w:rsidRPr="00E367AB" w:rsidRDefault="00762B78" w:rsidP="00743C14">
      <w:pPr>
        <w:pStyle w:val="NoSpacing11"/>
        <w:jc w:val="both"/>
        <w:rPr>
          <w:b/>
          <w:bCs/>
          <w:color w:val="000000"/>
        </w:rPr>
      </w:pPr>
    </w:p>
    <w:p w:rsidR="00762B78" w:rsidRDefault="00762B78" w:rsidP="00947B97">
      <w:pPr>
        <w:pStyle w:val="NoSpacing11"/>
        <w:rPr>
          <w:sz w:val="28"/>
          <w:szCs w:val="28"/>
        </w:rPr>
      </w:pPr>
    </w:p>
    <w:p w:rsidR="00762B78" w:rsidRDefault="00762B78" w:rsidP="00BD65F4">
      <w:pPr>
        <w:pStyle w:val="NoSpacing11"/>
        <w:rPr>
          <w:sz w:val="28"/>
          <w:szCs w:val="28"/>
        </w:rPr>
      </w:pPr>
    </w:p>
    <w:p w:rsidR="00762B78" w:rsidRDefault="00762B78" w:rsidP="00BD65F4">
      <w:pPr>
        <w:pStyle w:val="NoSpacing11"/>
        <w:rPr>
          <w:b/>
          <w:bCs/>
        </w:rPr>
      </w:pPr>
    </w:p>
    <w:p w:rsidR="00762B78" w:rsidRDefault="00762B78" w:rsidP="0087100C">
      <w:pPr>
        <w:pStyle w:val="NoSpacing11"/>
        <w:jc w:val="center"/>
      </w:pPr>
      <w:r>
        <w:rPr>
          <w:b/>
          <w:bCs/>
        </w:rPr>
        <w:t xml:space="preserve">Паспорт муниципальной подпрограммы </w:t>
      </w:r>
    </w:p>
    <w:p w:rsidR="00762B78" w:rsidRDefault="00762B78" w:rsidP="0087100C">
      <w:pPr>
        <w:tabs>
          <w:tab w:val="left" w:pos="0"/>
          <w:tab w:val="left" w:pos="7668"/>
        </w:tabs>
        <w:jc w:val="center"/>
        <w:rPr>
          <w:b/>
          <w:bCs/>
        </w:rPr>
      </w:pPr>
      <w:r>
        <w:rPr>
          <w:b/>
          <w:bCs/>
        </w:rPr>
        <w:t>«Развитие культуры в Борском сельском поселении»</w:t>
      </w:r>
    </w:p>
    <w:p w:rsidR="00762B78" w:rsidRDefault="00762B78" w:rsidP="0087100C">
      <w:pPr>
        <w:tabs>
          <w:tab w:val="left" w:pos="0"/>
          <w:tab w:val="left" w:pos="7668"/>
        </w:tabs>
        <w:rPr>
          <w:b/>
          <w:bCs/>
        </w:rPr>
      </w:pPr>
    </w:p>
    <w:tbl>
      <w:tblPr>
        <w:tblW w:w="0" w:type="auto"/>
        <w:tblInd w:w="-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6875"/>
      </w:tblGrid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Полное наименование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Муниципальная программа «Развитие сферы культуры и спорта в Борском сельском поселении »</w:t>
            </w:r>
          </w:p>
          <w:p w:rsidR="00762B78" w:rsidRDefault="00762B78" w:rsidP="0087100C">
            <w:pPr>
              <w:autoSpaceDE w:val="0"/>
              <w:jc w:val="both"/>
            </w:pPr>
            <w:r>
              <w:t xml:space="preserve"> (далее – муниципальная подпрограмма)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5507D0" w:rsidRDefault="00762B78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Соисполнители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5507D0" w:rsidRDefault="00762B78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Участники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5507D0" w:rsidRDefault="00762B78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Программно-целевые инструменты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Программно-целевые инструменты</w:t>
            </w:r>
          </w:p>
          <w:p w:rsidR="00762B78" w:rsidRDefault="00762B78" w:rsidP="0087100C">
            <w:pPr>
              <w:autoSpaceDE w:val="0"/>
              <w:jc w:val="both"/>
            </w:pPr>
            <w:r>
              <w:t>в муниципальной программе не применяются</w:t>
            </w:r>
          </w:p>
        </w:tc>
      </w:tr>
      <w:tr w:rsidR="00762B78" w:rsidTr="008F4E8B">
        <w:trPr>
          <w:trHeight w:val="1432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Цели муниципальной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- </w:t>
            </w:r>
            <w:r w:rsidRPr="00452D61">
              <w:t>сохранение и развитие историко-культурного наследия, формирование культурной самобытности и единого культурного простра</w:t>
            </w:r>
            <w:r>
              <w:t>нства на территории Борского</w:t>
            </w:r>
            <w:r w:rsidRPr="00452D61">
              <w:t xml:space="preserve"> сельского поселения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Задачи муниципальной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F4E8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762B78" w:rsidRDefault="00762B78" w:rsidP="008F4E8B">
            <w:pPr>
              <w:autoSpaceDE w:val="0"/>
              <w:jc w:val="both"/>
            </w:pPr>
            <w:r>
              <w:t xml:space="preserve">- </w:t>
            </w:r>
            <w:r w:rsidRPr="005507D0">
              <w:t>организация библиотечного обслуживания населения, комплектование и обеспечение сохранности библиотечных фондов, информатизация библиотек</w:t>
            </w:r>
            <w:r>
              <w:t xml:space="preserve"> 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 w:rsidRPr="00AF0A67">
              <w:t>Целевые индикаторы и показатели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клубных формирований;</w:t>
            </w:r>
          </w:p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посещений библиотек от предыдущего года;</w:t>
            </w:r>
          </w:p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работников учреждения, прошедших повышение квалификации и (или) профессиональную подготовку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2019-2021 годы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3B0A27" w:rsidRDefault="00762B78" w:rsidP="0087100C">
            <w:pPr>
              <w:autoSpaceDE w:val="0"/>
              <w:jc w:val="both"/>
            </w:pPr>
            <w:r w:rsidRPr="003B0A27">
              <w:t>Общий объем финансового обеспече</w:t>
            </w:r>
            <w:r w:rsidR="000C0007">
              <w:t>ния подпрограммы 33733,49</w:t>
            </w:r>
            <w:r w:rsidRPr="003B0A27">
              <w:t xml:space="preserve"> тыс. рублей, в том числе 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из средств бюджета </w:t>
            </w:r>
            <w:r w:rsidRPr="003B0A27">
              <w:t xml:space="preserve">Борского </w:t>
            </w:r>
            <w:r w:rsidR="000C0007">
              <w:rPr>
                <w:bCs/>
              </w:rPr>
              <w:t>сельского поселения – 12098,4</w:t>
            </w:r>
            <w:r w:rsidRPr="003B0A27">
              <w:rPr>
                <w:bCs/>
              </w:rPr>
              <w:t>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>жета Тихвинского района – 9270,0</w:t>
            </w:r>
            <w:r w:rsidRPr="003B0A27">
              <w:rPr>
                <w:bCs/>
              </w:rPr>
              <w:t xml:space="preserve"> тыс. руб.</w:t>
            </w: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- из сре</w:t>
            </w:r>
            <w:r w:rsidR="00322E26">
              <w:rPr>
                <w:bCs/>
              </w:rPr>
              <w:t>дств областного бюджета – 12365,09</w:t>
            </w:r>
            <w:r>
              <w:rPr>
                <w:bCs/>
              </w:rPr>
              <w:t xml:space="preserve"> тыс.руб.</w:t>
            </w:r>
          </w:p>
          <w:p w:rsidR="00762B78" w:rsidRDefault="00762B78" w:rsidP="0087100C">
            <w:pPr>
              <w:autoSpaceDE w:val="0"/>
              <w:jc w:val="both"/>
            </w:pPr>
            <w:r w:rsidRPr="003B0A27">
              <w:t>в том числе по годам:</w:t>
            </w:r>
          </w:p>
          <w:p w:rsidR="00133210" w:rsidRPr="003B0A27" w:rsidRDefault="00133210" w:rsidP="0087100C">
            <w:pPr>
              <w:autoSpaceDE w:val="0"/>
              <w:jc w:val="both"/>
            </w:pPr>
          </w:p>
          <w:p w:rsidR="00762B78" w:rsidRPr="003B0A27" w:rsidRDefault="00322E26" w:rsidP="0087100C">
            <w:pPr>
              <w:autoSpaceDE w:val="0"/>
              <w:jc w:val="both"/>
            </w:pPr>
            <w:r>
              <w:rPr>
                <w:bCs/>
              </w:rPr>
              <w:t>в 2019 году –18859,19</w:t>
            </w:r>
            <w:r w:rsidR="00762B78" w:rsidRPr="003B0A27">
              <w:rPr>
                <w:bCs/>
              </w:rPr>
              <w:t xml:space="preserve"> тыс. руб. в том числе: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из средств бюджета </w:t>
            </w:r>
            <w:r w:rsidRPr="003B0A27">
              <w:t xml:space="preserve">Борского </w:t>
            </w:r>
            <w:r w:rsidR="00322E26">
              <w:rPr>
                <w:bCs/>
              </w:rPr>
              <w:t>сельского поселения – 7802,5</w:t>
            </w:r>
            <w:r w:rsidRPr="003B0A27">
              <w:rPr>
                <w:bCs/>
              </w:rPr>
              <w:t xml:space="preserve"> тыс.руб.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>жета Тихвинского района – 1313,4</w:t>
            </w:r>
            <w:r w:rsidRPr="003B0A27">
              <w:rPr>
                <w:bCs/>
              </w:rPr>
              <w:t xml:space="preserve"> 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 xml:space="preserve">-из </w:t>
            </w:r>
            <w:r>
              <w:rPr>
                <w:bCs/>
              </w:rPr>
              <w:t>с</w:t>
            </w:r>
            <w:r w:rsidR="00322E26">
              <w:rPr>
                <w:bCs/>
              </w:rPr>
              <w:t xml:space="preserve">редств </w:t>
            </w:r>
            <w:proofErr w:type="gramStart"/>
            <w:r w:rsidR="00322E26">
              <w:rPr>
                <w:bCs/>
              </w:rPr>
              <w:t>областного</w:t>
            </w:r>
            <w:proofErr w:type="gramEnd"/>
            <w:r w:rsidR="00322E26">
              <w:rPr>
                <w:bCs/>
              </w:rPr>
              <w:t xml:space="preserve"> бюджета-9743,29</w:t>
            </w:r>
            <w:r w:rsidRPr="003B0A27">
              <w:rPr>
                <w:bCs/>
              </w:rPr>
              <w:t xml:space="preserve"> тыс.руб.</w:t>
            </w:r>
          </w:p>
          <w:p w:rsidR="00133210" w:rsidRPr="003B0A27" w:rsidRDefault="00133210" w:rsidP="0087100C">
            <w:pPr>
              <w:autoSpaceDE w:val="0"/>
              <w:jc w:val="both"/>
            </w:pP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в 2020 году – 8064,0</w:t>
            </w:r>
            <w:r w:rsidRPr="003B0A27">
              <w:rPr>
                <w:bCs/>
              </w:rPr>
              <w:t xml:space="preserve"> тыс. руб. в том числе: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- 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>сельского поселения – 2623,2</w:t>
            </w:r>
            <w:r w:rsidRPr="003B0A27">
              <w:rPr>
                <w:bCs/>
              </w:rPr>
              <w:t xml:space="preserve"> </w:t>
            </w:r>
            <w:r w:rsidRPr="003B0A27">
              <w:rPr>
                <w:bCs/>
              </w:rPr>
              <w:lastRenderedPageBreak/>
              <w:t>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>жета Тихвинского района – 4129,9</w:t>
            </w:r>
            <w:r w:rsidRPr="003B0A27">
              <w:rPr>
                <w:bCs/>
              </w:rPr>
              <w:t xml:space="preserve"> тыс. руб.</w:t>
            </w:r>
          </w:p>
          <w:p w:rsidR="00762B78" w:rsidRPr="003B0A27" w:rsidRDefault="00762B78" w:rsidP="00A06969">
            <w:pPr>
              <w:autoSpaceDE w:val="0"/>
              <w:jc w:val="both"/>
            </w:pPr>
            <w:r>
              <w:rPr>
                <w:bCs/>
              </w:rPr>
              <w:t>- из средств областного бюджета – 1310,9 тыс.руб.</w:t>
            </w:r>
          </w:p>
          <w:p w:rsidR="00762B78" w:rsidRPr="003B0A27" w:rsidRDefault="00762B78" w:rsidP="0087100C">
            <w:pPr>
              <w:autoSpaceDE w:val="0"/>
              <w:jc w:val="both"/>
            </w:pP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в 2021 году – 8007,1</w:t>
            </w:r>
            <w:r w:rsidRPr="003B0A27">
              <w:rPr>
                <w:bCs/>
              </w:rPr>
              <w:t xml:space="preserve"> тыс. руб. в том числе: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- 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>сельского поселения – 2869,5</w:t>
            </w:r>
            <w:r w:rsidRPr="003B0A27">
              <w:rPr>
                <w:bCs/>
              </w:rPr>
              <w:t xml:space="preserve"> 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>жета Тихвинского района – 3826,7 тыс.</w:t>
            </w:r>
            <w:r w:rsidRPr="003B0A27">
              <w:rPr>
                <w:bCs/>
              </w:rPr>
              <w:t>руб</w:t>
            </w:r>
            <w:r>
              <w:rPr>
                <w:bCs/>
              </w:rPr>
              <w:t>.</w:t>
            </w: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- из средств областного бюджета – 1310,9 тыс.руб.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 w:rsidRPr="00B37427"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Выполнение мероприятий Программы позволит:</w:t>
            </w:r>
          </w:p>
          <w:p w:rsidR="00762B78" w:rsidRDefault="00762B78" w:rsidP="0087100C">
            <w:pPr>
              <w:widowControl w:val="0"/>
              <w:autoSpaceDE w:val="0"/>
              <w:jc w:val="both"/>
            </w:pPr>
            <w:r>
              <w:t>- достигнуть соотношения средней заработной платы работников учреждения и средней заработной платы по субъекту Российской Федерации (среднемесячный доход от трудовой деятельности)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год- 90,7%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год- 100%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2021 год-100%</w:t>
            </w:r>
          </w:p>
          <w:p w:rsidR="00762B78" w:rsidRDefault="00762B78" w:rsidP="0087100C">
            <w:pPr>
              <w:widowControl w:val="0"/>
              <w:autoSpaceDE w:val="0"/>
              <w:jc w:val="both"/>
            </w:pPr>
            <w:r>
              <w:t>-увеличение количества участников клубных формирований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 – 2%.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 – 2%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 xml:space="preserve">2021 год – 2% </w:t>
            </w:r>
          </w:p>
          <w:p w:rsidR="00762B78" w:rsidRDefault="00762B78" w:rsidP="0087100C">
            <w:pPr>
              <w:widowControl w:val="0"/>
              <w:autoSpaceDE w:val="0"/>
              <w:jc w:val="both"/>
            </w:pPr>
            <w:r>
              <w:t>- увеличить количество посещений библиотеки в сравнении с предыдущим годом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год- 3%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год- 3%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2021 год- 3%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- увеличить количество работников учреждений культуры, прошедших повышение квалификации и (или)</w:t>
            </w:r>
            <w:r>
              <w:rPr>
                <w:color w:val="FF0000"/>
              </w:rPr>
              <w:t xml:space="preserve"> </w:t>
            </w:r>
            <w:r>
              <w:t>профессиональную подготовку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год-15%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год-15%</w:t>
            </w:r>
          </w:p>
          <w:p w:rsidR="00762B78" w:rsidRDefault="00762B78" w:rsidP="00412EBD">
            <w:pPr>
              <w:widowControl w:val="0"/>
              <w:autoSpaceDE w:val="0"/>
              <w:ind w:firstLine="540"/>
              <w:jc w:val="both"/>
            </w:pPr>
            <w:r>
              <w:t>2021 год-15%</w:t>
            </w:r>
          </w:p>
        </w:tc>
      </w:tr>
    </w:tbl>
    <w:p w:rsidR="00762B78" w:rsidRPr="005507D0" w:rsidRDefault="00762B78" w:rsidP="009C5D09">
      <w:pPr>
        <w:autoSpaceDE w:val="0"/>
        <w:autoSpaceDN w:val="0"/>
        <w:adjustRightInd w:val="0"/>
        <w:ind w:firstLine="495"/>
        <w:jc w:val="both"/>
      </w:pPr>
    </w:p>
    <w:p w:rsidR="00762B78" w:rsidRPr="006C5FD5" w:rsidRDefault="00762B78" w:rsidP="009C5D09">
      <w:pPr>
        <w:tabs>
          <w:tab w:val="left" w:pos="0"/>
          <w:tab w:val="left" w:pos="7668"/>
        </w:tabs>
        <w:jc w:val="both"/>
        <w:rPr>
          <w:b/>
        </w:rPr>
      </w:pPr>
      <w:r w:rsidRPr="008E1DB4">
        <w:rPr>
          <w:b/>
          <w:bCs/>
          <w:iCs/>
        </w:rPr>
        <w:t xml:space="preserve">1. </w:t>
      </w:r>
      <w:r w:rsidRPr="008E1DB4">
        <w:rPr>
          <w:b/>
        </w:rPr>
        <w:t>Общая</w:t>
      </w:r>
      <w:r w:rsidRPr="006C5FD5">
        <w:rPr>
          <w:b/>
        </w:rPr>
        <w:t xml:space="preserve"> характеристика сферы реализации муниципальной </w:t>
      </w:r>
      <w:r>
        <w:rPr>
          <w:b/>
        </w:rPr>
        <w:t>под</w:t>
      </w:r>
      <w:r w:rsidRPr="006C5FD5">
        <w:rPr>
          <w:b/>
        </w:rPr>
        <w:t xml:space="preserve">программы,  прогноз развития культуры </w:t>
      </w:r>
      <w:r>
        <w:rPr>
          <w:b/>
        </w:rPr>
        <w:t>в Борском сельском поселении на 2019-2021</w:t>
      </w:r>
      <w:r w:rsidRPr="006C5FD5">
        <w:rPr>
          <w:b/>
        </w:rPr>
        <w:t xml:space="preserve"> годы.</w:t>
      </w:r>
    </w:p>
    <w:p w:rsidR="00762B78" w:rsidRPr="006C5FD5" w:rsidRDefault="00762B78" w:rsidP="009C5D09">
      <w:pPr>
        <w:autoSpaceDE w:val="0"/>
        <w:autoSpaceDN w:val="0"/>
        <w:adjustRightInd w:val="0"/>
        <w:ind w:firstLine="225"/>
        <w:jc w:val="both"/>
      </w:pPr>
      <w:r w:rsidRPr="006C5FD5">
        <w:t>П</w:t>
      </w:r>
      <w:r>
        <w:t>од</w:t>
      </w:r>
      <w:r w:rsidRPr="006C5FD5">
        <w:t>программа направлена на обеспечение условий для всестороннего развития культурного потенциала Борского сельского поселения как ресурса социально-экономического развития территории. П</w:t>
      </w:r>
      <w:r>
        <w:t>од</w:t>
      </w:r>
      <w:r w:rsidRPr="006C5FD5">
        <w:t>программа определяет приоритетные направления государственной политики</w:t>
      </w:r>
      <w:r>
        <w:t xml:space="preserve"> в области культуры на 2019-2021</w:t>
      </w:r>
      <w:r w:rsidRPr="006C5FD5">
        <w:t xml:space="preserve"> годы  на территории Борского сельского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</w:t>
      </w:r>
      <w:r>
        <w:t>дельных проектов в муниципальном учреждении</w:t>
      </w:r>
      <w:r w:rsidRPr="006C5FD5">
        <w:t xml:space="preserve"> культуры,  творческих объединениях и коллективах.</w:t>
      </w:r>
    </w:p>
    <w:p w:rsidR="00762B78" w:rsidRDefault="00762B78" w:rsidP="009C5D09">
      <w:pPr>
        <w:pStyle w:val="a6"/>
        <w:spacing w:before="0" w:beforeAutospacing="0" w:after="0" w:afterAutospacing="0"/>
        <w:ind w:firstLine="180"/>
        <w:jc w:val="both"/>
      </w:pPr>
      <w:r w:rsidRPr="00323E06">
        <w:t xml:space="preserve">Культурная политика является важным фактором социального </w:t>
      </w:r>
      <w:r>
        <w:t>и экономического развития поселения</w:t>
      </w:r>
      <w:r w:rsidRPr="00323E06">
        <w:t xml:space="preserve">. Поэтому </w:t>
      </w:r>
      <w:r>
        <w:t>под</w:t>
      </w:r>
      <w:r w:rsidRPr="00323E06">
        <w:t>программа включает в орби</w:t>
      </w:r>
      <w:r>
        <w:t xml:space="preserve">ту единой политики </w:t>
      </w:r>
      <w:proofErr w:type="gramStart"/>
      <w:r>
        <w:t xml:space="preserve">все </w:t>
      </w:r>
      <w:r w:rsidRPr="00323E06">
        <w:t>сферы культуры, действующие на территории Борского сельского поселения и обеспечивает</w:t>
      </w:r>
      <w:proofErr w:type="gramEnd"/>
      <w:r w:rsidRPr="00323E06">
        <w:t xml:space="preserve"> их взаимодействие.</w:t>
      </w:r>
    </w:p>
    <w:p w:rsidR="00762B78" w:rsidRPr="00323E06" w:rsidRDefault="00762B78" w:rsidP="009C5D09">
      <w:pPr>
        <w:pStyle w:val="a6"/>
        <w:spacing w:before="0" w:beforeAutospacing="0" w:after="0" w:afterAutospacing="0"/>
        <w:ind w:firstLine="180"/>
        <w:jc w:val="both"/>
      </w:pPr>
      <w:r w:rsidRPr="00323E06">
        <w:t xml:space="preserve"> </w:t>
      </w:r>
      <w:r>
        <w:rPr>
          <w:color w:val="000000"/>
        </w:rPr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комплектовать библиотечный фонд, решать вопросы компьютеризации учреждения культуры, обеспечения доступа к сети Интернет, создания сайта учреждения</w:t>
      </w:r>
    </w:p>
    <w:p w:rsidR="00762B78" w:rsidRDefault="00762B78" w:rsidP="002E7F66">
      <w:pPr>
        <w:autoSpaceDE w:val="0"/>
        <w:autoSpaceDN w:val="0"/>
        <w:adjustRightInd w:val="0"/>
        <w:jc w:val="both"/>
      </w:pPr>
      <w:r w:rsidRPr="00323E06">
        <w:rPr>
          <w:b/>
        </w:rPr>
        <w:t xml:space="preserve">    </w:t>
      </w:r>
      <w:r w:rsidRPr="00323E06">
        <w:t xml:space="preserve">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62B78" w:rsidRDefault="00762B78" w:rsidP="002E7F66">
      <w:pPr>
        <w:autoSpaceDE w:val="0"/>
        <w:ind w:firstLine="720"/>
        <w:jc w:val="both"/>
      </w:pPr>
      <w:r>
        <w:rPr>
          <w:color w:val="000000"/>
        </w:rPr>
        <w:lastRenderedPageBreak/>
        <w:t xml:space="preserve">Необходима модернизация оснащения культурно-досугового учреждения, продолжение работы по обеспечению пожарной безопасности, энергосбережению учреждения культуры, организации комфортной для потребителя услуг культуры среды. </w:t>
      </w:r>
    </w:p>
    <w:p w:rsidR="00762B78" w:rsidRDefault="00762B78" w:rsidP="009C5D09">
      <w:pPr>
        <w:autoSpaceDE w:val="0"/>
        <w:autoSpaceDN w:val="0"/>
        <w:adjustRightInd w:val="0"/>
        <w:ind w:firstLine="225"/>
        <w:jc w:val="both"/>
        <w:rPr>
          <w:b/>
          <w:bCs/>
        </w:rPr>
      </w:pPr>
    </w:p>
    <w:p w:rsidR="00762B78" w:rsidRPr="0051078E" w:rsidRDefault="00762B78" w:rsidP="009C5D09">
      <w:pPr>
        <w:autoSpaceDE w:val="0"/>
        <w:autoSpaceDN w:val="0"/>
        <w:adjustRightInd w:val="0"/>
        <w:ind w:firstLine="225"/>
        <w:jc w:val="both"/>
        <w:rPr>
          <w:b/>
        </w:rPr>
      </w:pPr>
      <w:r w:rsidRPr="0051078E">
        <w:rPr>
          <w:b/>
          <w:bCs/>
        </w:rPr>
        <w:t>2. Ц</w:t>
      </w:r>
      <w:r w:rsidRPr="0051078E">
        <w:rPr>
          <w:b/>
        </w:rPr>
        <w:t>ели и приоритетные направления муниципальной политики в сфере реализации П</w:t>
      </w:r>
      <w:r>
        <w:rPr>
          <w:b/>
        </w:rPr>
        <w:t>одп</w:t>
      </w:r>
      <w:r w:rsidRPr="0051078E">
        <w:rPr>
          <w:b/>
        </w:rPr>
        <w:t>рограммы. Цели, задачи, показатели (индикаторы) реализации  П</w:t>
      </w:r>
      <w:r>
        <w:rPr>
          <w:b/>
        </w:rPr>
        <w:t>одп</w:t>
      </w:r>
      <w:r w:rsidRPr="0051078E">
        <w:rPr>
          <w:b/>
        </w:rPr>
        <w:t>рограммы. Основные ожидаемые результаты, этапы и сроки реализации П</w:t>
      </w:r>
      <w:r>
        <w:rPr>
          <w:b/>
        </w:rPr>
        <w:t>одп</w:t>
      </w:r>
      <w:r w:rsidRPr="0051078E">
        <w:rPr>
          <w:b/>
        </w:rPr>
        <w:t xml:space="preserve">рограммы. </w:t>
      </w:r>
    </w:p>
    <w:p w:rsidR="00762B78" w:rsidRPr="0051078E" w:rsidRDefault="00762B78" w:rsidP="002E7F66">
      <w:pPr>
        <w:autoSpaceDE w:val="0"/>
        <w:autoSpaceDN w:val="0"/>
        <w:adjustRightInd w:val="0"/>
        <w:ind w:firstLine="225"/>
        <w:jc w:val="both"/>
      </w:pPr>
      <w:r w:rsidRPr="002E7F66">
        <w:rPr>
          <w:b/>
        </w:rPr>
        <w:t>2.1. Тактическая цель данной подпрограммы</w:t>
      </w:r>
      <w:r w:rsidRPr="0051078E">
        <w:t xml:space="preserve"> – </w:t>
      </w:r>
      <w:r>
        <w:t>С</w:t>
      </w:r>
      <w:r w:rsidRPr="0051078E">
        <w:t>оздание условий для повышения качества жизни н</w:t>
      </w:r>
      <w:r>
        <w:t xml:space="preserve">аселения Борского сельского </w:t>
      </w:r>
      <w:r w:rsidRPr="0051078E">
        <w:t>пос</w:t>
      </w:r>
      <w:r>
        <w:t xml:space="preserve">еления на основе всестороннего </w:t>
      </w:r>
      <w:r w:rsidRPr="0051078E">
        <w:t>освоения культурных рес</w:t>
      </w:r>
      <w:r>
        <w:t xml:space="preserve">урсов </w:t>
      </w:r>
      <w:r w:rsidRPr="0051078E">
        <w:t>поселения и более широкого удовлетворения потребностей граждан услугами сферы культуры.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>Основными  направлениями муниципальной политики в области культуры являются: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.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 xml:space="preserve">Создание </w:t>
      </w:r>
      <w:r>
        <w:t xml:space="preserve">условий для организации досуга </w:t>
      </w:r>
      <w:r w:rsidRPr="000A62A4">
        <w:t xml:space="preserve">и обеспечения жителей поселения услугами организаций культуры.  </w:t>
      </w:r>
    </w:p>
    <w:p w:rsidR="00762B78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>
        <w:t>.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>
        <w:rPr>
          <w:bCs/>
        </w:rPr>
        <w:t>С</w:t>
      </w:r>
      <w:r w:rsidRPr="0051078E">
        <w:rPr>
          <w:bCs/>
        </w:rPr>
        <w:t>оздание условий для повышения качества жизни н</w:t>
      </w:r>
      <w:r>
        <w:rPr>
          <w:bCs/>
        </w:rPr>
        <w:t xml:space="preserve">аселения Борского сельского </w:t>
      </w:r>
      <w:r w:rsidRPr="0051078E">
        <w:rPr>
          <w:bCs/>
        </w:rPr>
        <w:t>пос</w:t>
      </w:r>
      <w:r>
        <w:rPr>
          <w:bCs/>
        </w:rPr>
        <w:t xml:space="preserve">еления на основе всестороннего </w:t>
      </w:r>
      <w:r w:rsidRPr="0051078E">
        <w:rPr>
          <w:bCs/>
        </w:rPr>
        <w:t>освоения культурных рес</w:t>
      </w:r>
      <w:r>
        <w:rPr>
          <w:bCs/>
        </w:rPr>
        <w:t xml:space="preserve">урсов </w:t>
      </w:r>
      <w:r w:rsidRPr="0051078E">
        <w:rPr>
          <w:bCs/>
        </w:rPr>
        <w:t>поселения и более широкого удовлетворения потребностей граждан услугами сферы культуры</w:t>
      </w:r>
      <w:r>
        <w:rPr>
          <w:bCs/>
        </w:rPr>
        <w:t>.</w:t>
      </w:r>
    </w:p>
    <w:p w:rsidR="00762B78" w:rsidRPr="000A62A4" w:rsidRDefault="00762B78" w:rsidP="009C5D09">
      <w:pPr>
        <w:autoSpaceDE w:val="0"/>
        <w:autoSpaceDN w:val="0"/>
        <w:adjustRightInd w:val="0"/>
        <w:ind w:firstLine="180"/>
        <w:jc w:val="both"/>
        <w:outlineLvl w:val="2"/>
        <w:rPr>
          <w:bCs/>
        </w:rPr>
      </w:pPr>
      <w:r w:rsidRPr="000A62A4">
        <w:rPr>
          <w:bCs/>
        </w:rPr>
        <w:t>Положительная динамика показателей достижения цели позволит оценить:</w:t>
      </w:r>
    </w:p>
    <w:p w:rsidR="00762B78" w:rsidRPr="000A62A4" w:rsidRDefault="00762B78" w:rsidP="009C5D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-  результаты реализации в Борском сельском поселении мероприятий по повышению охв</w:t>
      </w:r>
      <w:r>
        <w:rPr>
          <w:rFonts w:ascii="Times New Roman" w:hAnsi="Times New Roman" w:cs="Times New Roman"/>
          <w:sz w:val="24"/>
          <w:szCs w:val="24"/>
        </w:rPr>
        <w:t>ата населения услугами культуры;</w:t>
      </w:r>
    </w:p>
    <w:p w:rsidR="00762B78" w:rsidRPr="000A62A4" w:rsidRDefault="00762B78" w:rsidP="009C5D09">
      <w:pPr>
        <w:jc w:val="both"/>
        <w:rPr>
          <w:bCs/>
        </w:rPr>
      </w:pPr>
      <w:r w:rsidRPr="000A62A4">
        <w:rPr>
          <w:bCs/>
        </w:rPr>
        <w:t>- результаты реализации мероприятий по удовлетворению потребностей населения в сфере культуры, предоставляемых</w:t>
      </w:r>
      <w:r>
        <w:rPr>
          <w:bCs/>
        </w:rPr>
        <w:t xml:space="preserve"> различным категориям населения;</w:t>
      </w:r>
      <w:r w:rsidRPr="000A62A4">
        <w:rPr>
          <w:bCs/>
        </w:rPr>
        <w:t xml:space="preserve"> </w:t>
      </w:r>
    </w:p>
    <w:p w:rsidR="00762B78" w:rsidRPr="000A62A4" w:rsidRDefault="00762B78" w:rsidP="009C5D09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Для достижения цели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0A62A4">
        <w:rPr>
          <w:rFonts w:ascii="Times New Roman" w:hAnsi="Times New Roman" w:cs="Times New Roman"/>
          <w:sz w:val="24"/>
          <w:szCs w:val="24"/>
        </w:rPr>
        <w:t xml:space="preserve">рограммы предстоит обеспечить решение следующих задач: </w:t>
      </w:r>
    </w:p>
    <w:p w:rsidR="00762B78" w:rsidRPr="000A62A4" w:rsidRDefault="00762B78" w:rsidP="009C5D09">
      <w:pPr>
        <w:jc w:val="both"/>
        <w:rPr>
          <w:bCs/>
        </w:rPr>
      </w:pPr>
      <w:r w:rsidRPr="000A62A4">
        <w:t xml:space="preserve">-  </w:t>
      </w:r>
      <w:r w:rsidRPr="000A62A4">
        <w:rPr>
          <w:bCs/>
        </w:rPr>
        <w:t>обеспечение потребностей населения услугами в сфере культуры;</w:t>
      </w:r>
    </w:p>
    <w:p w:rsidR="00762B78" w:rsidRPr="00EE7FEC" w:rsidRDefault="00762B78" w:rsidP="009C5D09">
      <w:pPr>
        <w:jc w:val="both"/>
      </w:pPr>
      <w:r>
        <w:t>- укрепление материально-технической базы учреждения</w:t>
      </w:r>
      <w:r w:rsidRPr="00EE7FEC">
        <w:t xml:space="preserve"> культуры Борского сельского поселения; </w:t>
      </w:r>
    </w:p>
    <w:p w:rsidR="00762B78" w:rsidRPr="00EE7FEC" w:rsidRDefault="00762B78" w:rsidP="009C5D09">
      <w:pPr>
        <w:shd w:val="clear" w:color="auto" w:fill="FFFFFF"/>
        <w:tabs>
          <w:tab w:val="left" w:pos="0"/>
        </w:tabs>
        <w:jc w:val="both"/>
        <w:rPr>
          <w:b/>
        </w:rPr>
      </w:pPr>
      <w:r w:rsidRPr="00EE7FEC">
        <w:rPr>
          <w:b/>
          <w:bCs/>
        </w:rPr>
        <w:t xml:space="preserve">          2.2. П</w:t>
      </w:r>
      <w:r w:rsidRPr="00EE7FEC">
        <w:rPr>
          <w:b/>
        </w:rPr>
        <w:t>оказатели (индикаторы) реализации  П</w:t>
      </w:r>
      <w:r>
        <w:rPr>
          <w:b/>
        </w:rPr>
        <w:t>од</w:t>
      </w:r>
      <w:r w:rsidRPr="00EE7FEC">
        <w:rPr>
          <w:b/>
        </w:rPr>
        <w:t>программы.</w:t>
      </w:r>
    </w:p>
    <w:p w:rsidR="00762B78" w:rsidRPr="00EE7FEC" w:rsidRDefault="00762B78" w:rsidP="009C5D09">
      <w:pPr>
        <w:shd w:val="clear" w:color="auto" w:fill="FFFFFF"/>
        <w:tabs>
          <w:tab w:val="left" w:pos="0"/>
        </w:tabs>
        <w:jc w:val="both"/>
      </w:pPr>
      <w:r w:rsidRPr="00EE7FEC">
        <w:t xml:space="preserve">          Прогнозные значения показателей (индикаторов) П</w:t>
      </w:r>
      <w:r>
        <w:t>одп</w:t>
      </w:r>
      <w:r w:rsidRPr="00EE7FEC">
        <w:t>рограммы представлены в приложении 1.</w:t>
      </w:r>
    </w:p>
    <w:p w:rsidR="00762B78" w:rsidRPr="00EE7FEC" w:rsidRDefault="00762B78" w:rsidP="009C5D0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FEC">
        <w:rPr>
          <w:rFonts w:ascii="Times New Roman" w:hAnsi="Times New Roman" w:cs="Times New Roman"/>
          <w:b/>
          <w:sz w:val="24"/>
          <w:szCs w:val="24"/>
        </w:rPr>
        <w:t xml:space="preserve">          2.3.Основные ожидаемые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таты, этапы и сроки реализации </w:t>
      </w:r>
      <w:r w:rsidRPr="00EE7FE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EE7FEC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762B78" w:rsidRPr="00EE7FEC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proofErr w:type="gramStart"/>
      <w:r w:rsidRPr="00EE7FEC">
        <w:rPr>
          <w:bCs/>
        </w:rPr>
        <w:t>Реализация мероприятий П</w:t>
      </w:r>
      <w:r>
        <w:rPr>
          <w:bCs/>
        </w:rPr>
        <w:t>одп</w:t>
      </w:r>
      <w:r w:rsidRPr="00EE7FEC">
        <w:rPr>
          <w:bCs/>
        </w:rPr>
        <w:t>рограммы «Развитие сферы культуры</w:t>
      </w:r>
      <w:r>
        <w:rPr>
          <w:bCs/>
        </w:rPr>
        <w:t xml:space="preserve"> в Борском сельском поселении</w:t>
      </w:r>
      <w:r w:rsidRPr="00EE7FEC">
        <w:rPr>
          <w:bCs/>
        </w:rPr>
        <w:t xml:space="preserve">» призвана обеспечить всестороннее, планомерное и полноценное развитие сферы культуры, </w:t>
      </w:r>
      <w:r>
        <w:rPr>
          <w:bCs/>
        </w:rPr>
        <w:t xml:space="preserve">закрепить и развить позитивные </w:t>
      </w:r>
      <w:r w:rsidRPr="00EE7FEC">
        <w:rPr>
          <w:bCs/>
        </w:rPr>
        <w:t>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</w:t>
      </w:r>
      <w:r>
        <w:rPr>
          <w:bCs/>
        </w:rPr>
        <w:t>культурной инфраструктуры поселения</w:t>
      </w:r>
      <w:r w:rsidRPr="00EE7FEC">
        <w:rPr>
          <w:bCs/>
        </w:rPr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762B78" w:rsidRPr="004D64CF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В ходе реализации П</w:t>
      </w:r>
      <w:r>
        <w:rPr>
          <w:bCs/>
        </w:rPr>
        <w:t>одп</w:t>
      </w:r>
      <w:r w:rsidRPr="004D64CF">
        <w:rPr>
          <w:bCs/>
        </w:rPr>
        <w:t xml:space="preserve">рограммы будут определены пути развития </w:t>
      </w:r>
      <w:proofErr w:type="gramStart"/>
      <w:r w:rsidRPr="004D64CF">
        <w:rPr>
          <w:bCs/>
        </w:rPr>
        <w:t>у</w:t>
      </w:r>
      <w:r>
        <w:rPr>
          <w:bCs/>
        </w:rPr>
        <w:t>чреждения</w:t>
      </w:r>
      <w:proofErr w:type="gramEnd"/>
      <w:r w:rsidRPr="004D64CF">
        <w:rPr>
          <w:bCs/>
        </w:rPr>
        <w:t xml:space="preserve"> культуры</w:t>
      </w:r>
      <w:r>
        <w:rPr>
          <w:bCs/>
        </w:rPr>
        <w:t>, стабилизировано состояние  учреждения</w:t>
      </w:r>
      <w:r w:rsidRPr="004D64CF">
        <w:rPr>
          <w:bCs/>
        </w:rPr>
        <w:t xml:space="preserve"> культуры Борского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762B78" w:rsidRPr="004D64CF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Осуществление системы программных мероприятий позволит создать благоприятные условия для успешного функционирован</w:t>
      </w:r>
      <w:r>
        <w:rPr>
          <w:bCs/>
        </w:rPr>
        <w:t>ия объектов культуры в 2018-2020</w:t>
      </w:r>
      <w:r w:rsidRPr="004D64CF">
        <w:rPr>
          <w:bCs/>
        </w:rPr>
        <w:t xml:space="preserve"> годах, четко планировать и координировать деятельность учреждений культуры в рамках того </w:t>
      </w:r>
      <w:r>
        <w:rPr>
          <w:bCs/>
        </w:rPr>
        <w:t xml:space="preserve">или иного культурного проекта, </w:t>
      </w:r>
      <w:r w:rsidRPr="004D64CF">
        <w:rPr>
          <w:bCs/>
        </w:rPr>
        <w:t>прогнозировать динамику культурных процессов на территории Борского сельского поселения.</w:t>
      </w:r>
    </w:p>
    <w:p w:rsidR="00762B78" w:rsidRPr="00565889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Создаваемый в процессе реализации П</w:t>
      </w:r>
      <w:r>
        <w:rPr>
          <w:bCs/>
        </w:rPr>
        <w:t>одп</w:t>
      </w:r>
      <w:r w:rsidRPr="00565889">
        <w:rPr>
          <w:bCs/>
        </w:rPr>
        <w:t xml:space="preserve">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</w:t>
      </w:r>
      <w:r w:rsidRPr="00565889">
        <w:rPr>
          <w:bCs/>
        </w:rPr>
        <w:lastRenderedPageBreak/>
        <w:t xml:space="preserve">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762B78" w:rsidRPr="00565889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762B78" w:rsidRPr="00954027" w:rsidRDefault="00762B78" w:rsidP="009C5D09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Сроки ре</w:t>
      </w:r>
      <w:r>
        <w:t xml:space="preserve">ализации </w:t>
      </w:r>
      <w:proofErr w:type="spellStart"/>
      <w:r>
        <w:t>Подрограммы</w:t>
      </w:r>
      <w:proofErr w:type="spellEnd"/>
      <w:r>
        <w:t xml:space="preserve"> - 2019 - 2021</w:t>
      </w:r>
      <w:r w:rsidRPr="00954027">
        <w:t xml:space="preserve"> годы.</w:t>
      </w:r>
    </w:p>
    <w:p w:rsidR="00762B78" w:rsidRPr="00954027" w:rsidRDefault="00762B78" w:rsidP="009C5D09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Выделение этапов реализации не предусмотрено.</w:t>
      </w:r>
    </w:p>
    <w:p w:rsidR="00762B78" w:rsidRPr="00954027" w:rsidRDefault="00762B78" w:rsidP="009C5D09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В ходе исполнения П</w:t>
      </w:r>
      <w:r>
        <w:t>одп</w:t>
      </w:r>
      <w:r w:rsidRPr="00954027">
        <w:t>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Борского сельского поселения.</w:t>
      </w:r>
    </w:p>
    <w:p w:rsidR="00762B78" w:rsidRDefault="00762B78" w:rsidP="009C5D09">
      <w:pPr>
        <w:tabs>
          <w:tab w:val="left" w:pos="992"/>
        </w:tabs>
        <w:spacing w:after="60"/>
        <w:jc w:val="both"/>
        <w:rPr>
          <w:b/>
          <w:bCs/>
        </w:rPr>
      </w:pPr>
    </w:p>
    <w:p w:rsidR="00762B78" w:rsidRPr="00CA5CA4" w:rsidRDefault="00762B78" w:rsidP="009C5D09">
      <w:pPr>
        <w:tabs>
          <w:tab w:val="left" w:pos="992"/>
        </w:tabs>
        <w:spacing w:after="60"/>
        <w:jc w:val="both"/>
        <w:rPr>
          <w:b/>
          <w:bCs/>
        </w:rPr>
      </w:pPr>
      <w:r w:rsidRPr="00CA5CA4">
        <w:rPr>
          <w:b/>
          <w:bCs/>
        </w:rPr>
        <w:t>3. Обобщенная характеристика мер правового регулирования.</w:t>
      </w:r>
    </w:p>
    <w:p w:rsidR="00762B78" w:rsidRPr="00CA5CA4" w:rsidRDefault="00762B78" w:rsidP="002E7F66">
      <w:pPr>
        <w:pStyle w:val="NoSpacing1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5CA4">
        <w:rPr>
          <w:rFonts w:ascii="Times New Roman" w:hAnsi="Times New Roman" w:cs="Times New Roman"/>
          <w:sz w:val="24"/>
          <w:szCs w:val="24"/>
        </w:rPr>
        <w:t>Принятие дополнительных  нормативно-правовых актов не требуется.</w:t>
      </w:r>
    </w:p>
    <w:p w:rsidR="00762B78" w:rsidRDefault="00762B78" w:rsidP="009C5D09">
      <w:pPr>
        <w:rPr>
          <w:b/>
        </w:rPr>
      </w:pPr>
    </w:p>
    <w:p w:rsidR="00762B78" w:rsidRPr="00954027" w:rsidRDefault="00762B78" w:rsidP="009C5D09">
      <w:pPr>
        <w:rPr>
          <w:b/>
        </w:rPr>
      </w:pPr>
      <w:r w:rsidRPr="00954027">
        <w:rPr>
          <w:b/>
        </w:rPr>
        <w:t xml:space="preserve">4. </w:t>
      </w:r>
      <w:r w:rsidRPr="00954027">
        <w:rPr>
          <w:b/>
          <w:bCs/>
        </w:rPr>
        <w:t>Обоснование объема финансовых ресурсов, необходимых для реализации П</w:t>
      </w:r>
      <w:r>
        <w:rPr>
          <w:b/>
          <w:bCs/>
        </w:rPr>
        <w:t>одп</w:t>
      </w:r>
      <w:r w:rsidRPr="00954027">
        <w:rPr>
          <w:b/>
          <w:bCs/>
        </w:rPr>
        <w:t>рограммы.</w:t>
      </w:r>
    </w:p>
    <w:p w:rsidR="00762B78" w:rsidRPr="00954027" w:rsidRDefault="00762B78" w:rsidP="009C5D09">
      <w:pPr>
        <w:autoSpaceDE w:val="0"/>
        <w:autoSpaceDN w:val="0"/>
        <w:adjustRightInd w:val="0"/>
        <w:ind w:firstLine="714"/>
        <w:jc w:val="both"/>
        <w:outlineLvl w:val="2"/>
      </w:pPr>
      <w:r w:rsidRPr="00954027">
        <w:t xml:space="preserve">Объем финансовых ресурсов, необходимых для реализации </w:t>
      </w:r>
      <w:r w:rsidRPr="00954027">
        <w:rPr>
          <w:bCs/>
        </w:rPr>
        <w:t xml:space="preserve">муниципальной программы </w:t>
      </w:r>
      <w:r w:rsidRPr="00954027">
        <w:t>«Развитие сферы культу</w:t>
      </w:r>
      <w:r>
        <w:t xml:space="preserve">ры и спорта в Борском сельском поселения </w:t>
      </w:r>
      <w:r w:rsidRPr="00954027">
        <w:t xml:space="preserve">» </w:t>
      </w:r>
      <w:r w:rsidRPr="00954027">
        <w:rPr>
          <w:bCs/>
        </w:rPr>
        <w:t>составляет</w:t>
      </w:r>
      <w:r w:rsidR="000C0007">
        <w:t xml:space="preserve"> 33733,49 </w:t>
      </w:r>
      <w:r w:rsidRPr="00954027">
        <w:t>тыс. руб., в том числе по годам:</w:t>
      </w:r>
    </w:p>
    <w:p w:rsidR="00762B78" w:rsidRPr="006965A1" w:rsidRDefault="000C0007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в 2019 году – 17662,39</w:t>
      </w:r>
      <w:r w:rsidR="00762B78" w:rsidRPr="006965A1">
        <w:rPr>
          <w:bCs/>
        </w:rPr>
        <w:t xml:space="preserve"> тыс. руб. в том числе:</w:t>
      </w:r>
    </w:p>
    <w:p w:rsidR="00762B78" w:rsidRPr="005507D0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 xml:space="preserve">- из средств бюджета Борского сельского  поселения – </w:t>
      </w:r>
      <w:r w:rsidR="000C0007">
        <w:rPr>
          <w:bCs/>
        </w:rPr>
        <w:t>6605,7</w:t>
      </w:r>
      <w:r>
        <w:rPr>
          <w:bCs/>
        </w:rPr>
        <w:t xml:space="preserve"> </w:t>
      </w:r>
      <w:r w:rsidRPr="005507D0">
        <w:rPr>
          <w:bCs/>
        </w:rPr>
        <w:t>тыс.</w:t>
      </w:r>
      <w:r>
        <w:rPr>
          <w:bCs/>
        </w:rPr>
        <w:t xml:space="preserve"> </w:t>
      </w:r>
      <w:r w:rsidRPr="005507D0">
        <w:rPr>
          <w:bCs/>
        </w:rPr>
        <w:t>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 xml:space="preserve">- из средств бюджета Тихвинского района – </w:t>
      </w:r>
      <w:r>
        <w:rPr>
          <w:bCs/>
        </w:rPr>
        <w:t>1313,4</w:t>
      </w:r>
      <w:r w:rsidRPr="005507D0">
        <w:rPr>
          <w:bCs/>
        </w:rPr>
        <w:t xml:space="preserve"> тыс. 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- из ср</w:t>
      </w:r>
      <w:r w:rsidR="00322E26">
        <w:rPr>
          <w:bCs/>
        </w:rPr>
        <w:t>едств областного бюджета -9743,29</w:t>
      </w:r>
      <w:r>
        <w:rPr>
          <w:bCs/>
        </w:rPr>
        <w:t xml:space="preserve"> тыс.руб.</w:t>
      </w:r>
    </w:p>
    <w:p w:rsidR="00762B78" w:rsidRPr="005507D0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в 2020 году – 8064,0</w:t>
      </w:r>
      <w:r w:rsidRPr="005507D0">
        <w:rPr>
          <w:bCs/>
        </w:rPr>
        <w:t xml:space="preserve"> тыс.</w:t>
      </w:r>
      <w:r>
        <w:rPr>
          <w:bCs/>
        </w:rPr>
        <w:t xml:space="preserve"> </w:t>
      </w:r>
      <w:r w:rsidRPr="005507D0">
        <w:rPr>
          <w:bCs/>
        </w:rPr>
        <w:t>руб. в том числе:</w:t>
      </w:r>
    </w:p>
    <w:p w:rsidR="00762B78" w:rsidRPr="005507D0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бюджета Борского сельского поселения</w:t>
      </w:r>
      <w:r>
        <w:rPr>
          <w:bCs/>
        </w:rPr>
        <w:t xml:space="preserve"> – 2623,2 тыс. </w:t>
      </w:r>
      <w:r w:rsidRPr="005507D0">
        <w:rPr>
          <w:bCs/>
        </w:rPr>
        <w:t>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</w:t>
      </w:r>
      <w:r>
        <w:rPr>
          <w:bCs/>
        </w:rPr>
        <w:t xml:space="preserve">джета Тихвинского района – 4129,9 </w:t>
      </w:r>
      <w:r w:rsidRPr="005507D0">
        <w:rPr>
          <w:bCs/>
        </w:rPr>
        <w:t>тыс. 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- из средств областного бюджета -1310,9 тыс.руб.</w:t>
      </w:r>
    </w:p>
    <w:p w:rsidR="00762B78" w:rsidRPr="005507D0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 xml:space="preserve">в 2021 году – 8007,1 </w:t>
      </w:r>
      <w:r w:rsidRPr="005507D0">
        <w:rPr>
          <w:bCs/>
        </w:rPr>
        <w:t>тыс.</w:t>
      </w:r>
      <w:r>
        <w:rPr>
          <w:bCs/>
        </w:rPr>
        <w:t xml:space="preserve"> </w:t>
      </w:r>
      <w:r w:rsidRPr="005507D0">
        <w:rPr>
          <w:bCs/>
        </w:rPr>
        <w:t>руб. в том числе:</w:t>
      </w:r>
    </w:p>
    <w:p w:rsidR="00762B78" w:rsidRPr="005507D0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бюджета Борского сельского поселения</w:t>
      </w:r>
      <w:r>
        <w:rPr>
          <w:bCs/>
        </w:rPr>
        <w:t xml:space="preserve"> – 2869,5 тыс. </w:t>
      </w:r>
      <w:r w:rsidRPr="005507D0">
        <w:rPr>
          <w:bCs/>
        </w:rPr>
        <w:t>руб.</w:t>
      </w:r>
    </w:p>
    <w:p w:rsidR="00762B78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</w:t>
      </w:r>
      <w:r>
        <w:rPr>
          <w:bCs/>
        </w:rPr>
        <w:t>джета Тихвинского района – 3826,7</w:t>
      </w:r>
      <w:r w:rsidRPr="005507D0">
        <w:rPr>
          <w:bCs/>
        </w:rPr>
        <w:t>тыс. руб.</w:t>
      </w:r>
    </w:p>
    <w:p w:rsidR="00762B78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- из средств областного бюджета -1310,9 тыс.руб.</w:t>
      </w:r>
    </w:p>
    <w:p w:rsidR="00762B78" w:rsidRPr="00F557DC" w:rsidRDefault="00762B78" w:rsidP="009C5D09">
      <w:pPr>
        <w:autoSpaceDE w:val="0"/>
        <w:autoSpaceDN w:val="0"/>
        <w:adjustRightInd w:val="0"/>
        <w:ind w:firstLine="709"/>
        <w:jc w:val="both"/>
        <w:outlineLvl w:val="2"/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FA2082">
      <w:pPr>
        <w:pStyle w:val="NoSpacing11"/>
        <w:rPr>
          <w:sz w:val="28"/>
          <w:szCs w:val="28"/>
        </w:rPr>
      </w:pPr>
    </w:p>
    <w:p w:rsidR="00762B78" w:rsidRDefault="00762B78" w:rsidP="00D774A6">
      <w:pPr>
        <w:suppressAutoHyphens/>
      </w:pPr>
    </w:p>
    <w:p w:rsidR="00762B78" w:rsidRPr="00612B57" w:rsidRDefault="00762B78" w:rsidP="009C5D09">
      <w:pPr>
        <w:suppressAutoHyphens/>
        <w:jc w:val="right"/>
      </w:pPr>
    </w:p>
    <w:p w:rsidR="00762B78" w:rsidRDefault="00762B78" w:rsidP="008731E8">
      <w:pPr>
        <w:suppressAutoHyphens/>
      </w:pPr>
    </w:p>
    <w:p w:rsidR="00762B78" w:rsidRPr="00612B57" w:rsidRDefault="00762B78" w:rsidP="008731E8">
      <w:pPr>
        <w:suppressAutoHyphens/>
      </w:pPr>
    </w:p>
    <w:p w:rsidR="00762B78" w:rsidRPr="00612B57" w:rsidRDefault="00762B78" w:rsidP="009C5D09">
      <w:pPr>
        <w:suppressAutoHyphens/>
        <w:jc w:val="right"/>
      </w:pPr>
      <w:r w:rsidRPr="00612B57">
        <w:t>Приложение №2</w:t>
      </w:r>
    </w:p>
    <w:p w:rsidR="00762B78" w:rsidRPr="00612B57" w:rsidRDefault="00762B78" w:rsidP="009C5D09">
      <w:pPr>
        <w:suppressAutoHyphens/>
        <w:jc w:val="right"/>
      </w:pPr>
      <w:r w:rsidRPr="00612B57">
        <w:t xml:space="preserve">к муниципальной программе </w:t>
      </w:r>
    </w:p>
    <w:p w:rsidR="00762B78" w:rsidRPr="00612B57" w:rsidRDefault="00762B78" w:rsidP="009C5D09">
      <w:pPr>
        <w:jc w:val="right"/>
      </w:pPr>
      <w:r w:rsidRPr="00612B57">
        <w:t xml:space="preserve"> «Развитие сферы культуры и спорта</w:t>
      </w:r>
    </w:p>
    <w:p w:rsidR="00762B78" w:rsidRPr="00612B57" w:rsidRDefault="00762B78" w:rsidP="009C5D09">
      <w:pPr>
        <w:jc w:val="right"/>
      </w:pPr>
      <w:r w:rsidRPr="00612B57">
        <w:t xml:space="preserve"> Борского сельского поселения »</w:t>
      </w:r>
    </w:p>
    <w:p w:rsidR="00762B78" w:rsidRPr="00612B57" w:rsidRDefault="00762B78" w:rsidP="009C5D09">
      <w:pPr>
        <w:suppressAutoHyphens/>
        <w:jc w:val="right"/>
      </w:pPr>
      <w:r w:rsidRPr="00612B57">
        <w:t>утвержденной постановлением администрации</w:t>
      </w:r>
    </w:p>
    <w:p w:rsidR="00762B78" w:rsidRPr="00612B57" w:rsidRDefault="00762B78" w:rsidP="009C5D09">
      <w:pPr>
        <w:jc w:val="right"/>
      </w:pPr>
      <w:r w:rsidRPr="00612B57">
        <w:t xml:space="preserve">Борского сельского поселения </w:t>
      </w:r>
    </w:p>
    <w:p w:rsidR="00762B78" w:rsidRPr="008568C4" w:rsidRDefault="002D1DEF" w:rsidP="00A25CD9">
      <w:pPr>
        <w:jc w:val="right"/>
      </w:pPr>
      <w:r>
        <w:t>от 10 июля 2019 г. № 03-78</w:t>
      </w:r>
      <w:r w:rsidR="00762B78" w:rsidRPr="008568C4">
        <w:t>-а</w:t>
      </w:r>
    </w:p>
    <w:p w:rsidR="00762B78" w:rsidRPr="00612B57" w:rsidRDefault="00762B78" w:rsidP="009C5D09">
      <w:pPr>
        <w:rPr>
          <w:b/>
        </w:rPr>
      </w:pPr>
    </w:p>
    <w:p w:rsidR="00762B78" w:rsidRDefault="00762B78" w:rsidP="009C5D09">
      <w:pPr>
        <w:rPr>
          <w:b/>
        </w:rPr>
      </w:pPr>
    </w:p>
    <w:p w:rsidR="000C0007" w:rsidRDefault="000C0007" w:rsidP="009C5D09">
      <w:pPr>
        <w:rPr>
          <w:b/>
        </w:rPr>
      </w:pPr>
    </w:p>
    <w:p w:rsidR="000C0007" w:rsidRPr="00612B57" w:rsidRDefault="000C0007" w:rsidP="009C5D09">
      <w:pPr>
        <w:rPr>
          <w:b/>
        </w:rPr>
      </w:pPr>
    </w:p>
    <w:p w:rsidR="00762B78" w:rsidRPr="00612B57" w:rsidRDefault="00762B78" w:rsidP="009C5D09">
      <w:pPr>
        <w:jc w:val="center"/>
        <w:rPr>
          <w:b/>
        </w:rPr>
      </w:pPr>
      <w:r w:rsidRPr="00612B57">
        <w:rPr>
          <w:b/>
        </w:rPr>
        <w:t>План по реализации муниципальной  подпрограммы</w:t>
      </w:r>
    </w:p>
    <w:p w:rsidR="00762B78" w:rsidRPr="00612B57" w:rsidRDefault="00762B78" w:rsidP="00A25CD9">
      <w:pPr>
        <w:jc w:val="center"/>
        <w:rPr>
          <w:b/>
        </w:rPr>
      </w:pPr>
      <w:r w:rsidRPr="00612B57">
        <w:rPr>
          <w:b/>
        </w:rPr>
        <w:t>«Развитие сферы культуры в Борском сельском поселении»</w:t>
      </w:r>
    </w:p>
    <w:p w:rsidR="00762B78" w:rsidRDefault="00762B78" w:rsidP="00A25CD9">
      <w:pPr>
        <w:jc w:val="center"/>
        <w:rPr>
          <w:b/>
        </w:rPr>
      </w:pPr>
    </w:p>
    <w:p w:rsidR="000C0007" w:rsidRDefault="000C0007" w:rsidP="00A25CD9">
      <w:pPr>
        <w:jc w:val="center"/>
        <w:rPr>
          <w:b/>
        </w:rPr>
      </w:pPr>
    </w:p>
    <w:p w:rsidR="000C0007" w:rsidRDefault="000C0007" w:rsidP="00A25CD9">
      <w:pPr>
        <w:jc w:val="center"/>
        <w:rPr>
          <w:b/>
        </w:rPr>
      </w:pPr>
    </w:p>
    <w:p w:rsidR="000C0007" w:rsidRPr="00612B57" w:rsidRDefault="000C0007" w:rsidP="00A25CD9">
      <w:pPr>
        <w:jc w:val="center"/>
        <w:rPr>
          <w:b/>
        </w:rPr>
      </w:pPr>
    </w:p>
    <w:tbl>
      <w:tblPr>
        <w:tblW w:w="5311" w:type="pct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9"/>
        <w:gridCol w:w="28"/>
        <w:gridCol w:w="1699"/>
        <w:gridCol w:w="62"/>
        <w:gridCol w:w="13"/>
        <w:gridCol w:w="1093"/>
        <w:gridCol w:w="47"/>
        <w:gridCol w:w="880"/>
        <w:gridCol w:w="175"/>
        <w:gridCol w:w="1063"/>
        <w:gridCol w:w="51"/>
        <w:gridCol w:w="1210"/>
        <w:gridCol w:w="51"/>
        <w:gridCol w:w="1388"/>
        <w:gridCol w:w="53"/>
        <w:gridCol w:w="1072"/>
      </w:tblGrid>
      <w:tr w:rsidR="00762B78" w:rsidRPr="00612B57" w:rsidTr="006D0219">
        <w:trPr>
          <w:tblCellSpacing w:w="5" w:type="nil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8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Ответственный</w:t>
            </w:r>
            <w:r w:rsidRPr="00612B57">
              <w:rPr>
                <w:lang w:eastAsia="en-US"/>
              </w:rPr>
              <w:br/>
              <w:t xml:space="preserve">исполнитель  </w:t>
            </w:r>
            <w:r w:rsidRPr="00612B57">
              <w:rPr>
                <w:lang w:eastAsia="en-US"/>
              </w:rPr>
              <w:br/>
              <w:t xml:space="preserve">соисполнитель,        </w:t>
            </w:r>
            <w:r w:rsidRPr="00612B57">
              <w:rPr>
                <w:lang w:eastAsia="en-US"/>
              </w:rPr>
              <w:br/>
              <w:t>участник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Годы   </w:t>
            </w:r>
            <w:r w:rsidRPr="00612B57">
              <w:rPr>
                <w:lang w:eastAsia="en-US"/>
              </w:rPr>
              <w:br/>
              <w:t>реализации</w:t>
            </w:r>
          </w:p>
        </w:tc>
        <w:tc>
          <w:tcPr>
            <w:tcW w:w="2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Оценка расходов (тыс. руб.,     </w:t>
            </w:r>
            <w:r w:rsidRPr="00612B57">
              <w:rPr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8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Всего</w:t>
            </w:r>
          </w:p>
        </w:tc>
        <w:tc>
          <w:tcPr>
            <w:tcW w:w="6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Местный бюджет (бюджет Тихвинского района)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Местный бюджет (Бюджет Борского сельского поселения)</w:t>
            </w:r>
            <w:r w:rsidRPr="00612B57">
              <w:rPr>
                <w:lang w:eastAsia="en-US"/>
              </w:rPr>
              <w:br/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Прочие</w:t>
            </w:r>
            <w:r w:rsidRPr="00612B57">
              <w:rPr>
                <w:lang w:eastAsia="en-US"/>
              </w:rPr>
              <w:br/>
            </w:r>
            <w:proofErr w:type="spellStart"/>
            <w:r w:rsidRPr="00612B57">
              <w:rPr>
                <w:lang w:eastAsia="en-US"/>
              </w:rPr>
              <w:t>исто</w:t>
            </w:r>
            <w:proofErr w:type="gramStart"/>
            <w:r w:rsidRPr="00612B57">
              <w:rPr>
                <w:lang w:eastAsia="en-US"/>
              </w:rPr>
              <w:t>ч</w:t>
            </w:r>
            <w:proofErr w:type="spellEnd"/>
            <w:r w:rsidRPr="00612B57">
              <w:rPr>
                <w:lang w:eastAsia="en-US"/>
              </w:rPr>
              <w:t>-</w:t>
            </w:r>
            <w:proofErr w:type="gramEnd"/>
            <w:r w:rsidRPr="00612B57">
              <w:rPr>
                <w:lang w:eastAsia="en-US"/>
              </w:rPr>
              <w:br/>
            </w:r>
            <w:proofErr w:type="spellStart"/>
            <w:r w:rsidRPr="00612B57">
              <w:rPr>
                <w:lang w:eastAsia="en-US"/>
              </w:rPr>
              <w:t>ники</w:t>
            </w:r>
            <w:proofErr w:type="spellEnd"/>
            <w:r w:rsidRPr="00612B57">
              <w:rPr>
                <w:lang w:eastAsia="en-US"/>
              </w:rPr>
              <w:t xml:space="preserve">  </w:t>
            </w:r>
            <w:r w:rsidRPr="00612B57">
              <w:rPr>
                <w:lang w:eastAsia="en-US"/>
              </w:rPr>
              <w:br/>
            </w:r>
            <w:proofErr w:type="spellStart"/>
            <w:r w:rsidRPr="00612B57">
              <w:rPr>
                <w:lang w:eastAsia="en-US"/>
              </w:rPr>
              <w:t>финан</w:t>
            </w:r>
            <w:proofErr w:type="spellEnd"/>
            <w:r w:rsidRPr="00612B57">
              <w:rPr>
                <w:lang w:eastAsia="en-US"/>
              </w:rPr>
              <w:t>-</w:t>
            </w:r>
            <w:r w:rsidRPr="00612B57">
              <w:rPr>
                <w:lang w:eastAsia="en-US"/>
              </w:rPr>
              <w:br/>
              <w:t xml:space="preserve">сиро- </w:t>
            </w:r>
            <w:r w:rsidRPr="00612B57">
              <w:rPr>
                <w:lang w:eastAsia="en-US"/>
              </w:rPr>
              <w:br/>
            </w:r>
            <w:proofErr w:type="spellStart"/>
            <w:r w:rsidRPr="00612B57">
              <w:rPr>
                <w:lang w:eastAsia="en-US"/>
              </w:rPr>
              <w:t>вания</w:t>
            </w:r>
            <w:proofErr w:type="spellEnd"/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1</w:t>
            </w:r>
          </w:p>
        </w:tc>
        <w:tc>
          <w:tcPr>
            <w:tcW w:w="8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2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4</w:t>
            </w:r>
          </w:p>
        </w:tc>
        <w:tc>
          <w:tcPr>
            <w:tcW w:w="6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5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6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7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8</w:t>
            </w:r>
          </w:p>
        </w:tc>
      </w:tr>
      <w:tr w:rsidR="00762B78" w:rsidRPr="00612B57" w:rsidTr="00292845">
        <w:trPr>
          <w:tblCellSpacing w:w="5" w:type="nil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12B57">
              <w:rPr>
                <w:b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r w:rsidRPr="00612B57">
              <w:t>1.Обеспечение выполнения деятельности муниципального учреждения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B97BD6">
            <w:pPr>
              <w:tabs>
                <w:tab w:val="center" w:pos="8121"/>
                <w:tab w:val="left" w:pos="9456"/>
              </w:tabs>
            </w:pPr>
            <w:r w:rsidRPr="00612B57">
              <w:t xml:space="preserve">Муниципальное учреждение Борский Культурно-Спортивный Комплекс 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E8179F">
            <w:pPr>
              <w:tabs>
                <w:tab w:val="center" w:pos="8121"/>
                <w:tab w:val="left" w:pos="9456"/>
              </w:tabs>
              <w:jc w:val="center"/>
            </w:pPr>
            <w:r>
              <w:t>751,6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r w:rsidRPr="00A211B8">
              <w:t>751,6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83399B">
              <w:t>751,6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r w:rsidRPr="00A211B8">
              <w:t>751,6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765"/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83399B">
              <w:t>751,6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r w:rsidRPr="00A211B8">
              <w:t>751,6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r w:rsidRPr="00612B57">
              <w:t>2</w:t>
            </w:r>
            <w:r w:rsidRPr="00732E6D">
              <w:rPr>
                <w:bCs/>
                <w:color w:val="000000"/>
              </w:rPr>
              <w:t xml:space="preserve"> Обеспечение выплат стимулирующего характера работникам учреждений культуры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 xml:space="preserve">Муниципальное учреждение Борский Культурно-Спортивный Комплекс 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1668A">
            <w:pPr>
              <w:jc w:val="center"/>
            </w:pPr>
            <w:r>
              <w:t>500,0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E7581">
            <w:pPr>
              <w:jc w:val="center"/>
            </w:pPr>
            <w:r>
              <w:t>250,0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E7581">
            <w:pPr>
              <w:jc w:val="center"/>
            </w:pPr>
            <w:r>
              <w:t>250,0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71668A">
            <w:pPr>
              <w:jc w:val="center"/>
            </w:pPr>
            <w:r>
              <w:t>50</w:t>
            </w:r>
            <w:r w:rsidRPr="009E312C">
              <w:t>0,0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E7581">
            <w:pPr>
              <w:jc w:val="center"/>
            </w:pPr>
            <w:r>
              <w:t>250,0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9E312C">
              <w:t>250,0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375"/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71668A">
            <w:pPr>
              <w:jc w:val="center"/>
            </w:pPr>
            <w:r>
              <w:t>50</w:t>
            </w:r>
            <w:r w:rsidRPr="009E312C">
              <w:t>0,0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E7581">
            <w:pPr>
              <w:jc w:val="center"/>
            </w:pPr>
            <w:r>
              <w:t>250,0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9E312C">
              <w:t>250,0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292845">
        <w:trPr>
          <w:tblCellSpacing w:w="5" w:type="nil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12B57">
              <w:rPr>
                <w:b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4CC4">
            <w:r w:rsidRPr="00612B57">
              <w:t xml:space="preserve">3.Обеспечение выполнения деятельности </w:t>
            </w:r>
            <w:proofErr w:type="spellStart"/>
            <w:proofErr w:type="gramStart"/>
            <w:r w:rsidRPr="00612B57">
              <w:t>муниципаль-ного</w:t>
            </w:r>
            <w:proofErr w:type="spellEnd"/>
            <w:proofErr w:type="gramEnd"/>
            <w:r w:rsidRPr="00612B57">
              <w:t xml:space="preserve"> учреждения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2D1DEF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6363,9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247,4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2D1DEF" w:rsidP="00B97BD6">
            <w:pPr>
              <w:tabs>
                <w:tab w:val="center" w:pos="8121"/>
                <w:tab w:val="left" w:pos="9456"/>
              </w:tabs>
              <w:jc w:val="center"/>
            </w:pPr>
            <w:r>
              <w:t>6116,5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4</w:t>
            </w:r>
            <w:r w:rsidR="003D349B">
              <w:t>670,6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3063,9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1606,7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780"/>
          <w:tblCellSpacing w:w="5" w:type="nil"/>
        </w:trPr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4</w:t>
            </w:r>
            <w:r w:rsidR="003D349B">
              <w:t>613,7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2760,7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1853,0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910A93" w:rsidRPr="00612B57" w:rsidTr="000C0007">
        <w:trPr>
          <w:tblCellSpacing w:w="5" w:type="nil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  <w:r>
              <w:lastRenderedPageBreak/>
              <w:t>3.1.</w:t>
            </w:r>
            <w:r w:rsidR="006D0219">
              <w:t>Софинансиро</w:t>
            </w:r>
            <w:r>
              <w:t>вание капитального ремонта Борского культурно-спортивного комплекса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6D0219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2D1DEF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9101,89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2D1DEF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8432,39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2840BD" w:rsidRDefault="002D1DEF" w:rsidP="001B5935">
            <w:pPr>
              <w:jc w:val="center"/>
            </w:pPr>
            <w:r>
              <w:t>669,5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910A93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6D0219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2840BD" w:rsidRDefault="00910A93" w:rsidP="001B5935">
            <w:pPr>
              <w:jc w:val="center"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910A93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6D0219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2840BD" w:rsidRDefault="00910A93" w:rsidP="001B5935">
            <w:pPr>
              <w:jc w:val="center"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>4.Организация культурно-досуговых мероприятий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2840BD">
              <w:t>20,0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C72EFE"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2840BD">
              <w:t>20,0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555"/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C72EFE"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2840BD">
              <w:t>20,0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851" w:type="pct"/>
            <w:gridSpan w:val="2"/>
            <w:vMerge w:val="restart"/>
          </w:tcPr>
          <w:p w:rsidR="00762B78" w:rsidRPr="00612B57" w:rsidRDefault="00762B78" w:rsidP="005D0D10">
            <w:r w:rsidRPr="00612B57">
              <w:t>5</w:t>
            </w:r>
            <w:r w:rsidRPr="00732E6D">
              <w:rPr>
                <w:bCs/>
                <w:color w:val="000000"/>
              </w:rPr>
              <w:t xml:space="preserve"> Обеспечение выплат стимулирующего характера работникам учреждений культуры</w:t>
            </w:r>
          </w:p>
        </w:tc>
        <w:tc>
          <w:tcPr>
            <w:tcW w:w="825" w:type="pct"/>
            <w:gridSpan w:val="2"/>
            <w:vMerge w:val="restart"/>
          </w:tcPr>
          <w:p w:rsidR="00762B78" w:rsidRPr="00612B57" w:rsidRDefault="00762B78" w:rsidP="005D0D10"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</w:tcPr>
          <w:p w:rsidR="00762B78" w:rsidRPr="00612B57" w:rsidRDefault="00762B78" w:rsidP="00D828EF">
            <w:pPr>
              <w:jc w:val="center"/>
            </w:pPr>
            <w:r>
              <w:t>2121,8</w:t>
            </w:r>
          </w:p>
        </w:tc>
        <w:tc>
          <w:tcPr>
            <w:tcW w:w="498" w:type="pct"/>
          </w:tcPr>
          <w:p w:rsidR="00762B78" w:rsidRPr="00612B57" w:rsidRDefault="00762B78" w:rsidP="005D0D10">
            <w:pPr>
              <w:jc w:val="center"/>
            </w:pPr>
            <w:r>
              <w:t>1060,9</w:t>
            </w:r>
          </w:p>
        </w:tc>
        <w:tc>
          <w:tcPr>
            <w:tcW w:w="591" w:type="pct"/>
            <w:gridSpan w:val="2"/>
          </w:tcPr>
          <w:p w:rsidR="00762B78" w:rsidRPr="00612B57" w:rsidRDefault="00762B78" w:rsidP="001B5935">
            <w:pPr>
              <w:jc w:val="center"/>
            </w:pPr>
            <w:r>
              <w:t>816,0</w:t>
            </w:r>
          </w:p>
        </w:tc>
        <w:tc>
          <w:tcPr>
            <w:tcW w:w="674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244,9</w:t>
            </w:r>
          </w:p>
        </w:tc>
        <w:tc>
          <w:tcPr>
            <w:tcW w:w="527" w:type="pct"/>
            <w:gridSpan w:val="2"/>
          </w:tcPr>
          <w:p w:rsidR="00762B78" w:rsidRPr="00612B57" w:rsidRDefault="00762B78" w:rsidP="005D0D10">
            <w:pPr>
              <w:jc w:val="center"/>
            </w:pPr>
          </w:p>
        </w:tc>
      </w:tr>
      <w:tr w:rsidR="00762B78" w:rsidRPr="00612B57" w:rsidTr="000C000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51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825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518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</w:tcPr>
          <w:p w:rsidR="00762B78" w:rsidRDefault="00762B78" w:rsidP="001B5935">
            <w:pPr>
              <w:jc w:val="center"/>
            </w:pPr>
            <w:r>
              <w:t>2121,8</w:t>
            </w:r>
          </w:p>
        </w:tc>
        <w:tc>
          <w:tcPr>
            <w:tcW w:w="498" w:type="pct"/>
          </w:tcPr>
          <w:p w:rsidR="00762B78" w:rsidRPr="00612B57" w:rsidRDefault="00762B78" w:rsidP="005D0D10">
            <w:pPr>
              <w:jc w:val="center"/>
            </w:pPr>
            <w:r>
              <w:t>1060,9</w:t>
            </w:r>
          </w:p>
        </w:tc>
        <w:tc>
          <w:tcPr>
            <w:tcW w:w="591" w:type="pct"/>
            <w:gridSpan w:val="2"/>
          </w:tcPr>
          <w:p w:rsidR="00762B78" w:rsidRDefault="00762B78" w:rsidP="001B5935">
            <w:pPr>
              <w:jc w:val="center"/>
            </w:pPr>
            <w:r w:rsidRPr="00CD3204">
              <w:t>816,0</w:t>
            </w:r>
          </w:p>
        </w:tc>
        <w:tc>
          <w:tcPr>
            <w:tcW w:w="674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244,9</w:t>
            </w:r>
          </w:p>
        </w:tc>
        <w:tc>
          <w:tcPr>
            <w:tcW w:w="527" w:type="pct"/>
            <w:gridSpan w:val="2"/>
          </w:tcPr>
          <w:p w:rsidR="00762B78" w:rsidRPr="00612B57" w:rsidRDefault="00762B78" w:rsidP="005D0D10">
            <w:pPr>
              <w:jc w:val="center"/>
            </w:pPr>
          </w:p>
        </w:tc>
      </w:tr>
      <w:tr w:rsidR="00762B78" w:rsidRPr="00612B57" w:rsidTr="000C000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51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825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518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</w:tcPr>
          <w:p w:rsidR="00762B78" w:rsidRDefault="00762B78" w:rsidP="001B5935">
            <w:pPr>
              <w:jc w:val="center"/>
            </w:pPr>
            <w:r>
              <w:t>2121,8</w:t>
            </w:r>
          </w:p>
        </w:tc>
        <w:tc>
          <w:tcPr>
            <w:tcW w:w="498" w:type="pct"/>
          </w:tcPr>
          <w:p w:rsidR="00762B78" w:rsidRPr="00612B57" w:rsidRDefault="00762B78" w:rsidP="005D0D10">
            <w:pPr>
              <w:jc w:val="center"/>
            </w:pPr>
            <w:r>
              <w:t>1060,9</w:t>
            </w:r>
          </w:p>
        </w:tc>
        <w:tc>
          <w:tcPr>
            <w:tcW w:w="591" w:type="pct"/>
            <w:gridSpan w:val="2"/>
          </w:tcPr>
          <w:p w:rsidR="00762B78" w:rsidRDefault="00762B78" w:rsidP="001B5935">
            <w:pPr>
              <w:jc w:val="center"/>
            </w:pPr>
            <w:r w:rsidRPr="00CD3204">
              <w:t>816,0</w:t>
            </w:r>
          </w:p>
        </w:tc>
        <w:tc>
          <w:tcPr>
            <w:tcW w:w="674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244,9</w:t>
            </w:r>
          </w:p>
        </w:tc>
        <w:tc>
          <w:tcPr>
            <w:tcW w:w="527" w:type="pct"/>
            <w:gridSpan w:val="2"/>
          </w:tcPr>
          <w:p w:rsidR="00762B78" w:rsidRPr="00612B57" w:rsidRDefault="00762B78" w:rsidP="005D0D10">
            <w:pPr>
              <w:jc w:val="center"/>
            </w:pPr>
          </w:p>
        </w:tc>
      </w:tr>
    </w:tbl>
    <w:p w:rsidR="00762B78" w:rsidRDefault="00762B78" w:rsidP="00B97BD6">
      <w:pPr>
        <w:suppressAutoHyphens/>
        <w:jc w:val="right"/>
      </w:pPr>
      <w:r w:rsidRPr="00612B57">
        <w:t xml:space="preserve"> </w:t>
      </w:r>
    </w:p>
    <w:sectPr w:rsidR="00762B78" w:rsidSect="00947B97">
      <w:footerReference w:type="even" r:id="rId10"/>
      <w:footerReference w:type="default" r:id="rId11"/>
      <w:pgSz w:w="11906" w:h="16838"/>
      <w:pgMar w:top="567" w:right="56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69" w:rsidRDefault="00D52C69">
      <w:r>
        <w:separator/>
      </w:r>
    </w:p>
  </w:endnote>
  <w:endnote w:type="continuationSeparator" w:id="0">
    <w:p w:rsidR="00D52C69" w:rsidRDefault="00D5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26" w:rsidRDefault="00322E26" w:rsidP="0088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E26" w:rsidRDefault="00322E26" w:rsidP="00881EF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26" w:rsidRDefault="00322E26" w:rsidP="0088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D6C">
      <w:rPr>
        <w:rStyle w:val="a9"/>
        <w:noProof/>
      </w:rPr>
      <w:t>1</w:t>
    </w:r>
    <w:r>
      <w:rPr>
        <w:rStyle w:val="a9"/>
      </w:rPr>
      <w:fldChar w:fldCharType="end"/>
    </w:r>
  </w:p>
  <w:p w:rsidR="00322E26" w:rsidRDefault="00322E26" w:rsidP="00881EF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26" w:rsidRDefault="00322E26" w:rsidP="00497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E26" w:rsidRDefault="00322E26" w:rsidP="00881EF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26" w:rsidRDefault="00322E26" w:rsidP="00497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D6C">
      <w:rPr>
        <w:rStyle w:val="a9"/>
        <w:noProof/>
      </w:rPr>
      <w:t>12</w:t>
    </w:r>
    <w:r>
      <w:rPr>
        <w:rStyle w:val="a9"/>
      </w:rPr>
      <w:fldChar w:fldCharType="end"/>
    </w:r>
  </w:p>
  <w:p w:rsidR="00322E26" w:rsidRDefault="00322E26" w:rsidP="00881E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69" w:rsidRDefault="00D52C69">
      <w:r>
        <w:separator/>
      </w:r>
    </w:p>
  </w:footnote>
  <w:footnote w:type="continuationSeparator" w:id="0">
    <w:p w:rsidR="00D52C69" w:rsidRDefault="00D5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/>
      </w:rPr>
    </w:lvl>
  </w:abstractNum>
  <w:abstractNum w:abstractNumId="2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9"/>
    <w:rsid w:val="00007002"/>
    <w:rsid w:val="00007EB6"/>
    <w:rsid w:val="0001287C"/>
    <w:rsid w:val="00012F73"/>
    <w:rsid w:val="00013508"/>
    <w:rsid w:val="00023F2C"/>
    <w:rsid w:val="000251AA"/>
    <w:rsid w:val="00031364"/>
    <w:rsid w:val="00045030"/>
    <w:rsid w:val="00046A22"/>
    <w:rsid w:val="000568B5"/>
    <w:rsid w:val="000665B7"/>
    <w:rsid w:val="00066724"/>
    <w:rsid w:val="000748B1"/>
    <w:rsid w:val="00074B79"/>
    <w:rsid w:val="000774D6"/>
    <w:rsid w:val="000A4AC7"/>
    <w:rsid w:val="000A62A4"/>
    <w:rsid w:val="000B10E0"/>
    <w:rsid w:val="000B2446"/>
    <w:rsid w:val="000B48F4"/>
    <w:rsid w:val="000B5D55"/>
    <w:rsid w:val="000B6F3B"/>
    <w:rsid w:val="000C0007"/>
    <w:rsid w:val="000C2193"/>
    <w:rsid w:val="000C4B7C"/>
    <w:rsid w:val="000C5738"/>
    <w:rsid w:val="000D4A2E"/>
    <w:rsid w:val="000D4A79"/>
    <w:rsid w:val="000D6A5A"/>
    <w:rsid w:val="000F71B3"/>
    <w:rsid w:val="00106736"/>
    <w:rsid w:val="00114552"/>
    <w:rsid w:val="001242B3"/>
    <w:rsid w:val="001264C8"/>
    <w:rsid w:val="001318EE"/>
    <w:rsid w:val="00133210"/>
    <w:rsid w:val="00145363"/>
    <w:rsid w:val="00150332"/>
    <w:rsid w:val="00152A46"/>
    <w:rsid w:val="00157A15"/>
    <w:rsid w:val="00160619"/>
    <w:rsid w:val="0016245C"/>
    <w:rsid w:val="00167067"/>
    <w:rsid w:val="001843B6"/>
    <w:rsid w:val="00186456"/>
    <w:rsid w:val="0019682F"/>
    <w:rsid w:val="001A6BFD"/>
    <w:rsid w:val="001B3047"/>
    <w:rsid w:val="001B5935"/>
    <w:rsid w:val="001C13A8"/>
    <w:rsid w:val="001D0260"/>
    <w:rsid w:val="001D0A10"/>
    <w:rsid w:val="001D45AE"/>
    <w:rsid w:val="001E31BF"/>
    <w:rsid w:val="001E32C3"/>
    <w:rsid w:val="001E3758"/>
    <w:rsid w:val="001F031E"/>
    <w:rsid w:val="00201C08"/>
    <w:rsid w:val="002030B1"/>
    <w:rsid w:val="00210943"/>
    <w:rsid w:val="00235E75"/>
    <w:rsid w:val="00244796"/>
    <w:rsid w:val="00254D43"/>
    <w:rsid w:val="00264AC5"/>
    <w:rsid w:val="0026639A"/>
    <w:rsid w:val="002714BE"/>
    <w:rsid w:val="002840BD"/>
    <w:rsid w:val="00292845"/>
    <w:rsid w:val="002A3821"/>
    <w:rsid w:val="002B0BDC"/>
    <w:rsid w:val="002B3A6A"/>
    <w:rsid w:val="002B4CB0"/>
    <w:rsid w:val="002D1DEF"/>
    <w:rsid w:val="002E71E9"/>
    <w:rsid w:val="002E7F66"/>
    <w:rsid w:val="002F0292"/>
    <w:rsid w:val="002F2090"/>
    <w:rsid w:val="00317842"/>
    <w:rsid w:val="003179A2"/>
    <w:rsid w:val="00322E26"/>
    <w:rsid w:val="00323E06"/>
    <w:rsid w:val="00331B48"/>
    <w:rsid w:val="00344317"/>
    <w:rsid w:val="00344E7F"/>
    <w:rsid w:val="00346593"/>
    <w:rsid w:val="00357502"/>
    <w:rsid w:val="003629DB"/>
    <w:rsid w:val="00391A96"/>
    <w:rsid w:val="00393F58"/>
    <w:rsid w:val="003A40E0"/>
    <w:rsid w:val="003B0A27"/>
    <w:rsid w:val="003B0CD0"/>
    <w:rsid w:val="003B1C4A"/>
    <w:rsid w:val="003B1C94"/>
    <w:rsid w:val="003C58C9"/>
    <w:rsid w:val="003D349B"/>
    <w:rsid w:val="003E1B62"/>
    <w:rsid w:val="003E2352"/>
    <w:rsid w:val="003E2BCD"/>
    <w:rsid w:val="003F5329"/>
    <w:rsid w:val="003F614F"/>
    <w:rsid w:val="003F680F"/>
    <w:rsid w:val="00412EBD"/>
    <w:rsid w:val="0043651A"/>
    <w:rsid w:val="00440AFC"/>
    <w:rsid w:val="00452D61"/>
    <w:rsid w:val="0046248D"/>
    <w:rsid w:val="00466C53"/>
    <w:rsid w:val="00474ACB"/>
    <w:rsid w:val="00497150"/>
    <w:rsid w:val="004979C1"/>
    <w:rsid w:val="004A0F87"/>
    <w:rsid w:val="004A630D"/>
    <w:rsid w:val="004D58D0"/>
    <w:rsid w:val="004D64CF"/>
    <w:rsid w:val="004E25EE"/>
    <w:rsid w:val="0051078E"/>
    <w:rsid w:val="00513196"/>
    <w:rsid w:val="00524B12"/>
    <w:rsid w:val="005356CD"/>
    <w:rsid w:val="00540402"/>
    <w:rsid w:val="00540995"/>
    <w:rsid w:val="005507D0"/>
    <w:rsid w:val="00553060"/>
    <w:rsid w:val="00561D4B"/>
    <w:rsid w:val="00565889"/>
    <w:rsid w:val="00573048"/>
    <w:rsid w:val="00584D5F"/>
    <w:rsid w:val="00595967"/>
    <w:rsid w:val="005B0222"/>
    <w:rsid w:val="005B1DA6"/>
    <w:rsid w:val="005B28F6"/>
    <w:rsid w:val="005C19E3"/>
    <w:rsid w:val="005D0D10"/>
    <w:rsid w:val="005D63EA"/>
    <w:rsid w:val="005E1A77"/>
    <w:rsid w:val="005E4A52"/>
    <w:rsid w:val="005E62A9"/>
    <w:rsid w:val="005F30DF"/>
    <w:rsid w:val="00604961"/>
    <w:rsid w:val="00607D8B"/>
    <w:rsid w:val="00612B57"/>
    <w:rsid w:val="0061512B"/>
    <w:rsid w:val="006226FD"/>
    <w:rsid w:val="00627E41"/>
    <w:rsid w:val="0063356A"/>
    <w:rsid w:val="00683482"/>
    <w:rsid w:val="006965A1"/>
    <w:rsid w:val="006A0EE0"/>
    <w:rsid w:val="006B03E1"/>
    <w:rsid w:val="006B23CB"/>
    <w:rsid w:val="006B3065"/>
    <w:rsid w:val="006C5FD5"/>
    <w:rsid w:val="006D0219"/>
    <w:rsid w:val="006D04F1"/>
    <w:rsid w:val="006D5D29"/>
    <w:rsid w:val="006F6441"/>
    <w:rsid w:val="00711D6C"/>
    <w:rsid w:val="0071668A"/>
    <w:rsid w:val="00716B30"/>
    <w:rsid w:val="007200E6"/>
    <w:rsid w:val="00721431"/>
    <w:rsid w:val="00725A0D"/>
    <w:rsid w:val="00732E6D"/>
    <w:rsid w:val="00733915"/>
    <w:rsid w:val="00736E3B"/>
    <w:rsid w:val="00743C14"/>
    <w:rsid w:val="00755D72"/>
    <w:rsid w:val="00762B78"/>
    <w:rsid w:val="007630D8"/>
    <w:rsid w:val="00767A49"/>
    <w:rsid w:val="007839C5"/>
    <w:rsid w:val="00791F8B"/>
    <w:rsid w:val="007A4EBC"/>
    <w:rsid w:val="007A623B"/>
    <w:rsid w:val="007A6426"/>
    <w:rsid w:val="007B463D"/>
    <w:rsid w:val="007C10A6"/>
    <w:rsid w:val="007D4156"/>
    <w:rsid w:val="007D7028"/>
    <w:rsid w:val="007E2125"/>
    <w:rsid w:val="007E4709"/>
    <w:rsid w:val="007E5C42"/>
    <w:rsid w:val="007E7581"/>
    <w:rsid w:val="007F525B"/>
    <w:rsid w:val="0081518B"/>
    <w:rsid w:val="0083399B"/>
    <w:rsid w:val="008370B6"/>
    <w:rsid w:val="00837206"/>
    <w:rsid w:val="00844F17"/>
    <w:rsid w:val="00850577"/>
    <w:rsid w:val="008568C4"/>
    <w:rsid w:val="0086034A"/>
    <w:rsid w:val="0086099E"/>
    <w:rsid w:val="00866E3B"/>
    <w:rsid w:val="0087100C"/>
    <w:rsid w:val="0087221D"/>
    <w:rsid w:val="008731E8"/>
    <w:rsid w:val="0087438B"/>
    <w:rsid w:val="00881EF4"/>
    <w:rsid w:val="00883FDC"/>
    <w:rsid w:val="00891C8B"/>
    <w:rsid w:val="00892907"/>
    <w:rsid w:val="00895ACB"/>
    <w:rsid w:val="008964A0"/>
    <w:rsid w:val="00897F76"/>
    <w:rsid w:val="008A0A17"/>
    <w:rsid w:val="008A6D50"/>
    <w:rsid w:val="008B132D"/>
    <w:rsid w:val="008B5485"/>
    <w:rsid w:val="008C6497"/>
    <w:rsid w:val="008C6D72"/>
    <w:rsid w:val="008D6CFD"/>
    <w:rsid w:val="008E1DB4"/>
    <w:rsid w:val="008E4C97"/>
    <w:rsid w:val="008E7E57"/>
    <w:rsid w:val="008F4E8B"/>
    <w:rsid w:val="00910A93"/>
    <w:rsid w:val="009117CB"/>
    <w:rsid w:val="009174F1"/>
    <w:rsid w:val="00930CBD"/>
    <w:rsid w:val="00944C79"/>
    <w:rsid w:val="00947B97"/>
    <w:rsid w:val="00952250"/>
    <w:rsid w:val="00954027"/>
    <w:rsid w:val="00955876"/>
    <w:rsid w:val="00956DD1"/>
    <w:rsid w:val="0096021A"/>
    <w:rsid w:val="00963F70"/>
    <w:rsid w:val="00977829"/>
    <w:rsid w:val="0098441F"/>
    <w:rsid w:val="009911D8"/>
    <w:rsid w:val="00992397"/>
    <w:rsid w:val="00997FDA"/>
    <w:rsid w:val="009B5186"/>
    <w:rsid w:val="009B7136"/>
    <w:rsid w:val="009C22BA"/>
    <w:rsid w:val="009C2680"/>
    <w:rsid w:val="009C5D09"/>
    <w:rsid w:val="009E312C"/>
    <w:rsid w:val="009E3972"/>
    <w:rsid w:val="009F36AA"/>
    <w:rsid w:val="00A00D90"/>
    <w:rsid w:val="00A01751"/>
    <w:rsid w:val="00A02F56"/>
    <w:rsid w:val="00A06199"/>
    <w:rsid w:val="00A06969"/>
    <w:rsid w:val="00A07067"/>
    <w:rsid w:val="00A13248"/>
    <w:rsid w:val="00A211B8"/>
    <w:rsid w:val="00A2301A"/>
    <w:rsid w:val="00A25CD9"/>
    <w:rsid w:val="00A272BB"/>
    <w:rsid w:val="00A32C78"/>
    <w:rsid w:val="00A3599A"/>
    <w:rsid w:val="00A544E6"/>
    <w:rsid w:val="00A6434F"/>
    <w:rsid w:val="00A655A3"/>
    <w:rsid w:val="00A65E0F"/>
    <w:rsid w:val="00A67AE4"/>
    <w:rsid w:val="00A73676"/>
    <w:rsid w:val="00A74AFB"/>
    <w:rsid w:val="00A8100A"/>
    <w:rsid w:val="00A92D19"/>
    <w:rsid w:val="00A95E34"/>
    <w:rsid w:val="00A9660A"/>
    <w:rsid w:val="00AA0448"/>
    <w:rsid w:val="00AB7D4F"/>
    <w:rsid w:val="00AC0FD1"/>
    <w:rsid w:val="00AC5B27"/>
    <w:rsid w:val="00AC6420"/>
    <w:rsid w:val="00AD0F0C"/>
    <w:rsid w:val="00AD1A8B"/>
    <w:rsid w:val="00AD5EA8"/>
    <w:rsid w:val="00AE33BC"/>
    <w:rsid w:val="00AF0A67"/>
    <w:rsid w:val="00AF2EDE"/>
    <w:rsid w:val="00AF3C99"/>
    <w:rsid w:val="00B0134A"/>
    <w:rsid w:val="00B039C7"/>
    <w:rsid w:val="00B0413A"/>
    <w:rsid w:val="00B06962"/>
    <w:rsid w:val="00B073C7"/>
    <w:rsid w:val="00B35A0F"/>
    <w:rsid w:val="00B37427"/>
    <w:rsid w:val="00B506E7"/>
    <w:rsid w:val="00B509A2"/>
    <w:rsid w:val="00B52A67"/>
    <w:rsid w:val="00B53F30"/>
    <w:rsid w:val="00B5518A"/>
    <w:rsid w:val="00B64719"/>
    <w:rsid w:val="00B83246"/>
    <w:rsid w:val="00B943BD"/>
    <w:rsid w:val="00B97BD6"/>
    <w:rsid w:val="00BA5106"/>
    <w:rsid w:val="00BA7FEA"/>
    <w:rsid w:val="00BB4FC7"/>
    <w:rsid w:val="00BD0664"/>
    <w:rsid w:val="00BD65F4"/>
    <w:rsid w:val="00BE34E2"/>
    <w:rsid w:val="00BF0533"/>
    <w:rsid w:val="00BF078C"/>
    <w:rsid w:val="00BF71B6"/>
    <w:rsid w:val="00C04D9D"/>
    <w:rsid w:val="00C23472"/>
    <w:rsid w:val="00C24A2C"/>
    <w:rsid w:val="00C254AD"/>
    <w:rsid w:val="00C326CD"/>
    <w:rsid w:val="00C32E0E"/>
    <w:rsid w:val="00C34A42"/>
    <w:rsid w:val="00C36E42"/>
    <w:rsid w:val="00C4625D"/>
    <w:rsid w:val="00C54B19"/>
    <w:rsid w:val="00C6230C"/>
    <w:rsid w:val="00C643A5"/>
    <w:rsid w:val="00C64E4D"/>
    <w:rsid w:val="00C6511C"/>
    <w:rsid w:val="00C72EFE"/>
    <w:rsid w:val="00C75579"/>
    <w:rsid w:val="00C80718"/>
    <w:rsid w:val="00C9728E"/>
    <w:rsid w:val="00CA1E1B"/>
    <w:rsid w:val="00CA5CA4"/>
    <w:rsid w:val="00CA5F71"/>
    <w:rsid w:val="00CB25FF"/>
    <w:rsid w:val="00CC02F0"/>
    <w:rsid w:val="00CC376B"/>
    <w:rsid w:val="00CC7803"/>
    <w:rsid w:val="00CD3204"/>
    <w:rsid w:val="00CD6C47"/>
    <w:rsid w:val="00CE05CA"/>
    <w:rsid w:val="00CE18BA"/>
    <w:rsid w:val="00CF42A5"/>
    <w:rsid w:val="00CF51C5"/>
    <w:rsid w:val="00D01727"/>
    <w:rsid w:val="00D02FD4"/>
    <w:rsid w:val="00D1362A"/>
    <w:rsid w:val="00D14362"/>
    <w:rsid w:val="00D517A5"/>
    <w:rsid w:val="00D52C69"/>
    <w:rsid w:val="00D606B3"/>
    <w:rsid w:val="00D63076"/>
    <w:rsid w:val="00D733D0"/>
    <w:rsid w:val="00D774A6"/>
    <w:rsid w:val="00D828EF"/>
    <w:rsid w:val="00D910A1"/>
    <w:rsid w:val="00D949D7"/>
    <w:rsid w:val="00D96E3B"/>
    <w:rsid w:val="00DA448E"/>
    <w:rsid w:val="00DB2CD9"/>
    <w:rsid w:val="00DB4547"/>
    <w:rsid w:val="00DB700C"/>
    <w:rsid w:val="00DD162E"/>
    <w:rsid w:val="00DD37D4"/>
    <w:rsid w:val="00DF37B5"/>
    <w:rsid w:val="00DF4E21"/>
    <w:rsid w:val="00DF4FD4"/>
    <w:rsid w:val="00E04467"/>
    <w:rsid w:val="00E050BC"/>
    <w:rsid w:val="00E21374"/>
    <w:rsid w:val="00E23D97"/>
    <w:rsid w:val="00E26A71"/>
    <w:rsid w:val="00E367AB"/>
    <w:rsid w:val="00E4674D"/>
    <w:rsid w:val="00E54A0C"/>
    <w:rsid w:val="00E56581"/>
    <w:rsid w:val="00E8179F"/>
    <w:rsid w:val="00E865EF"/>
    <w:rsid w:val="00EA097E"/>
    <w:rsid w:val="00EA3066"/>
    <w:rsid w:val="00EB29EB"/>
    <w:rsid w:val="00EC7544"/>
    <w:rsid w:val="00ED001A"/>
    <w:rsid w:val="00ED0C42"/>
    <w:rsid w:val="00EE7FEC"/>
    <w:rsid w:val="00EF2ADC"/>
    <w:rsid w:val="00EF5B70"/>
    <w:rsid w:val="00F15965"/>
    <w:rsid w:val="00F32ACF"/>
    <w:rsid w:val="00F34D73"/>
    <w:rsid w:val="00F43812"/>
    <w:rsid w:val="00F50F6C"/>
    <w:rsid w:val="00F522CA"/>
    <w:rsid w:val="00F53253"/>
    <w:rsid w:val="00F54291"/>
    <w:rsid w:val="00F557DC"/>
    <w:rsid w:val="00F55D75"/>
    <w:rsid w:val="00F6109E"/>
    <w:rsid w:val="00F71A58"/>
    <w:rsid w:val="00F71C13"/>
    <w:rsid w:val="00F84563"/>
    <w:rsid w:val="00F9104D"/>
    <w:rsid w:val="00F958F5"/>
    <w:rsid w:val="00F97285"/>
    <w:rsid w:val="00F97768"/>
    <w:rsid w:val="00FA0545"/>
    <w:rsid w:val="00FA2082"/>
    <w:rsid w:val="00FA20F7"/>
    <w:rsid w:val="00FA3A2C"/>
    <w:rsid w:val="00FB055C"/>
    <w:rsid w:val="00FC5078"/>
    <w:rsid w:val="00FC66A6"/>
    <w:rsid w:val="00FD4CC4"/>
    <w:rsid w:val="00FD581A"/>
    <w:rsid w:val="00FE5B38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97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881EF4"/>
    <w:rPr>
      <w:rFonts w:ascii="Calibri" w:hAnsi="Calibri" w:cs="Times New Roman"/>
      <w:b/>
      <w:i/>
      <w:sz w:val="26"/>
      <w:lang w:val="ru-RU" w:eastAsia="ru-RU"/>
    </w:rPr>
  </w:style>
  <w:style w:type="paragraph" w:customStyle="1" w:styleId="Heading">
    <w:name w:val="Heading"/>
    <w:uiPriority w:val="99"/>
    <w:rsid w:val="009778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A65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7FDA"/>
    <w:rPr>
      <w:rFonts w:cs="Times New Roman"/>
      <w:sz w:val="2"/>
    </w:rPr>
  </w:style>
  <w:style w:type="paragraph" w:styleId="a6">
    <w:name w:val="Normal (Web)"/>
    <w:basedOn w:val="a"/>
    <w:uiPriority w:val="99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Spacing1">
    <w:name w:val="No Spacing1"/>
    <w:uiPriority w:val="99"/>
    <w:rsid w:val="00584D5F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881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FD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81EF4"/>
    <w:rPr>
      <w:rFonts w:cs="Times New Roman"/>
    </w:rPr>
  </w:style>
  <w:style w:type="paragraph" w:styleId="3">
    <w:name w:val="Body Text 3"/>
    <w:basedOn w:val="a"/>
    <w:link w:val="30"/>
    <w:uiPriority w:val="99"/>
    <w:rsid w:val="00881EF4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97FDA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997FD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Spacing11">
    <w:name w:val="No Spacing11"/>
    <w:uiPriority w:val="99"/>
    <w:rsid w:val="009C5D09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3B0A27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paragraph" w:styleId="ac">
    <w:name w:val="Body Text"/>
    <w:basedOn w:val="a"/>
    <w:link w:val="ad"/>
    <w:uiPriority w:val="99"/>
    <w:rsid w:val="00524B1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97FDA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4971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C219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97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881EF4"/>
    <w:rPr>
      <w:rFonts w:ascii="Calibri" w:hAnsi="Calibri" w:cs="Times New Roman"/>
      <w:b/>
      <w:i/>
      <w:sz w:val="26"/>
      <w:lang w:val="ru-RU" w:eastAsia="ru-RU"/>
    </w:rPr>
  </w:style>
  <w:style w:type="paragraph" w:customStyle="1" w:styleId="Heading">
    <w:name w:val="Heading"/>
    <w:uiPriority w:val="99"/>
    <w:rsid w:val="009778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A65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7FDA"/>
    <w:rPr>
      <w:rFonts w:cs="Times New Roman"/>
      <w:sz w:val="2"/>
    </w:rPr>
  </w:style>
  <w:style w:type="paragraph" w:styleId="a6">
    <w:name w:val="Normal (Web)"/>
    <w:basedOn w:val="a"/>
    <w:uiPriority w:val="99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Spacing1">
    <w:name w:val="No Spacing1"/>
    <w:uiPriority w:val="99"/>
    <w:rsid w:val="00584D5F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881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FD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81EF4"/>
    <w:rPr>
      <w:rFonts w:cs="Times New Roman"/>
    </w:rPr>
  </w:style>
  <w:style w:type="paragraph" w:styleId="3">
    <w:name w:val="Body Text 3"/>
    <w:basedOn w:val="a"/>
    <w:link w:val="30"/>
    <w:uiPriority w:val="99"/>
    <w:rsid w:val="00881EF4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97FDA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997FD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Spacing11">
    <w:name w:val="No Spacing11"/>
    <w:uiPriority w:val="99"/>
    <w:rsid w:val="009C5D09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3B0A27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paragraph" w:styleId="ac">
    <w:name w:val="Body Text"/>
    <w:basedOn w:val="a"/>
    <w:link w:val="ad"/>
    <w:uiPriority w:val="99"/>
    <w:rsid w:val="00524B1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97FDA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4971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C21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Пользователь</cp:lastModifiedBy>
  <cp:revision>2</cp:revision>
  <cp:lastPrinted>2019-07-17T08:45:00Z</cp:lastPrinted>
  <dcterms:created xsi:type="dcterms:W3CDTF">2020-03-03T11:59:00Z</dcterms:created>
  <dcterms:modified xsi:type="dcterms:W3CDTF">2020-03-03T11:59:00Z</dcterms:modified>
</cp:coreProperties>
</file>