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5B1270A2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9E6E51">
        <w:rPr>
          <w:sz w:val="24"/>
          <w:szCs w:val="24"/>
        </w:rPr>
        <w:t>1004001:23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9E6E51">
        <w:rPr>
          <w:color w:val="000000"/>
          <w:sz w:val="24"/>
          <w:szCs w:val="24"/>
        </w:rPr>
        <w:t>1000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9E6E51">
        <w:rPr>
          <w:rFonts w:eastAsia="Calibri"/>
          <w:sz w:val="24"/>
          <w:szCs w:val="24"/>
          <w:lang w:eastAsia="en-US"/>
        </w:rPr>
        <w:t>Цвылевское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9E6E51">
        <w:rPr>
          <w:rFonts w:eastAsia="Calibri"/>
          <w:sz w:val="24"/>
          <w:szCs w:val="24"/>
          <w:lang w:eastAsia="en-US"/>
        </w:rPr>
        <w:t>Овинцево</w:t>
      </w:r>
      <w:r w:rsidR="002A1870">
        <w:rPr>
          <w:rFonts w:eastAsia="Calibri"/>
          <w:sz w:val="24"/>
          <w:szCs w:val="24"/>
          <w:lang w:eastAsia="en-US"/>
        </w:rPr>
        <w:t xml:space="preserve">, </w:t>
      </w:r>
      <w:r w:rsidR="009E6E51">
        <w:rPr>
          <w:rFonts w:eastAsia="Calibri"/>
          <w:sz w:val="24"/>
          <w:szCs w:val="24"/>
          <w:lang w:eastAsia="en-US"/>
        </w:rPr>
        <w:t>улица Радужная, 11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9E6E51">
        <w:rPr>
          <w:sz w:val="24"/>
          <w:szCs w:val="24"/>
        </w:rPr>
        <w:t>Новоселову</w:t>
      </w:r>
      <w:r w:rsidR="006B29D8" w:rsidRPr="002B4508">
        <w:rPr>
          <w:sz w:val="24"/>
          <w:szCs w:val="24"/>
        </w:rPr>
        <w:t xml:space="preserve"> </w:t>
      </w:r>
      <w:r w:rsidR="009E6E51">
        <w:rPr>
          <w:sz w:val="24"/>
          <w:szCs w:val="24"/>
        </w:rPr>
        <w:t>Надежду</w:t>
      </w:r>
      <w:r w:rsidR="006B29D8" w:rsidRPr="002B4508">
        <w:rPr>
          <w:sz w:val="24"/>
          <w:szCs w:val="24"/>
        </w:rPr>
        <w:t xml:space="preserve"> </w:t>
      </w:r>
      <w:r w:rsidR="009E6E51">
        <w:rPr>
          <w:sz w:val="24"/>
          <w:szCs w:val="24"/>
        </w:rPr>
        <w:t>Алексеевну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6B29D8" w:rsidRPr="002B4508">
        <w:rPr>
          <w:sz w:val="24"/>
          <w:szCs w:val="24"/>
        </w:rPr>
        <w:t xml:space="preserve">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что подтверждается </w:t>
      </w:r>
      <w:r w:rsidRPr="002B4508">
        <w:rPr>
          <w:color w:val="000000"/>
          <w:sz w:val="24"/>
          <w:szCs w:val="24"/>
        </w:rPr>
        <w:t xml:space="preserve">сообщением нотариуса Тихвинского нотариального округа Ленинградской области </w:t>
      </w:r>
      <w:r w:rsidR="002A1870">
        <w:rPr>
          <w:color w:val="000000"/>
          <w:sz w:val="24"/>
          <w:szCs w:val="24"/>
        </w:rPr>
        <w:t>Захаровой Е</w:t>
      </w:r>
      <w:r w:rsidRPr="002B4508">
        <w:rPr>
          <w:color w:val="000000"/>
          <w:sz w:val="24"/>
          <w:szCs w:val="24"/>
        </w:rPr>
        <w:t xml:space="preserve">.В.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D3A7" w14:textId="77777777" w:rsidR="00C55A46" w:rsidRDefault="00C55A46">
      <w:r>
        <w:separator/>
      </w:r>
    </w:p>
  </w:endnote>
  <w:endnote w:type="continuationSeparator" w:id="0">
    <w:p w14:paraId="3ABAA187" w14:textId="77777777" w:rsidR="00C55A46" w:rsidRDefault="00C5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E169A" w14:textId="77777777" w:rsidR="00C55A46" w:rsidRDefault="00C55A46">
      <w:r>
        <w:separator/>
      </w:r>
    </w:p>
  </w:footnote>
  <w:footnote w:type="continuationSeparator" w:id="0">
    <w:p w14:paraId="5E0A278C" w14:textId="77777777" w:rsidR="00C55A46" w:rsidRDefault="00C5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DA5D-0DCC-4969-AA2E-F99AF17B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8</cp:revision>
  <cp:lastPrinted>2023-08-16T12:11:00Z</cp:lastPrinted>
  <dcterms:created xsi:type="dcterms:W3CDTF">2023-07-28T13:09:00Z</dcterms:created>
  <dcterms:modified xsi:type="dcterms:W3CDTF">2023-08-16T12:42:00Z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