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E477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CA96C6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AAFF3F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B2F616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3B8DDB4" w14:textId="77777777" w:rsidR="00B52D22" w:rsidRDefault="00B52D22">
      <w:pPr>
        <w:jc w:val="center"/>
        <w:rPr>
          <w:b/>
          <w:sz w:val="32"/>
        </w:rPr>
      </w:pPr>
    </w:p>
    <w:p w14:paraId="661DECB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50F671A" w14:textId="77777777" w:rsidR="00B52D22" w:rsidRDefault="00B52D22">
      <w:pPr>
        <w:jc w:val="center"/>
        <w:rPr>
          <w:sz w:val="10"/>
        </w:rPr>
      </w:pPr>
    </w:p>
    <w:p w14:paraId="5AF30784" w14:textId="77777777" w:rsidR="00B52D22" w:rsidRDefault="00B52D22">
      <w:pPr>
        <w:jc w:val="center"/>
        <w:rPr>
          <w:sz w:val="10"/>
        </w:rPr>
      </w:pPr>
    </w:p>
    <w:p w14:paraId="38744033" w14:textId="77777777" w:rsidR="00B52D22" w:rsidRDefault="00B52D22">
      <w:pPr>
        <w:tabs>
          <w:tab w:val="left" w:pos="4962"/>
        </w:tabs>
        <w:rPr>
          <w:sz w:val="16"/>
        </w:rPr>
      </w:pPr>
    </w:p>
    <w:p w14:paraId="5ECFB7E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1CFB8F1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8F6D814" w14:textId="6D5863C9" w:rsidR="00B52D22" w:rsidRDefault="002F7851">
      <w:pPr>
        <w:tabs>
          <w:tab w:val="left" w:pos="567"/>
          <w:tab w:val="left" w:pos="3686"/>
        </w:tabs>
      </w:pPr>
      <w:r>
        <w:tab/>
        <w:t>29 июня 2023 г.</w:t>
      </w:r>
      <w:r>
        <w:tab/>
        <w:t>01-1670-а</w:t>
      </w:r>
    </w:p>
    <w:p w14:paraId="30CC720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E3E31DC" w14:textId="77777777" w:rsidR="00326996" w:rsidRDefault="00326996" w:rsidP="00B52D22">
      <w:pPr>
        <w:rPr>
          <w:b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62F0B" w14:paraId="0B3345E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30B7FD1" w14:textId="37FF5BB2" w:rsidR="008A3858" w:rsidRPr="00162F0B" w:rsidRDefault="00162F0B" w:rsidP="00162F0B">
            <w:pPr>
              <w:suppressAutoHyphens/>
              <w:rPr>
                <w:bCs/>
                <w:sz w:val="24"/>
                <w:szCs w:val="24"/>
              </w:rPr>
            </w:pPr>
            <w:r w:rsidRPr="00162F0B">
              <w:rPr>
                <w:bCs/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47:13:1114001:72, расположенного по адресу: Российская Федерация, Ленинградская область, Тихвинский муниципальный район, Тихвинское городское поселение, поселок Красава, улица Моховая, 15, в электронной форме</w:t>
            </w:r>
          </w:p>
        </w:tc>
      </w:tr>
      <w:tr w:rsidR="002F7851" w:rsidRPr="002F7851" w14:paraId="54DE2F9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B2A67D4" w14:textId="04931CCB" w:rsidR="00162F0B" w:rsidRPr="002F7851" w:rsidRDefault="00162F0B" w:rsidP="00162F0B">
            <w:pPr>
              <w:suppressAutoHyphens/>
              <w:rPr>
                <w:bCs/>
                <w:sz w:val="24"/>
                <w:szCs w:val="24"/>
              </w:rPr>
            </w:pPr>
            <w:r w:rsidRPr="002F7851">
              <w:rPr>
                <w:bCs/>
                <w:sz w:val="24"/>
                <w:szCs w:val="24"/>
              </w:rPr>
              <w:t>21,0800 ДО ИД 13072</w:t>
            </w:r>
          </w:p>
        </w:tc>
      </w:tr>
    </w:tbl>
    <w:p w14:paraId="490E5623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E2B8B3A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627D8649" w14:textId="55320F8D" w:rsidR="00162F0B" w:rsidRPr="00162F0B" w:rsidRDefault="00162F0B" w:rsidP="00162F0B">
      <w:pPr>
        <w:ind w:firstLine="709"/>
        <w:rPr>
          <w:szCs w:val="28"/>
        </w:rPr>
      </w:pPr>
      <w:r w:rsidRPr="00162F0B">
        <w:rPr>
          <w:szCs w:val="28"/>
        </w:rPr>
        <w:t xml:space="preserve">В соответствии со статьями 39.11, 39.12, 39.13 Земельного кодекса Российской Федерации и на основании пункта 2 </w:t>
      </w:r>
      <w:r w:rsidRPr="00162F0B">
        <w:rPr>
          <w:color w:val="000000"/>
          <w:szCs w:val="28"/>
        </w:rPr>
        <w:t>статьи 11 Земельного кодекса Российской Федерации,</w:t>
      </w:r>
      <w:r w:rsidRPr="00162F0B">
        <w:rPr>
          <w:szCs w:val="28"/>
        </w:rPr>
        <w:t xml:space="preserve"> подпункта 3 пункта 1 статьи 14 Федерального закона от 6 октября 2003 года № 131-ФЗ «Об общих принципах организации местного самоуправления в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049589BF" w14:textId="77777777" w:rsidR="00162F0B" w:rsidRPr="00162F0B" w:rsidRDefault="00162F0B" w:rsidP="00162F0B">
      <w:pPr>
        <w:ind w:firstLine="709"/>
        <w:rPr>
          <w:b/>
          <w:szCs w:val="28"/>
        </w:rPr>
      </w:pPr>
      <w:r w:rsidRPr="00162F0B">
        <w:rPr>
          <w:szCs w:val="28"/>
        </w:rPr>
        <w:t>1. Провести аукцион на право заключения договора аренды земельного участка</w:t>
      </w:r>
      <w:r w:rsidRPr="00162F0B">
        <w:rPr>
          <w:b/>
          <w:szCs w:val="28"/>
        </w:rPr>
        <w:t xml:space="preserve"> </w:t>
      </w:r>
      <w:r w:rsidRPr="00162F0B">
        <w:rPr>
          <w:szCs w:val="28"/>
        </w:rPr>
        <w:t>с</w:t>
      </w:r>
      <w:r w:rsidRPr="00162F0B">
        <w:rPr>
          <w:b/>
          <w:szCs w:val="28"/>
        </w:rPr>
        <w:t xml:space="preserve"> </w:t>
      </w:r>
      <w:r w:rsidRPr="00162F0B">
        <w:rPr>
          <w:szCs w:val="28"/>
        </w:rPr>
        <w:t>кадастровым номером</w:t>
      </w:r>
      <w:r w:rsidRPr="00162F0B">
        <w:rPr>
          <w:b/>
          <w:szCs w:val="28"/>
        </w:rPr>
        <w:t xml:space="preserve"> </w:t>
      </w:r>
      <w:r w:rsidRPr="00162F0B">
        <w:rPr>
          <w:szCs w:val="28"/>
        </w:rPr>
        <w:t xml:space="preserve">47:13:1114001:72, из категории земель: земли населенных пунктов, видом разрешенного использования: для индивидуального жилищного строительства, площадью: 1500 квадратных метров, расположенного по адресу: </w:t>
      </w:r>
      <w:r w:rsidRPr="0044330E">
        <w:rPr>
          <w:b/>
          <w:bCs/>
          <w:szCs w:val="28"/>
        </w:rPr>
        <w:t>Российская Федерация, Ленинградская область, Тихвинский муниципальный район, Тихвинское городское поселение, поселок Красава, улица Моховая, 15</w:t>
      </w:r>
      <w:r w:rsidRPr="00162F0B">
        <w:rPr>
          <w:szCs w:val="28"/>
        </w:rPr>
        <w:t xml:space="preserve">, в электронной форме (далее – электронный аукцион). </w:t>
      </w:r>
    </w:p>
    <w:p w14:paraId="77D2208D" w14:textId="74C0EF90" w:rsidR="00162F0B" w:rsidRPr="00162F0B" w:rsidRDefault="00162F0B" w:rsidP="00162F0B">
      <w:pPr>
        <w:ind w:firstLine="709"/>
        <w:rPr>
          <w:bCs/>
          <w:szCs w:val="28"/>
        </w:rPr>
      </w:pPr>
      <w:r w:rsidRPr="00162F0B">
        <w:rPr>
          <w:szCs w:val="28"/>
        </w:rPr>
        <w:t xml:space="preserve">2. </w:t>
      </w:r>
      <w:r w:rsidR="0044330E">
        <w:rPr>
          <w:szCs w:val="28"/>
        </w:rPr>
        <w:t xml:space="preserve"> </w:t>
      </w:r>
      <w:r w:rsidRPr="00162F0B">
        <w:rPr>
          <w:szCs w:val="28"/>
        </w:rPr>
        <w:t>Установить начальный размер ежегодный арендной платы по договору аренды земельного участка в размере 5</w:t>
      </w:r>
      <w:r w:rsidRPr="00162F0B">
        <w:rPr>
          <w:b/>
          <w:szCs w:val="28"/>
        </w:rPr>
        <w:t xml:space="preserve"> </w:t>
      </w:r>
      <w:r w:rsidRPr="00162F0B">
        <w:rPr>
          <w:bCs/>
          <w:szCs w:val="28"/>
        </w:rPr>
        <w:t xml:space="preserve">процентов кадастровой стоимости земельного участка – </w:t>
      </w:r>
      <w:r w:rsidRPr="00162F0B">
        <w:rPr>
          <w:b/>
          <w:bCs/>
          <w:color w:val="000000"/>
          <w:szCs w:val="28"/>
        </w:rPr>
        <w:t>14 843 (Четырнадцать тысяч восемьсот сорок три)</w:t>
      </w:r>
      <w:r w:rsidRPr="00162F0B">
        <w:rPr>
          <w:color w:val="000000"/>
          <w:szCs w:val="28"/>
        </w:rPr>
        <w:t xml:space="preserve"> </w:t>
      </w:r>
      <w:r w:rsidRPr="00162F0B">
        <w:rPr>
          <w:b/>
          <w:bCs/>
          <w:color w:val="000000"/>
          <w:szCs w:val="28"/>
        </w:rPr>
        <w:t>рубля 25 копеек</w:t>
      </w:r>
      <w:r w:rsidRPr="00162F0B">
        <w:rPr>
          <w:bCs/>
          <w:szCs w:val="28"/>
        </w:rPr>
        <w:t>.</w:t>
      </w:r>
    </w:p>
    <w:p w14:paraId="5337BBF4" w14:textId="28B36B90" w:rsidR="00162F0B" w:rsidRPr="00162F0B" w:rsidRDefault="00162F0B" w:rsidP="0044330E">
      <w:pPr>
        <w:tabs>
          <w:tab w:val="left" w:pos="1134"/>
        </w:tabs>
        <w:ind w:firstLine="709"/>
        <w:rPr>
          <w:szCs w:val="28"/>
        </w:rPr>
      </w:pPr>
      <w:r w:rsidRPr="00162F0B">
        <w:rPr>
          <w:szCs w:val="28"/>
        </w:rPr>
        <w:t xml:space="preserve">3. </w:t>
      </w:r>
      <w:r w:rsidR="0044330E">
        <w:rPr>
          <w:szCs w:val="28"/>
        </w:rPr>
        <w:t xml:space="preserve"> </w:t>
      </w:r>
      <w:r w:rsidRPr="00162F0B">
        <w:rPr>
          <w:szCs w:val="28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162F0B">
        <w:rPr>
          <w:b/>
          <w:bCs/>
          <w:color w:val="000000"/>
          <w:szCs w:val="28"/>
        </w:rPr>
        <w:t>2 968 (Две тысячи девятьсот шестьдесят восемь) рублей 65 копеек</w:t>
      </w:r>
      <w:r w:rsidRPr="00162F0B">
        <w:rPr>
          <w:szCs w:val="28"/>
        </w:rPr>
        <w:t>.</w:t>
      </w:r>
    </w:p>
    <w:p w14:paraId="1C326DDD" w14:textId="4D627512" w:rsidR="00162F0B" w:rsidRPr="00162F0B" w:rsidRDefault="00162F0B" w:rsidP="00162F0B">
      <w:pPr>
        <w:ind w:firstLine="709"/>
        <w:rPr>
          <w:b/>
          <w:szCs w:val="28"/>
        </w:rPr>
      </w:pPr>
      <w:r w:rsidRPr="00162F0B">
        <w:rPr>
          <w:szCs w:val="28"/>
        </w:rPr>
        <w:lastRenderedPageBreak/>
        <w:t xml:space="preserve">4. </w:t>
      </w:r>
      <w:r>
        <w:rPr>
          <w:szCs w:val="28"/>
        </w:rPr>
        <w:t xml:space="preserve">    </w:t>
      </w:r>
      <w:r w:rsidRPr="00162F0B">
        <w:rPr>
          <w:szCs w:val="28"/>
        </w:rPr>
        <w:t xml:space="preserve">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</w:t>
      </w:r>
      <w:r w:rsidRPr="00162F0B">
        <w:rPr>
          <w:b/>
          <w:bCs/>
          <w:color w:val="000000"/>
          <w:szCs w:val="28"/>
        </w:rPr>
        <w:t>445 (</w:t>
      </w:r>
      <w:r w:rsidR="0044330E" w:rsidRPr="00162F0B">
        <w:rPr>
          <w:b/>
          <w:bCs/>
          <w:color w:val="000000"/>
          <w:szCs w:val="28"/>
        </w:rPr>
        <w:t>Четырест</w:t>
      </w:r>
      <w:r w:rsidR="0044330E">
        <w:rPr>
          <w:b/>
          <w:bCs/>
          <w:color w:val="000000"/>
          <w:szCs w:val="28"/>
        </w:rPr>
        <w:t>а</w:t>
      </w:r>
      <w:r w:rsidRPr="00162F0B">
        <w:rPr>
          <w:b/>
          <w:bCs/>
          <w:color w:val="000000"/>
          <w:szCs w:val="28"/>
        </w:rPr>
        <w:t xml:space="preserve"> сорок пять) рублей 30 копеек</w:t>
      </w:r>
      <w:r w:rsidRPr="00162F0B">
        <w:rPr>
          <w:b/>
          <w:szCs w:val="28"/>
        </w:rPr>
        <w:t>.</w:t>
      </w:r>
    </w:p>
    <w:p w14:paraId="55AD722E" w14:textId="295F515A" w:rsidR="00162F0B" w:rsidRPr="00162F0B" w:rsidRDefault="00162F0B" w:rsidP="00162F0B">
      <w:pPr>
        <w:ind w:firstLine="709"/>
        <w:rPr>
          <w:szCs w:val="28"/>
        </w:rPr>
      </w:pPr>
      <w:r w:rsidRPr="00162F0B">
        <w:rPr>
          <w:szCs w:val="28"/>
        </w:rPr>
        <w:t xml:space="preserve">5. </w:t>
      </w:r>
      <w:r>
        <w:rPr>
          <w:szCs w:val="28"/>
        </w:rPr>
        <w:t xml:space="preserve">  </w:t>
      </w:r>
      <w:r w:rsidRPr="00162F0B">
        <w:rPr>
          <w:szCs w:val="28"/>
        </w:rPr>
        <w:t>Утвердить</w:t>
      </w:r>
      <w:r>
        <w:rPr>
          <w:szCs w:val="28"/>
        </w:rPr>
        <w:t xml:space="preserve"> </w:t>
      </w:r>
      <w:r w:rsidRPr="00162F0B">
        <w:rPr>
          <w:szCs w:val="28"/>
        </w:rPr>
        <w:t xml:space="preserve"> аукционную документацию электронного аукциона (Приложение).</w:t>
      </w:r>
    </w:p>
    <w:p w14:paraId="7A021FB5" w14:textId="77777777" w:rsidR="00162F0B" w:rsidRPr="00162F0B" w:rsidRDefault="00162F0B" w:rsidP="00162F0B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 w:rsidRPr="00162F0B">
        <w:rPr>
          <w:szCs w:val="28"/>
        </w:rPr>
        <w:t>6. Отделу земельных отношений комитета по управлению муниципальным имуществом и градостроительству о</w:t>
      </w:r>
      <w:r w:rsidRPr="00162F0B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162F0B">
        <w:rPr>
          <w:szCs w:val="28"/>
        </w:rPr>
        <w:t>электронного аукциона</w:t>
      </w:r>
      <w:r w:rsidRPr="00162F0B">
        <w:rPr>
          <w:color w:val="000000"/>
          <w:szCs w:val="28"/>
        </w:rPr>
        <w:t xml:space="preserve">, в порядке, предусмотренном статьями </w:t>
      </w:r>
      <w:r w:rsidRPr="00162F0B">
        <w:rPr>
          <w:szCs w:val="28"/>
        </w:rPr>
        <w:t xml:space="preserve">39.11-39.13 </w:t>
      </w:r>
      <w:r w:rsidRPr="00162F0B">
        <w:rPr>
          <w:color w:val="000000"/>
          <w:szCs w:val="28"/>
        </w:rPr>
        <w:t>Земельного кодекса Российской Федерации.</w:t>
      </w:r>
    </w:p>
    <w:p w14:paraId="3E874A28" w14:textId="7BE0876D" w:rsidR="00162F0B" w:rsidRPr="00162F0B" w:rsidRDefault="00162F0B" w:rsidP="0044330E">
      <w:pPr>
        <w:tabs>
          <w:tab w:val="left" w:pos="1276"/>
        </w:tabs>
        <w:ind w:firstLine="709"/>
        <w:rPr>
          <w:color w:val="000000"/>
          <w:szCs w:val="28"/>
        </w:rPr>
      </w:pPr>
      <w:r w:rsidRPr="00162F0B">
        <w:rPr>
          <w:color w:val="000000"/>
          <w:szCs w:val="28"/>
        </w:rPr>
        <w:t xml:space="preserve">7. </w:t>
      </w:r>
      <w:r>
        <w:rPr>
          <w:color w:val="000000"/>
          <w:szCs w:val="28"/>
        </w:rPr>
        <w:t xml:space="preserve"> </w:t>
      </w:r>
      <w:r w:rsidRPr="00162F0B">
        <w:rPr>
          <w:color w:val="000000"/>
          <w:szCs w:val="28"/>
        </w:rPr>
        <w:t>Контроль</w:t>
      </w:r>
      <w:r>
        <w:rPr>
          <w:color w:val="000000"/>
          <w:szCs w:val="28"/>
        </w:rPr>
        <w:t xml:space="preserve"> </w:t>
      </w:r>
      <w:r w:rsidRPr="00162F0B">
        <w:rPr>
          <w:color w:val="000000"/>
          <w:szCs w:val="28"/>
        </w:rPr>
        <w:t xml:space="preserve"> за исполнением </w:t>
      </w:r>
      <w:r w:rsidR="0044330E">
        <w:rPr>
          <w:color w:val="000000"/>
          <w:szCs w:val="28"/>
        </w:rPr>
        <w:t xml:space="preserve"> </w:t>
      </w:r>
      <w:r w:rsidRPr="00162F0B">
        <w:rPr>
          <w:color w:val="000000"/>
          <w:szCs w:val="28"/>
        </w:rPr>
        <w:t>постановления</w:t>
      </w:r>
      <w:r w:rsidR="0044330E">
        <w:rPr>
          <w:color w:val="000000"/>
          <w:szCs w:val="28"/>
        </w:rPr>
        <w:t xml:space="preserve"> </w:t>
      </w:r>
      <w:r w:rsidRPr="00162F0B">
        <w:rPr>
          <w:color w:val="000000"/>
          <w:szCs w:val="28"/>
        </w:rPr>
        <w:t xml:space="preserve"> возложить</w:t>
      </w:r>
      <w:r w:rsidR="0044330E">
        <w:rPr>
          <w:color w:val="000000"/>
          <w:szCs w:val="28"/>
        </w:rPr>
        <w:t xml:space="preserve"> </w:t>
      </w:r>
      <w:r w:rsidRPr="00162F0B">
        <w:rPr>
          <w:color w:val="000000"/>
          <w:szCs w:val="28"/>
        </w:rPr>
        <w:t xml:space="preserve">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56496235" w14:textId="77777777" w:rsidR="00162F0B" w:rsidRDefault="00162F0B" w:rsidP="00162F0B">
      <w:pPr>
        <w:rPr>
          <w:color w:val="000000"/>
          <w:szCs w:val="28"/>
        </w:rPr>
      </w:pPr>
    </w:p>
    <w:p w14:paraId="136D333F" w14:textId="77777777" w:rsidR="00162F0B" w:rsidRDefault="00162F0B" w:rsidP="00162F0B">
      <w:pPr>
        <w:rPr>
          <w:color w:val="000000"/>
          <w:szCs w:val="28"/>
        </w:rPr>
      </w:pPr>
    </w:p>
    <w:p w14:paraId="6AF0366D" w14:textId="78F878C1" w:rsidR="00162F0B" w:rsidRPr="00162F0B" w:rsidRDefault="00162F0B" w:rsidP="00162F0B">
      <w:pPr>
        <w:rPr>
          <w:color w:val="000000"/>
          <w:szCs w:val="28"/>
        </w:rPr>
      </w:pPr>
      <w:r w:rsidRPr="00162F0B">
        <w:rPr>
          <w:color w:val="000000"/>
          <w:szCs w:val="28"/>
        </w:rPr>
        <w:t>Глава администрации                                                                         Ю.А. Наумов</w:t>
      </w:r>
    </w:p>
    <w:p w14:paraId="1C64DF46" w14:textId="77777777" w:rsidR="00162F0B" w:rsidRDefault="00162F0B" w:rsidP="00162F0B">
      <w:pPr>
        <w:rPr>
          <w:b/>
          <w:bCs/>
          <w:color w:val="000000"/>
          <w:sz w:val="24"/>
          <w:szCs w:val="24"/>
        </w:rPr>
      </w:pPr>
    </w:p>
    <w:p w14:paraId="0275BCFB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2F49A79B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694B28BF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2444A19C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1B6890FB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1D2074C6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2654E074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4E95C72D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18A71CD6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41ED1B2F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59CB3025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00CDE509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050D4B52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65C70B87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74296D63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30BA6FFA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286B410E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1013DBEA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3F30D538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2FD99143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38DD263B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6B351D09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14A864BA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2657B5A2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602A1D3F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01ADDF16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5D1B27DB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04FA3123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469B9E10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668EA3FB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6C0E6617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71031DF5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042F70C9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34EB66BF" w14:textId="5C2C4882" w:rsidR="00162F0B" w:rsidRPr="00162F0B" w:rsidRDefault="00162F0B" w:rsidP="00162F0B">
      <w:pPr>
        <w:ind w:right="-1"/>
        <w:rPr>
          <w:sz w:val="24"/>
          <w:szCs w:val="24"/>
        </w:rPr>
      </w:pPr>
      <w:r w:rsidRPr="00162F0B">
        <w:rPr>
          <w:sz w:val="24"/>
          <w:szCs w:val="24"/>
        </w:rPr>
        <w:t xml:space="preserve">Криницкая Елена Юрьевна, </w:t>
      </w:r>
    </w:p>
    <w:p w14:paraId="0B475C1E" w14:textId="02089F4B" w:rsidR="00162F0B" w:rsidRPr="00162F0B" w:rsidRDefault="00162F0B" w:rsidP="00162F0B">
      <w:pPr>
        <w:ind w:right="-1"/>
        <w:rPr>
          <w:sz w:val="24"/>
          <w:szCs w:val="24"/>
        </w:rPr>
      </w:pPr>
      <w:r w:rsidRPr="00162F0B">
        <w:rPr>
          <w:sz w:val="24"/>
          <w:szCs w:val="24"/>
        </w:rPr>
        <w:t>72-138</w:t>
      </w:r>
    </w:p>
    <w:p w14:paraId="526EE8CB" w14:textId="77777777" w:rsidR="00162F0B" w:rsidRPr="00162F0B" w:rsidRDefault="00162F0B" w:rsidP="00162F0B">
      <w:pPr>
        <w:ind w:right="-1"/>
        <w:rPr>
          <w:bCs/>
          <w:sz w:val="22"/>
          <w:szCs w:val="22"/>
        </w:rPr>
      </w:pPr>
      <w:bookmarkStart w:id="0" w:name="_Hlk138066723"/>
      <w:r w:rsidRPr="00162F0B">
        <w:rPr>
          <w:bCs/>
          <w:sz w:val="22"/>
          <w:szCs w:val="22"/>
        </w:rPr>
        <w:lastRenderedPageBreak/>
        <w:t>СОГЛАСОВАНО:</w:t>
      </w:r>
      <w:r w:rsidRPr="00162F0B">
        <w:rPr>
          <w:bCs/>
          <w:sz w:val="22"/>
          <w:szCs w:val="22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162F0B" w:rsidRPr="00162F0B" w14:paraId="7FBE48A0" w14:textId="77777777" w:rsidTr="00411F05">
        <w:trPr>
          <w:trHeight w:val="168"/>
        </w:trPr>
        <w:tc>
          <w:tcPr>
            <w:tcW w:w="3340" w:type="pct"/>
          </w:tcPr>
          <w:p w14:paraId="03E5942F" w14:textId="0BE16F0F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Pr="00162F0B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я</w:t>
            </w:r>
            <w:r w:rsidRPr="00162F0B">
              <w:rPr>
                <w:bCs/>
                <w:sz w:val="22"/>
                <w:szCs w:val="22"/>
              </w:rPr>
              <w:t xml:space="preserve">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197279C9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</w:p>
          <w:p w14:paraId="57B6DC06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1D23C160" w14:textId="67D252CD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Якушина Т.В..</w:t>
            </w:r>
          </w:p>
        </w:tc>
      </w:tr>
      <w:tr w:rsidR="00162F0B" w:rsidRPr="00162F0B" w14:paraId="308131E7" w14:textId="77777777" w:rsidTr="00411F05">
        <w:trPr>
          <w:trHeight w:val="67"/>
        </w:trPr>
        <w:tc>
          <w:tcPr>
            <w:tcW w:w="3340" w:type="pct"/>
          </w:tcPr>
          <w:p w14:paraId="41F530A4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  <w:bookmarkStart w:id="1" w:name="_Hlk136591485"/>
            <w:r w:rsidRPr="00162F0B">
              <w:rPr>
                <w:bCs/>
                <w:sz w:val="22"/>
                <w:szCs w:val="22"/>
              </w:rPr>
              <w:t xml:space="preserve">Заведующий </w:t>
            </w:r>
            <w:r w:rsidRPr="00162F0B">
              <w:rPr>
                <w:bCs/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7657C9A2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20DF45B0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162F0B" w:rsidRPr="00162F0B" w14:paraId="43B1B245" w14:textId="77777777" w:rsidTr="00411F05">
        <w:trPr>
          <w:trHeight w:val="67"/>
        </w:trPr>
        <w:tc>
          <w:tcPr>
            <w:tcW w:w="3340" w:type="pct"/>
          </w:tcPr>
          <w:p w14:paraId="676430E6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09B4DA6C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</w:p>
          <w:p w14:paraId="7A2C262A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2D9B8E60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Кузьмина И.В.</w:t>
            </w:r>
          </w:p>
        </w:tc>
      </w:tr>
      <w:bookmarkEnd w:id="1"/>
      <w:tr w:rsidR="00162F0B" w:rsidRPr="00162F0B" w14:paraId="149CB054" w14:textId="77777777" w:rsidTr="00411F05">
        <w:trPr>
          <w:trHeight w:val="135"/>
        </w:trPr>
        <w:tc>
          <w:tcPr>
            <w:tcW w:w="3340" w:type="pct"/>
          </w:tcPr>
          <w:p w14:paraId="1310E027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0973FEE7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4206A960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162F0B" w:rsidRPr="00162F0B" w14:paraId="4029030E" w14:textId="77777777" w:rsidTr="00411F05">
        <w:trPr>
          <w:trHeight w:val="135"/>
        </w:trPr>
        <w:tc>
          <w:tcPr>
            <w:tcW w:w="3340" w:type="pct"/>
          </w:tcPr>
          <w:p w14:paraId="5A2541EF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371" w:type="pct"/>
          </w:tcPr>
          <w:p w14:paraId="625F493C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7C8973B6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Павличенко И.С.</w:t>
            </w:r>
          </w:p>
        </w:tc>
      </w:tr>
      <w:bookmarkEnd w:id="0"/>
    </w:tbl>
    <w:p w14:paraId="1309A490" w14:textId="77777777" w:rsidR="00162F0B" w:rsidRDefault="00162F0B" w:rsidP="001A2440">
      <w:pPr>
        <w:ind w:right="-1" w:firstLine="709"/>
        <w:rPr>
          <w:sz w:val="22"/>
          <w:szCs w:val="22"/>
        </w:rPr>
      </w:pPr>
    </w:p>
    <w:p w14:paraId="28ED8587" w14:textId="77777777" w:rsidR="00162F0B" w:rsidRPr="00162F0B" w:rsidRDefault="00162F0B" w:rsidP="00162F0B">
      <w:pPr>
        <w:ind w:right="-1"/>
        <w:rPr>
          <w:bCs/>
          <w:sz w:val="22"/>
          <w:szCs w:val="22"/>
        </w:rPr>
      </w:pPr>
      <w:r w:rsidRPr="00162F0B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162F0B" w:rsidRPr="00162F0B" w14:paraId="1E60C9C6" w14:textId="77777777" w:rsidTr="00411F05">
        <w:tc>
          <w:tcPr>
            <w:tcW w:w="3627" w:type="pct"/>
            <w:hideMark/>
          </w:tcPr>
          <w:p w14:paraId="3B28546D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153B9EE9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B4C04CC" w14:textId="677840B2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162F0B" w:rsidRPr="00162F0B" w14:paraId="58E07CF2" w14:textId="77777777" w:rsidTr="00411F05">
        <w:tc>
          <w:tcPr>
            <w:tcW w:w="3627" w:type="pct"/>
          </w:tcPr>
          <w:p w14:paraId="0229653C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0" w:type="pct"/>
          </w:tcPr>
          <w:p w14:paraId="091D5A09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  <w:r w:rsidRPr="00162F0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pct"/>
          </w:tcPr>
          <w:p w14:paraId="7D6CFADA" w14:textId="7777777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162F0B" w:rsidRPr="00162F0B" w14:paraId="4BB9A060" w14:textId="77777777" w:rsidTr="00411F05">
        <w:tc>
          <w:tcPr>
            <w:tcW w:w="3627" w:type="pct"/>
          </w:tcPr>
          <w:p w14:paraId="2F16BCF2" w14:textId="77777777" w:rsidR="00162F0B" w:rsidRPr="00162F0B" w:rsidRDefault="00162F0B" w:rsidP="00162F0B">
            <w:pPr>
              <w:ind w:right="-1"/>
              <w:rPr>
                <w:bCs/>
                <w:iCs/>
                <w:sz w:val="22"/>
                <w:szCs w:val="22"/>
              </w:rPr>
            </w:pPr>
            <w:r w:rsidRPr="00162F0B">
              <w:rPr>
                <w:bCs/>
                <w:i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165B6868" w14:textId="50CBEC17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3" w:type="pct"/>
          </w:tcPr>
          <w:p w14:paraId="4BC1251D" w14:textId="0B56D651" w:rsidR="00162F0B" w:rsidRPr="00162F0B" w:rsidRDefault="00162F0B" w:rsidP="00162F0B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6F6F9BB0" w14:textId="77777777" w:rsidR="00162F0B" w:rsidRDefault="00162F0B" w:rsidP="006F6AB5">
      <w:pPr>
        <w:ind w:right="-1"/>
        <w:rPr>
          <w:sz w:val="22"/>
          <w:szCs w:val="22"/>
        </w:rPr>
        <w:sectPr w:rsidR="00162F0B" w:rsidSect="00162F0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bookmarkStart w:id="2" w:name="_GoBack"/>
      <w:bookmarkEnd w:id="2"/>
    </w:p>
    <w:p w14:paraId="7BE26E20" w14:textId="77777777" w:rsidR="00162F0B" w:rsidRPr="000D2CD8" w:rsidRDefault="00162F0B" w:rsidP="006F6AB5">
      <w:pPr>
        <w:rPr>
          <w:sz w:val="22"/>
          <w:szCs w:val="22"/>
        </w:rPr>
      </w:pPr>
    </w:p>
    <w:sectPr w:rsidR="00162F0B" w:rsidRPr="000D2CD8" w:rsidSect="00253F72">
      <w:pgSz w:w="11907" w:h="16840" w:code="9"/>
      <w:pgMar w:top="426" w:right="1134" w:bottom="567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D4371" w14:textId="77777777" w:rsidR="00430018" w:rsidRDefault="00430018" w:rsidP="00162F0B">
      <w:r>
        <w:separator/>
      </w:r>
    </w:p>
  </w:endnote>
  <w:endnote w:type="continuationSeparator" w:id="0">
    <w:p w14:paraId="170CEA7F" w14:textId="77777777" w:rsidR="00430018" w:rsidRDefault="00430018" w:rsidP="0016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25253" w14:textId="77777777" w:rsidR="00430018" w:rsidRDefault="00430018" w:rsidP="00162F0B">
      <w:r>
        <w:separator/>
      </w:r>
    </w:p>
  </w:footnote>
  <w:footnote w:type="continuationSeparator" w:id="0">
    <w:p w14:paraId="047EA4DE" w14:textId="77777777" w:rsidR="00430018" w:rsidRDefault="00430018" w:rsidP="00162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510463"/>
      <w:docPartObj>
        <w:docPartGallery w:val="Page Numbers (Top of Page)"/>
        <w:docPartUnique/>
      </w:docPartObj>
    </w:sdtPr>
    <w:sdtEndPr/>
    <w:sdtContent>
      <w:p w14:paraId="450F2E78" w14:textId="2C273509" w:rsidR="00162F0B" w:rsidRDefault="00162F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AB5">
          <w:rPr>
            <w:noProof/>
          </w:rPr>
          <w:t>1</w:t>
        </w:r>
        <w:r>
          <w:fldChar w:fldCharType="end"/>
        </w:r>
      </w:p>
    </w:sdtContent>
  </w:sdt>
  <w:p w14:paraId="203EF5EE" w14:textId="77777777" w:rsidR="00162F0B" w:rsidRDefault="00162F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62F0B"/>
    <w:rsid w:val="001A2440"/>
    <w:rsid w:val="001B4F8D"/>
    <w:rsid w:val="001F265D"/>
    <w:rsid w:val="00285D0C"/>
    <w:rsid w:val="002A2B11"/>
    <w:rsid w:val="002F22EB"/>
    <w:rsid w:val="002F7851"/>
    <w:rsid w:val="00326996"/>
    <w:rsid w:val="00430018"/>
    <w:rsid w:val="0043001D"/>
    <w:rsid w:val="0044330E"/>
    <w:rsid w:val="004914DD"/>
    <w:rsid w:val="00511A2B"/>
    <w:rsid w:val="00554BEC"/>
    <w:rsid w:val="00595F6F"/>
    <w:rsid w:val="0059703C"/>
    <w:rsid w:val="005C0140"/>
    <w:rsid w:val="006415B0"/>
    <w:rsid w:val="006463D8"/>
    <w:rsid w:val="006F6AB5"/>
    <w:rsid w:val="00711921"/>
    <w:rsid w:val="00796BD1"/>
    <w:rsid w:val="008A3858"/>
    <w:rsid w:val="009840BA"/>
    <w:rsid w:val="009C37DA"/>
    <w:rsid w:val="00A03876"/>
    <w:rsid w:val="00A13C7B"/>
    <w:rsid w:val="00A85514"/>
    <w:rsid w:val="00AE1A2A"/>
    <w:rsid w:val="00B52D22"/>
    <w:rsid w:val="00B83D8D"/>
    <w:rsid w:val="00B95FEE"/>
    <w:rsid w:val="00BF2B0B"/>
    <w:rsid w:val="00C01B4A"/>
    <w:rsid w:val="00C23A5F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5ED81"/>
  <w15:chartTrackingRefBased/>
  <w15:docId w15:val="{9B05A174-C14F-4F70-BC6F-AAF516E8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162F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162F0B"/>
    <w:rPr>
      <w:sz w:val="28"/>
    </w:rPr>
  </w:style>
  <w:style w:type="paragraph" w:styleId="ae">
    <w:name w:val="footer"/>
    <w:basedOn w:val="a0"/>
    <w:link w:val="af"/>
    <w:rsid w:val="00162F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162F0B"/>
    <w:rPr>
      <w:sz w:val="28"/>
    </w:rPr>
  </w:style>
  <w:style w:type="paragraph" w:customStyle="1" w:styleId="a">
    <w:name w:val="Список маркированный"/>
    <w:basedOn w:val="a0"/>
    <w:rsid w:val="00162F0B"/>
    <w:pPr>
      <w:numPr>
        <w:ilvl w:val="1"/>
        <w:numId w:val="2"/>
      </w:numPr>
    </w:pPr>
  </w:style>
  <w:style w:type="paragraph" w:customStyle="1" w:styleId="Heading">
    <w:name w:val="Heading"/>
    <w:rsid w:val="00162F0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page number"/>
    <w:basedOn w:val="a1"/>
    <w:rsid w:val="00162F0B"/>
  </w:style>
  <w:style w:type="paragraph" w:customStyle="1" w:styleId="ConsPlusNormal">
    <w:name w:val="ConsPlusNormal"/>
    <w:rsid w:val="00162F0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1">
    <w:name w:val="List Paragraph"/>
    <w:basedOn w:val="a0"/>
    <w:link w:val="af2"/>
    <w:uiPriority w:val="1"/>
    <w:qFormat/>
    <w:rsid w:val="00162F0B"/>
    <w:pPr>
      <w:ind w:left="720"/>
      <w:contextualSpacing/>
    </w:pPr>
  </w:style>
  <w:style w:type="character" w:customStyle="1" w:styleId="ab">
    <w:name w:val="Текст выноски Знак"/>
    <w:basedOn w:val="a1"/>
    <w:link w:val="aa"/>
    <w:semiHidden/>
    <w:rsid w:val="00162F0B"/>
    <w:rPr>
      <w:rFonts w:ascii="Tahoma" w:hAnsi="Tahoma" w:cs="Tahoma"/>
      <w:sz w:val="16"/>
      <w:szCs w:val="16"/>
    </w:rPr>
  </w:style>
  <w:style w:type="character" w:styleId="af3">
    <w:name w:val="Hyperlink"/>
    <w:basedOn w:val="a1"/>
    <w:uiPriority w:val="99"/>
    <w:rsid w:val="00162F0B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162F0B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162F0B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162F0B"/>
    <w:rPr>
      <w:sz w:val="24"/>
    </w:rPr>
  </w:style>
  <w:style w:type="character" w:customStyle="1" w:styleId="10">
    <w:name w:val="Заголовок №1_"/>
    <w:link w:val="11"/>
    <w:uiPriority w:val="99"/>
    <w:locked/>
    <w:rsid w:val="00162F0B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162F0B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162F0B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162F0B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162F0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162F0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162F0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162F0B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162F0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162F0B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162F0B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162F0B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162F0B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basedOn w:val="a1"/>
    <w:qFormat/>
    <w:rsid w:val="00162F0B"/>
    <w:rPr>
      <w:i/>
      <w:iCs/>
    </w:rPr>
  </w:style>
  <w:style w:type="paragraph" w:styleId="15">
    <w:name w:val="toc 1"/>
    <w:basedOn w:val="a0"/>
    <w:next w:val="a0"/>
    <w:autoRedefine/>
    <w:uiPriority w:val="39"/>
    <w:rsid w:val="00162F0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 ОБРАЗОВАНИЯ</vt:lpstr>
      <vt:lpstr>1. Понятия и термины</vt:lpstr>
      <vt:lpstr/>
      <vt:lpstr>2.1. Наименование и характеристика объекта (лота) аукциона:</vt:lpstr>
    </vt:vector>
  </TitlesOfParts>
  <Company>ADM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5</cp:revision>
  <cp:lastPrinted>2023-06-30T07:01:00Z</cp:lastPrinted>
  <dcterms:created xsi:type="dcterms:W3CDTF">2023-06-29T07:55:00Z</dcterms:created>
  <dcterms:modified xsi:type="dcterms:W3CDTF">2023-07-13T06:07:00Z</dcterms:modified>
</cp:coreProperties>
</file>