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74008" w14:textId="77777777" w:rsidR="00C5405C" w:rsidRPr="00F0165A" w:rsidRDefault="00C5405C" w:rsidP="00F0165A">
      <w:pPr>
        <w:ind w:left="5040"/>
        <w:rPr>
          <w:sz w:val="24"/>
          <w:szCs w:val="24"/>
        </w:rPr>
      </w:pPr>
      <w:bookmarkStart w:id="0" w:name="_GoBack"/>
      <w:bookmarkEnd w:id="0"/>
      <w:r w:rsidRPr="00F0165A">
        <w:rPr>
          <w:sz w:val="24"/>
          <w:szCs w:val="24"/>
        </w:rPr>
        <w:t xml:space="preserve">УТВЕРЖДЕНА </w:t>
      </w:r>
    </w:p>
    <w:p w14:paraId="02005B49" w14:textId="77777777" w:rsidR="00C5405C" w:rsidRPr="00F0165A" w:rsidRDefault="00C5405C" w:rsidP="00F0165A">
      <w:pPr>
        <w:ind w:left="5040"/>
        <w:rPr>
          <w:sz w:val="24"/>
          <w:szCs w:val="24"/>
        </w:rPr>
      </w:pPr>
      <w:r w:rsidRPr="00F0165A">
        <w:rPr>
          <w:sz w:val="24"/>
          <w:szCs w:val="24"/>
        </w:rPr>
        <w:t xml:space="preserve">постановлением администрации </w:t>
      </w:r>
    </w:p>
    <w:p w14:paraId="62BAB3F8" w14:textId="77777777" w:rsidR="00C5405C" w:rsidRPr="00F0165A" w:rsidRDefault="00C5405C" w:rsidP="00F0165A">
      <w:pPr>
        <w:ind w:left="5040"/>
        <w:rPr>
          <w:sz w:val="24"/>
          <w:szCs w:val="24"/>
        </w:rPr>
      </w:pPr>
      <w:r w:rsidRPr="00F0165A">
        <w:rPr>
          <w:sz w:val="24"/>
          <w:szCs w:val="24"/>
        </w:rPr>
        <w:t>Тихвинского района</w:t>
      </w:r>
    </w:p>
    <w:p w14:paraId="2F9710A2" w14:textId="3E098B96" w:rsidR="00C5405C" w:rsidRPr="00F0165A" w:rsidRDefault="00C5405C" w:rsidP="00F0165A">
      <w:pPr>
        <w:ind w:left="5040"/>
        <w:rPr>
          <w:sz w:val="24"/>
          <w:szCs w:val="24"/>
        </w:rPr>
      </w:pPr>
      <w:r w:rsidRPr="00F0165A">
        <w:rPr>
          <w:sz w:val="24"/>
          <w:szCs w:val="24"/>
        </w:rPr>
        <w:t xml:space="preserve">от </w:t>
      </w:r>
      <w:r w:rsidR="00F0165A">
        <w:rPr>
          <w:sz w:val="24"/>
          <w:szCs w:val="24"/>
        </w:rPr>
        <w:t xml:space="preserve">21 августа 2023 г. </w:t>
      </w:r>
      <w:r w:rsidRPr="00F0165A">
        <w:rPr>
          <w:sz w:val="24"/>
          <w:szCs w:val="24"/>
        </w:rPr>
        <w:t>№</w:t>
      </w:r>
      <w:r w:rsidR="00F0165A">
        <w:rPr>
          <w:sz w:val="24"/>
          <w:szCs w:val="24"/>
        </w:rPr>
        <w:t xml:space="preserve"> 01-2147-а</w:t>
      </w:r>
    </w:p>
    <w:p w14:paraId="5165D1AB" w14:textId="77777777" w:rsidR="00C5405C" w:rsidRPr="00C5405C" w:rsidRDefault="00C5405C" w:rsidP="00F0165A">
      <w:pPr>
        <w:ind w:left="5040"/>
        <w:rPr>
          <w:color w:val="FFFFFF" w:themeColor="background1"/>
          <w:sz w:val="24"/>
          <w:szCs w:val="24"/>
        </w:rPr>
      </w:pPr>
      <w:r w:rsidRPr="00F0165A">
        <w:rPr>
          <w:sz w:val="24"/>
          <w:szCs w:val="24"/>
        </w:rPr>
        <w:t>(приложение)</w:t>
      </w:r>
    </w:p>
    <w:p w14:paraId="4A297D83" w14:textId="77777777" w:rsidR="00C5405C" w:rsidRPr="00C5405C" w:rsidRDefault="00C5405C" w:rsidP="00C5405C">
      <w:pPr>
        <w:ind w:left="4536"/>
        <w:rPr>
          <w:sz w:val="18"/>
          <w:szCs w:val="18"/>
        </w:rPr>
      </w:pPr>
    </w:p>
    <w:p w14:paraId="34C0F61D" w14:textId="77777777" w:rsidR="00C5405C" w:rsidRPr="00C5405C" w:rsidRDefault="00C5405C" w:rsidP="00C5405C">
      <w:pPr>
        <w:jc w:val="center"/>
        <w:rPr>
          <w:b/>
          <w:sz w:val="27"/>
          <w:szCs w:val="27"/>
        </w:rPr>
      </w:pPr>
      <w:r w:rsidRPr="00C5405C">
        <w:rPr>
          <w:b/>
          <w:sz w:val="27"/>
          <w:szCs w:val="27"/>
        </w:rPr>
        <w:t>Аукционная документация электронного аукциона</w:t>
      </w:r>
    </w:p>
    <w:p w14:paraId="69AE831C" w14:textId="77777777" w:rsidR="00C5405C" w:rsidRPr="00C5405C" w:rsidRDefault="00C5405C" w:rsidP="00C5405C">
      <w:pPr>
        <w:jc w:val="left"/>
        <w:rPr>
          <w:sz w:val="20"/>
        </w:rPr>
      </w:pPr>
    </w:p>
    <w:p w14:paraId="66E8BB6F" w14:textId="77777777" w:rsidR="00C5405C" w:rsidRPr="00C5405C" w:rsidRDefault="00C5405C" w:rsidP="00C5405C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C5405C">
        <w:rPr>
          <w:b/>
          <w:bCs/>
          <w:sz w:val="24"/>
          <w:szCs w:val="24"/>
        </w:rPr>
        <w:t>1. Понятия и термины</w:t>
      </w:r>
      <w:bookmarkEnd w:id="1"/>
    </w:p>
    <w:p w14:paraId="096B919B" w14:textId="77777777" w:rsidR="00C5405C" w:rsidRPr="00C5405C" w:rsidRDefault="00C5405C" w:rsidP="00C5405C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7EBD9995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Организатор аукциона</w:t>
      </w:r>
      <w:r w:rsidRPr="00C5405C">
        <w:rPr>
          <w:sz w:val="24"/>
          <w:szCs w:val="24"/>
        </w:rPr>
        <w:t xml:space="preserve"> - администрация Тихвинского района.</w:t>
      </w:r>
    </w:p>
    <w:p w14:paraId="4AB9E4C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Оператор электронной площадки</w:t>
      </w:r>
      <w:r w:rsidRPr="00C5405C">
        <w:rPr>
          <w:sz w:val="24"/>
          <w:szCs w:val="24"/>
        </w:rPr>
        <w:t xml:space="preserve"> - юридическое</w:t>
      </w:r>
      <w:r w:rsidRPr="00C5405C">
        <w:rPr>
          <w:sz w:val="24"/>
          <w:szCs w:val="24"/>
          <w:lang w:eastAsia="en-US"/>
        </w:rPr>
        <w:t xml:space="preserve"> </w:t>
      </w:r>
      <w:r w:rsidRPr="00C5405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5889DB9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Предмет аукциона</w:t>
      </w:r>
      <w:r w:rsidRPr="00C5405C">
        <w:rPr>
          <w:sz w:val="24"/>
          <w:szCs w:val="24"/>
        </w:rPr>
        <w:t xml:space="preserve"> - продажа земельного участка, находящегося в государственной собственности.</w:t>
      </w:r>
    </w:p>
    <w:p w14:paraId="3BBA0606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Открытый аукцион в электронной форме</w:t>
      </w:r>
      <w:r w:rsidRPr="00C5405C">
        <w:rPr>
          <w:sz w:val="24"/>
          <w:szCs w:val="24"/>
        </w:rPr>
        <w:t xml:space="preserve"> - аукцион по продаже земельного участка (для целей, не связанных со строительством),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7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bCs/>
          <w:sz w:val="24"/>
          <w:szCs w:val="24"/>
        </w:rPr>
        <w:t xml:space="preserve"> </w:t>
      </w:r>
      <w:r w:rsidRPr="00C5405C">
        <w:rPr>
          <w:sz w:val="24"/>
          <w:szCs w:val="24"/>
        </w:rPr>
        <w:t>(далее - аукцион).</w:t>
      </w:r>
    </w:p>
    <w:p w14:paraId="6A85E9AC" w14:textId="77777777" w:rsidR="00C5405C" w:rsidRPr="00C5405C" w:rsidRDefault="00C5405C" w:rsidP="00C5405C">
      <w:pPr>
        <w:ind w:firstLine="709"/>
        <w:rPr>
          <w:sz w:val="24"/>
          <w:szCs w:val="24"/>
          <w:highlight w:val="yellow"/>
        </w:rPr>
      </w:pPr>
      <w:r w:rsidRPr="00C5405C">
        <w:rPr>
          <w:b/>
          <w:bCs/>
          <w:sz w:val="24"/>
          <w:szCs w:val="24"/>
        </w:rPr>
        <w:t>Начальная цена предмета аукциона</w:t>
      </w:r>
      <w:r w:rsidRPr="00C5405C">
        <w:rPr>
          <w:sz w:val="24"/>
          <w:szCs w:val="24"/>
        </w:rPr>
        <w:t xml:space="preserve"> – цена, определенная на тридцать процентов ниже начальной цены предмета предыдущего аукциона в соответствии с п. 17 ст. 39.11 Земельного кодекса Российской Федерации.</w:t>
      </w:r>
    </w:p>
    <w:p w14:paraId="2E624EFE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Заявка на участие в аукционе</w:t>
      </w:r>
      <w:r w:rsidRPr="00C5405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заявка).</w:t>
      </w:r>
    </w:p>
    <w:p w14:paraId="0C7D2225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Заявитель</w:t>
      </w:r>
      <w:r w:rsidRPr="00C5405C">
        <w:rPr>
          <w:sz w:val="24"/>
          <w:szCs w:val="24"/>
        </w:rPr>
        <w:t xml:space="preserve"> - лицо, </w:t>
      </w:r>
      <w:r w:rsidRPr="00C5405C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C5405C">
        <w:rPr>
          <w:sz w:val="24"/>
          <w:szCs w:val="24"/>
        </w:rPr>
        <w:t>подающее заявку.</w:t>
      </w:r>
    </w:p>
    <w:p w14:paraId="37939DF0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Претендент</w:t>
      </w:r>
      <w:r w:rsidRPr="00C5405C">
        <w:rPr>
          <w:sz w:val="24"/>
          <w:szCs w:val="24"/>
        </w:rPr>
        <w:t xml:space="preserve"> - лицо, чья заявка принята организатором торгов.</w:t>
      </w:r>
    </w:p>
    <w:p w14:paraId="351ED861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bCs/>
          <w:sz w:val="24"/>
          <w:szCs w:val="24"/>
        </w:rPr>
        <w:t>Участник аукциона</w:t>
      </w:r>
      <w:r w:rsidRPr="00C5405C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7B5FD30F" w14:textId="77777777" w:rsidR="00C5405C" w:rsidRPr="00C5405C" w:rsidRDefault="00C5405C" w:rsidP="00C5405C">
      <w:pPr>
        <w:ind w:firstLine="720"/>
        <w:jc w:val="left"/>
        <w:rPr>
          <w:b/>
          <w:sz w:val="22"/>
          <w:szCs w:val="22"/>
        </w:rPr>
      </w:pPr>
    </w:p>
    <w:p w14:paraId="2630CDC7" w14:textId="77777777" w:rsidR="00C5405C" w:rsidRPr="00C5405C" w:rsidRDefault="00C5405C" w:rsidP="00C5405C">
      <w:pPr>
        <w:ind w:firstLine="720"/>
        <w:jc w:val="left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2. Сведения об объекте (лоте) аукциона</w:t>
      </w:r>
    </w:p>
    <w:p w14:paraId="3953115A" w14:textId="77777777" w:rsidR="00C5405C" w:rsidRPr="00C5405C" w:rsidRDefault="00C5405C" w:rsidP="00C5405C">
      <w:pPr>
        <w:jc w:val="center"/>
        <w:rPr>
          <w:b/>
          <w:sz w:val="18"/>
          <w:szCs w:val="18"/>
        </w:rPr>
      </w:pPr>
    </w:p>
    <w:p w14:paraId="42CD7D2A" w14:textId="77777777" w:rsidR="00C5405C" w:rsidRPr="00C5405C" w:rsidRDefault="00C5405C" w:rsidP="00C5405C">
      <w:pPr>
        <w:autoSpaceDE w:val="0"/>
        <w:autoSpaceDN w:val="0"/>
        <w:adjustRightInd w:val="0"/>
        <w:ind w:firstLine="720"/>
        <w:outlineLvl w:val="0"/>
        <w:rPr>
          <w:sz w:val="22"/>
          <w:szCs w:val="22"/>
        </w:rPr>
      </w:pPr>
      <w:r w:rsidRPr="00C5405C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C5405C">
        <w:rPr>
          <w:sz w:val="24"/>
          <w:szCs w:val="24"/>
        </w:rPr>
        <w:t>:</w:t>
      </w:r>
    </w:p>
    <w:p w14:paraId="60479B6F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C5405C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3622CFBC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C5405C">
        <w:rPr>
          <w:sz w:val="24"/>
          <w:szCs w:val="24"/>
        </w:rPr>
        <w:t>47:13:1202031:620;</w:t>
      </w:r>
      <w:r w:rsidRPr="00C5405C">
        <w:rPr>
          <w:rFonts w:eastAsia="Calibri"/>
          <w:sz w:val="24"/>
          <w:szCs w:val="24"/>
          <w:lang w:eastAsia="en-US"/>
        </w:rPr>
        <w:t xml:space="preserve"> </w:t>
      </w:r>
    </w:p>
    <w:p w14:paraId="7088340A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C5405C">
        <w:rPr>
          <w:sz w:val="24"/>
          <w:szCs w:val="24"/>
        </w:rPr>
        <w:t>земли населенных пунктов;</w:t>
      </w:r>
      <w:r w:rsidRPr="00C5405C">
        <w:rPr>
          <w:rFonts w:eastAsia="Calibri"/>
          <w:sz w:val="24"/>
          <w:szCs w:val="24"/>
          <w:lang w:eastAsia="en-US"/>
        </w:rPr>
        <w:t xml:space="preserve"> </w:t>
      </w:r>
    </w:p>
    <w:p w14:paraId="34414E2F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 xml:space="preserve">- адрес: </w:t>
      </w:r>
      <w:r w:rsidRPr="00C5405C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</w:t>
      </w:r>
      <w:r w:rsidRPr="00C5405C">
        <w:rPr>
          <w:rFonts w:eastAsia="Calibri"/>
          <w:sz w:val="24"/>
          <w:szCs w:val="24"/>
          <w:lang w:eastAsia="en-US"/>
        </w:rPr>
        <w:t>;</w:t>
      </w:r>
    </w:p>
    <w:p w14:paraId="48611FF0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C5405C">
        <w:rPr>
          <w:sz w:val="24"/>
          <w:szCs w:val="24"/>
        </w:rPr>
        <w:t>обслуживание автотранспорта;</w:t>
      </w:r>
    </w:p>
    <w:p w14:paraId="5113233C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площадь: 1427 кв. м.;</w:t>
      </w:r>
    </w:p>
    <w:p w14:paraId="663BA7F6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</w:rPr>
      </w:pPr>
      <w:r w:rsidRPr="00C5405C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19A7692D" w14:textId="77777777" w:rsidR="00C5405C" w:rsidRPr="00C5405C" w:rsidRDefault="00C5405C" w:rsidP="00C5405C">
      <w:pPr>
        <w:ind w:firstLine="709"/>
        <w:rPr>
          <w:rFonts w:eastAsia="Calibri"/>
          <w:b/>
          <w:bCs/>
          <w:sz w:val="24"/>
          <w:szCs w:val="24"/>
        </w:rPr>
      </w:pPr>
      <w:r w:rsidRPr="00C5405C">
        <w:rPr>
          <w:sz w:val="24"/>
          <w:szCs w:val="24"/>
        </w:rPr>
        <w:lastRenderedPageBreak/>
        <w:t>- осмотр земельного участка на местности производится лицами, желающими участвовать в аукционе, самостоятельно.</w:t>
      </w:r>
    </w:p>
    <w:p w14:paraId="467AB0E6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Начальная (минимальная) цена предмета аукциона, размер задатка </w:t>
      </w:r>
      <w:bookmarkEnd w:id="2"/>
      <w:r w:rsidRPr="00C5405C">
        <w:rPr>
          <w:sz w:val="24"/>
          <w:szCs w:val="24"/>
        </w:rPr>
        <w:t>(20% от начальной цены аукциона), шаг аукциона (3% от начальной цены аукциона):</w:t>
      </w:r>
    </w:p>
    <w:p w14:paraId="6BE14151" w14:textId="77777777" w:rsidR="00C5405C" w:rsidRPr="00C5405C" w:rsidRDefault="00C5405C" w:rsidP="00C5405C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C5405C" w:rsidRPr="00C5405C" w14:paraId="7B77B8CD" w14:textId="77777777" w:rsidTr="00035171">
        <w:trPr>
          <w:trHeight w:val="562"/>
        </w:trPr>
        <w:tc>
          <w:tcPr>
            <w:tcW w:w="4106" w:type="dxa"/>
          </w:tcPr>
          <w:p w14:paraId="3B93B17E" w14:textId="77777777" w:rsidR="00C5405C" w:rsidRPr="00C5405C" w:rsidRDefault="00C5405C" w:rsidP="00C5405C">
            <w:pPr>
              <w:jc w:val="left"/>
              <w:rPr>
                <w:sz w:val="24"/>
                <w:szCs w:val="24"/>
              </w:rPr>
            </w:pPr>
            <w:r w:rsidRPr="00C5405C">
              <w:rPr>
                <w:sz w:val="24"/>
                <w:szCs w:val="24"/>
              </w:rPr>
              <w:t xml:space="preserve">Начальная цена, руб. </w:t>
            </w:r>
          </w:p>
          <w:p w14:paraId="2C0D0C5C" w14:textId="77777777" w:rsidR="00C5405C" w:rsidRPr="00C5405C" w:rsidRDefault="00C5405C" w:rsidP="00C5405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9FFA3F" w14:textId="77777777" w:rsidR="00C5405C" w:rsidRPr="00C5405C" w:rsidRDefault="00C5405C" w:rsidP="00C5405C">
            <w:pPr>
              <w:rPr>
                <w:sz w:val="24"/>
                <w:szCs w:val="24"/>
              </w:rPr>
            </w:pPr>
            <w:r w:rsidRPr="00C5405C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134FE7AE" w14:textId="77777777" w:rsidR="00C5405C" w:rsidRPr="00C5405C" w:rsidRDefault="00C5405C" w:rsidP="00C5405C">
            <w:pPr>
              <w:jc w:val="left"/>
              <w:rPr>
                <w:sz w:val="24"/>
                <w:szCs w:val="24"/>
              </w:rPr>
            </w:pPr>
            <w:r w:rsidRPr="00C5405C">
              <w:rPr>
                <w:sz w:val="24"/>
                <w:szCs w:val="24"/>
              </w:rPr>
              <w:t>Шаг аукциона, руб.</w:t>
            </w:r>
          </w:p>
        </w:tc>
      </w:tr>
      <w:tr w:rsidR="00C5405C" w:rsidRPr="00C5405C" w14:paraId="07808556" w14:textId="77777777" w:rsidTr="00035171">
        <w:trPr>
          <w:trHeight w:val="20"/>
        </w:trPr>
        <w:tc>
          <w:tcPr>
            <w:tcW w:w="4106" w:type="dxa"/>
            <w:vAlign w:val="center"/>
          </w:tcPr>
          <w:p w14:paraId="3AF99253" w14:textId="77777777" w:rsidR="00C5405C" w:rsidRPr="00C5405C" w:rsidRDefault="00C5405C" w:rsidP="00C5405C">
            <w:pPr>
              <w:jc w:val="left"/>
              <w:rPr>
                <w:sz w:val="24"/>
                <w:szCs w:val="24"/>
              </w:rPr>
            </w:pPr>
            <w:r w:rsidRPr="00C5405C">
              <w:rPr>
                <w:sz w:val="24"/>
                <w:szCs w:val="24"/>
              </w:rPr>
              <w:t>401 029,38</w:t>
            </w:r>
          </w:p>
        </w:tc>
        <w:tc>
          <w:tcPr>
            <w:tcW w:w="2410" w:type="dxa"/>
            <w:vAlign w:val="center"/>
          </w:tcPr>
          <w:p w14:paraId="136F4BC1" w14:textId="77777777" w:rsidR="00C5405C" w:rsidRPr="00C5405C" w:rsidRDefault="00C5405C" w:rsidP="00C5405C">
            <w:pPr>
              <w:jc w:val="left"/>
              <w:rPr>
                <w:sz w:val="24"/>
                <w:szCs w:val="24"/>
              </w:rPr>
            </w:pPr>
            <w:r w:rsidRPr="00C5405C">
              <w:rPr>
                <w:sz w:val="24"/>
                <w:szCs w:val="24"/>
              </w:rPr>
              <w:t>80 205,87</w:t>
            </w:r>
          </w:p>
        </w:tc>
        <w:tc>
          <w:tcPr>
            <w:tcW w:w="2551" w:type="dxa"/>
            <w:vAlign w:val="center"/>
          </w:tcPr>
          <w:p w14:paraId="2FB9D72C" w14:textId="77777777" w:rsidR="00C5405C" w:rsidRPr="00C5405C" w:rsidRDefault="00C5405C" w:rsidP="00C5405C">
            <w:pPr>
              <w:jc w:val="left"/>
              <w:rPr>
                <w:sz w:val="24"/>
                <w:szCs w:val="24"/>
              </w:rPr>
            </w:pPr>
            <w:r w:rsidRPr="00C5405C">
              <w:rPr>
                <w:sz w:val="24"/>
                <w:szCs w:val="24"/>
              </w:rPr>
              <w:t>12 030,88</w:t>
            </w:r>
          </w:p>
        </w:tc>
      </w:tr>
    </w:tbl>
    <w:p w14:paraId="6887D941" w14:textId="77777777" w:rsidR="00C5405C" w:rsidRPr="00C5405C" w:rsidRDefault="00C5405C" w:rsidP="00C5405C">
      <w:pPr>
        <w:rPr>
          <w:b/>
        </w:rPr>
      </w:pPr>
      <w:bookmarkStart w:id="3" w:name="bookmark5"/>
    </w:p>
    <w:bookmarkEnd w:id="3"/>
    <w:p w14:paraId="3EA6887A" w14:textId="77777777" w:rsidR="00C5405C" w:rsidRPr="00C5405C" w:rsidRDefault="00C5405C" w:rsidP="00C5405C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5405C">
        <w:rPr>
          <w:bCs/>
          <w:sz w:val="24"/>
          <w:szCs w:val="24"/>
        </w:rPr>
        <w:t xml:space="preserve">2.2. </w:t>
      </w:r>
      <w:r w:rsidRPr="00C5405C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C5405C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15CE7F7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Основные виды:</w:t>
      </w:r>
    </w:p>
    <w:p w14:paraId="2DFC0B10" w14:textId="77777777" w:rsidR="00C5405C" w:rsidRPr="00C5405C" w:rsidRDefault="00C5405C" w:rsidP="00C5405C">
      <w:pPr>
        <w:ind w:firstLine="709"/>
        <w:rPr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111"/>
      </w:tblGrid>
      <w:tr w:rsidR="00C5405C" w:rsidRPr="00C5405C" w14:paraId="1AC69958" w14:textId="77777777" w:rsidTr="006E032A">
        <w:tc>
          <w:tcPr>
            <w:tcW w:w="3240" w:type="dxa"/>
          </w:tcPr>
          <w:p w14:paraId="394125B3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11" w:type="dxa"/>
          </w:tcPr>
          <w:p w14:paraId="13502969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360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05514B68" w14:textId="77777777" w:rsidR="00C5405C" w:rsidRPr="00C5405C" w:rsidRDefault="00C5405C" w:rsidP="006E032A">
            <w:pPr>
              <w:numPr>
                <w:ilvl w:val="0"/>
                <w:numId w:val="6"/>
              </w:numPr>
              <w:tabs>
                <w:tab w:val="clear" w:pos="1380"/>
                <w:tab w:val="num" w:pos="360"/>
                <w:tab w:val="num" w:pos="752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C5405C" w:rsidRPr="00C5405C" w14:paraId="1DBBEAB7" w14:textId="77777777" w:rsidTr="006E032A">
        <w:tc>
          <w:tcPr>
            <w:tcW w:w="3240" w:type="dxa"/>
          </w:tcPr>
          <w:p w14:paraId="4FF58029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111" w:type="dxa"/>
          </w:tcPr>
          <w:p w14:paraId="184291C5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360"/>
              </w:tabs>
              <w:ind w:left="43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4CDEE31F" w14:textId="77777777" w:rsidR="00C5405C" w:rsidRPr="00C5405C" w:rsidRDefault="00C5405C" w:rsidP="006E032A">
            <w:pPr>
              <w:numPr>
                <w:ilvl w:val="0"/>
                <w:numId w:val="6"/>
              </w:numPr>
              <w:tabs>
                <w:tab w:val="clear" w:pos="1380"/>
                <w:tab w:val="left" w:pos="894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C5405C" w:rsidRPr="00C5405C" w14:paraId="4A53194F" w14:textId="77777777" w:rsidTr="006E032A">
        <w:tc>
          <w:tcPr>
            <w:tcW w:w="3240" w:type="dxa"/>
          </w:tcPr>
          <w:p w14:paraId="4D2828C6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111" w:type="dxa"/>
          </w:tcPr>
          <w:p w14:paraId="18B119E9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left" w:pos="421"/>
              </w:tabs>
              <w:ind w:left="0" w:firstLine="43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5D3BBB49" w14:textId="77777777" w:rsidR="00C5405C" w:rsidRPr="00C5405C" w:rsidRDefault="00C5405C" w:rsidP="006E032A">
            <w:pPr>
              <w:numPr>
                <w:ilvl w:val="0"/>
                <w:numId w:val="6"/>
              </w:numPr>
              <w:tabs>
                <w:tab w:val="clear" w:pos="1380"/>
                <w:tab w:val="left" w:pos="856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578CCFD6" w14:textId="77777777" w:rsidR="00C5405C" w:rsidRPr="00C5405C" w:rsidRDefault="00C5405C" w:rsidP="006E032A">
            <w:pPr>
              <w:numPr>
                <w:ilvl w:val="0"/>
                <w:numId w:val="6"/>
              </w:numPr>
              <w:tabs>
                <w:tab w:val="clear" w:pos="1380"/>
                <w:tab w:val="left" w:pos="856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500E294C" w14:textId="77777777" w:rsidR="00C5405C" w:rsidRPr="00C5405C" w:rsidRDefault="00C5405C" w:rsidP="006E032A">
            <w:pPr>
              <w:numPr>
                <w:ilvl w:val="0"/>
                <w:numId w:val="6"/>
              </w:numPr>
              <w:tabs>
                <w:tab w:val="clear" w:pos="1380"/>
                <w:tab w:val="left" w:pos="856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C5405C" w:rsidRPr="00C5405C" w14:paraId="684BF083" w14:textId="77777777" w:rsidTr="006E032A">
        <w:tc>
          <w:tcPr>
            <w:tcW w:w="3240" w:type="dxa"/>
          </w:tcPr>
          <w:p w14:paraId="70FEB739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11" w:type="dxa"/>
          </w:tcPr>
          <w:p w14:paraId="76C80981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43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321872E" w14:textId="77777777" w:rsidR="00C5405C" w:rsidRPr="00C5405C" w:rsidRDefault="00C5405C" w:rsidP="006E032A">
            <w:pPr>
              <w:numPr>
                <w:ilvl w:val="0"/>
                <w:numId w:val="6"/>
              </w:numPr>
              <w:tabs>
                <w:tab w:val="clear" w:pos="1380"/>
                <w:tab w:val="left" w:pos="894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C5405C" w:rsidRPr="00C5405C" w14:paraId="6E6D5DE4" w14:textId="77777777" w:rsidTr="006E032A">
        <w:tc>
          <w:tcPr>
            <w:tcW w:w="3240" w:type="dxa"/>
          </w:tcPr>
          <w:p w14:paraId="4456B4B8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11" w:type="dxa"/>
          </w:tcPr>
          <w:p w14:paraId="4D5FDC99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19EA6AE" w14:textId="77777777" w:rsidR="00C5405C" w:rsidRPr="00C5405C" w:rsidRDefault="00C5405C" w:rsidP="006E032A">
            <w:pPr>
              <w:numPr>
                <w:ilvl w:val="0"/>
                <w:numId w:val="6"/>
              </w:numPr>
              <w:tabs>
                <w:tab w:val="clear" w:pos="1380"/>
                <w:tab w:val="num" w:pos="894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C5405C" w:rsidRPr="00C5405C" w14:paraId="52D43BA8" w14:textId="77777777" w:rsidTr="006E032A">
        <w:tc>
          <w:tcPr>
            <w:tcW w:w="3240" w:type="dxa"/>
          </w:tcPr>
          <w:p w14:paraId="74B7D741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11" w:type="dxa"/>
          </w:tcPr>
          <w:p w14:paraId="4BC9DA50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left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14:paraId="19C91917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left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C5405C" w:rsidRPr="00C5405C" w14:paraId="601F3BFD" w14:textId="77777777" w:rsidTr="006E032A">
        <w:tc>
          <w:tcPr>
            <w:tcW w:w="3240" w:type="dxa"/>
          </w:tcPr>
          <w:p w14:paraId="33016DA1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111" w:type="dxa"/>
          </w:tcPr>
          <w:p w14:paraId="58D78BE9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Офисы</w:t>
            </w:r>
          </w:p>
        </w:tc>
      </w:tr>
      <w:tr w:rsidR="00C5405C" w:rsidRPr="00C5405C" w14:paraId="48E718BF" w14:textId="77777777" w:rsidTr="006E032A">
        <w:tc>
          <w:tcPr>
            <w:tcW w:w="3240" w:type="dxa"/>
          </w:tcPr>
          <w:p w14:paraId="294D4AA7" w14:textId="77777777" w:rsidR="00C5405C" w:rsidRPr="00C5405C" w:rsidRDefault="00C5405C" w:rsidP="00C5405C">
            <w:pPr>
              <w:jc w:val="left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111" w:type="dxa"/>
          </w:tcPr>
          <w:p w14:paraId="1535B82B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C5405C" w:rsidRPr="00C5405C" w14:paraId="4AEC08AE" w14:textId="77777777" w:rsidTr="006E032A">
        <w:tc>
          <w:tcPr>
            <w:tcW w:w="3240" w:type="dxa"/>
          </w:tcPr>
          <w:p w14:paraId="64AD2A08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111" w:type="dxa"/>
          </w:tcPr>
          <w:p w14:paraId="62325C28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Предприятия автосервиса</w:t>
            </w:r>
          </w:p>
          <w:p w14:paraId="41064FE9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АЗС</w:t>
            </w:r>
          </w:p>
          <w:p w14:paraId="2A346E45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14:paraId="387711A0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lastRenderedPageBreak/>
              <w:t>Мойки</w:t>
            </w:r>
          </w:p>
        </w:tc>
      </w:tr>
      <w:tr w:rsidR="00C5405C" w:rsidRPr="00C5405C" w14:paraId="60D37D4F" w14:textId="77777777" w:rsidTr="006E032A">
        <w:tc>
          <w:tcPr>
            <w:tcW w:w="3240" w:type="dxa"/>
          </w:tcPr>
          <w:p w14:paraId="5C15E815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lastRenderedPageBreak/>
              <w:t xml:space="preserve">Магазины </w:t>
            </w:r>
          </w:p>
        </w:tc>
        <w:tc>
          <w:tcPr>
            <w:tcW w:w="6111" w:type="dxa"/>
          </w:tcPr>
          <w:p w14:paraId="4F75448C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C5405C" w:rsidRPr="00C5405C" w14:paraId="17542047" w14:textId="77777777" w:rsidTr="006E032A">
        <w:tc>
          <w:tcPr>
            <w:tcW w:w="3240" w:type="dxa"/>
          </w:tcPr>
          <w:p w14:paraId="2C7B205C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111" w:type="dxa"/>
          </w:tcPr>
          <w:p w14:paraId="0A95290A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C5405C" w:rsidRPr="00C5405C" w14:paraId="0A7D53BB" w14:textId="77777777" w:rsidTr="006E032A">
        <w:tc>
          <w:tcPr>
            <w:tcW w:w="3240" w:type="dxa"/>
          </w:tcPr>
          <w:p w14:paraId="11670DC0" w14:textId="77777777" w:rsidR="00C5405C" w:rsidRPr="00C5405C" w:rsidRDefault="00C5405C" w:rsidP="00C5405C">
            <w:pPr>
              <w:jc w:val="left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111" w:type="dxa"/>
          </w:tcPr>
          <w:p w14:paraId="39873CF1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14:paraId="1439BA40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14:paraId="05AAF4C8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C5405C" w:rsidRPr="00C5405C" w14:paraId="338F6600" w14:textId="77777777" w:rsidTr="006E032A">
        <w:tc>
          <w:tcPr>
            <w:tcW w:w="3240" w:type="dxa"/>
          </w:tcPr>
          <w:p w14:paraId="0501F3D2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111" w:type="dxa"/>
          </w:tcPr>
          <w:p w14:paraId="36F36C52" w14:textId="77777777" w:rsidR="00C5405C" w:rsidRPr="00C5405C" w:rsidRDefault="00C5405C" w:rsidP="006E032A">
            <w:pPr>
              <w:numPr>
                <w:ilvl w:val="0"/>
                <w:numId w:val="7"/>
              </w:numPr>
              <w:tabs>
                <w:tab w:val="clear" w:pos="615"/>
                <w:tab w:val="num" w:pos="469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C5405C" w:rsidRPr="00C5405C" w14:paraId="0B0EFC2D" w14:textId="77777777" w:rsidTr="006E032A">
        <w:tc>
          <w:tcPr>
            <w:tcW w:w="3240" w:type="dxa"/>
          </w:tcPr>
          <w:p w14:paraId="1F48CA2B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111" w:type="dxa"/>
          </w:tcPr>
          <w:p w14:paraId="4680A7FE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27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C5405C">
                <w:rPr>
                  <w:bCs/>
                  <w:sz w:val="24"/>
                  <w:szCs w:val="24"/>
                </w:rPr>
                <w:t xml:space="preserve">300 </w:t>
              </w:r>
              <w:proofErr w:type="spellStart"/>
              <w:r w:rsidRPr="00C5405C">
                <w:rPr>
                  <w:bCs/>
                  <w:sz w:val="24"/>
                  <w:szCs w:val="24"/>
                </w:rPr>
                <w:t>м</w:t>
              </w:r>
            </w:smartTag>
            <w:r w:rsidRPr="00C5405C">
              <w:rPr>
                <w:bCs/>
                <w:sz w:val="24"/>
                <w:szCs w:val="24"/>
              </w:rPr>
              <w:t>.кв</w:t>
            </w:r>
            <w:proofErr w:type="spellEnd"/>
            <w:r w:rsidRPr="00C5405C">
              <w:rPr>
                <w:bCs/>
                <w:sz w:val="24"/>
                <w:szCs w:val="24"/>
              </w:rPr>
              <w:t>.:</w:t>
            </w:r>
          </w:p>
          <w:p w14:paraId="50B982FB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Рестораны</w:t>
            </w:r>
          </w:p>
          <w:p w14:paraId="77E2AA80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 xml:space="preserve">Столовые </w:t>
            </w:r>
          </w:p>
          <w:p w14:paraId="4DB3F01A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Кафе</w:t>
            </w:r>
          </w:p>
        </w:tc>
      </w:tr>
    </w:tbl>
    <w:p w14:paraId="58ECFEF2" w14:textId="77777777" w:rsidR="00C5405C" w:rsidRPr="00C5405C" w:rsidRDefault="00C5405C" w:rsidP="00C5405C">
      <w:pPr>
        <w:ind w:firstLine="709"/>
        <w:rPr>
          <w:sz w:val="24"/>
          <w:szCs w:val="24"/>
        </w:rPr>
      </w:pPr>
    </w:p>
    <w:p w14:paraId="16FD776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Вспомогательные виды:</w:t>
      </w:r>
    </w:p>
    <w:p w14:paraId="14D9D2E8" w14:textId="77777777" w:rsidR="00C5405C" w:rsidRPr="00C5405C" w:rsidRDefault="00C5405C" w:rsidP="00C5405C">
      <w:pPr>
        <w:ind w:firstLine="709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37"/>
      </w:tblGrid>
      <w:tr w:rsidR="00C5405C" w:rsidRPr="00C5405C" w14:paraId="0A0CE518" w14:textId="77777777" w:rsidTr="007552EC">
        <w:trPr>
          <w:hidden/>
        </w:trPr>
        <w:tc>
          <w:tcPr>
            <w:tcW w:w="3256" w:type="dxa"/>
          </w:tcPr>
          <w:p w14:paraId="037CBBC4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237" w:type="dxa"/>
          </w:tcPr>
          <w:p w14:paraId="633C0B7E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C5405C">
                <w:rPr>
                  <w:bCs/>
                  <w:sz w:val="24"/>
                  <w:szCs w:val="24"/>
                </w:rPr>
                <w:t xml:space="preserve">400 </w:t>
              </w:r>
              <w:proofErr w:type="spellStart"/>
              <w:r w:rsidRPr="00C5405C">
                <w:rPr>
                  <w:bCs/>
                  <w:sz w:val="24"/>
                  <w:szCs w:val="24"/>
                </w:rPr>
                <w:t>м</w:t>
              </w:r>
            </w:smartTag>
            <w:r w:rsidRPr="00C5405C">
              <w:rPr>
                <w:bCs/>
                <w:sz w:val="24"/>
                <w:szCs w:val="24"/>
              </w:rPr>
              <w:t>.кв</w:t>
            </w:r>
            <w:proofErr w:type="spellEnd"/>
            <w:r w:rsidRPr="00C5405C">
              <w:rPr>
                <w:bCs/>
                <w:sz w:val="24"/>
                <w:szCs w:val="24"/>
              </w:rPr>
              <w:t>.:</w:t>
            </w:r>
          </w:p>
          <w:p w14:paraId="1191D0F2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num" w:pos="932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Рестораны</w:t>
            </w:r>
          </w:p>
          <w:p w14:paraId="2209842C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num" w:pos="932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 xml:space="preserve">Столовые </w:t>
            </w:r>
          </w:p>
          <w:p w14:paraId="62203E8F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num" w:pos="932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Кафе</w:t>
            </w:r>
          </w:p>
        </w:tc>
      </w:tr>
      <w:tr w:rsidR="00C5405C" w:rsidRPr="00C5405C" w14:paraId="20667F9C" w14:textId="77777777" w:rsidTr="007552EC">
        <w:trPr>
          <w:hidden/>
        </w:trPr>
        <w:tc>
          <w:tcPr>
            <w:tcW w:w="3256" w:type="dxa"/>
          </w:tcPr>
          <w:p w14:paraId="2BBD87D6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237" w:type="dxa"/>
          </w:tcPr>
          <w:p w14:paraId="2110E679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left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C5405C" w:rsidRPr="00C5405C" w14:paraId="0F897811" w14:textId="77777777" w:rsidTr="007552EC">
        <w:trPr>
          <w:hidden/>
        </w:trPr>
        <w:tc>
          <w:tcPr>
            <w:tcW w:w="3256" w:type="dxa"/>
          </w:tcPr>
          <w:p w14:paraId="173A3A5F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237" w:type="dxa"/>
          </w:tcPr>
          <w:p w14:paraId="2FDE18EB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left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Гостиницы</w:t>
            </w:r>
          </w:p>
          <w:p w14:paraId="766EB101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left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C5405C" w:rsidRPr="00C5405C" w14:paraId="46D1FB7D" w14:textId="77777777" w:rsidTr="007552EC">
        <w:trPr>
          <w:hidden/>
        </w:trPr>
        <w:tc>
          <w:tcPr>
            <w:tcW w:w="3256" w:type="dxa"/>
          </w:tcPr>
          <w:p w14:paraId="27CFCBAA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237" w:type="dxa"/>
          </w:tcPr>
          <w:p w14:paraId="69C50808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left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C5405C" w:rsidRPr="00C5405C" w14:paraId="1F21BA58" w14:textId="77777777" w:rsidTr="007552EC">
        <w:trPr>
          <w:hidden/>
        </w:trPr>
        <w:tc>
          <w:tcPr>
            <w:tcW w:w="3256" w:type="dxa"/>
          </w:tcPr>
          <w:p w14:paraId="00A9C96C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37" w:type="dxa"/>
          </w:tcPr>
          <w:p w14:paraId="0CA0F400" w14:textId="77777777" w:rsidR="00C5405C" w:rsidRPr="00C5405C" w:rsidRDefault="00C5405C" w:rsidP="00C5405C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общественные туалеты;</w:t>
            </w:r>
          </w:p>
          <w:p w14:paraId="15BD6D95" w14:textId="77777777" w:rsidR="00C5405C" w:rsidRPr="00C5405C" w:rsidRDefault="00C5405C" w:rsidP="00C5405C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C5405C" w:rsidRPr="00C5405C" w14:paraId="56B15EA2" w14:textId="77777777" w:rsidTr="007552EC">
        <w:trPr>
          <w:hidden/>
        </w:trPr>
        <w:tc>
          <w:tcPr>
            <w:tcW w:w="3256" w:type="dxa"/>
          </w:tcPr>
          <w:p w14:paraId="6BF68F8E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 xml:space="preserve">Обеспечение научной </w:t>
            </w:r>
            <w:r w:rsidRPr="00467AE5">
              <w:rPr>
                <w:bCs/>
                <w:vanish/>
                <w:sz w:val="22"/>
                <w:szCs w:val="22"/>
              </w:rPr>
              <w:t>деятельности</w:t>
            </w:r>
          </w:p>
        </w:tc>
        <w:tc>
          <w:tcPr>
            <w:tcW w:w="6237" w:type="dxa"/>
          </w:tcPr>
          <w:p w14:paraId="6CEE2B03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14:paraId="07F51465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14:paraId="601C155F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14:paraId="306CBD92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C5405C" w:rsidRPr="00C5405C" w14:paraId="4FD15EAF" w14:textId="77777777" w:rsidTr="007552EC">
        <w:trPr>
          <w:hidden/>
        </w:trPr>
        <w:tc>
          <w:tcPr>
            <w:tcW w:w="3256" w:type="dxa"/>
          </w:tcPr>
          <w:p w14:paraId="6D884976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237" w:type="dxa"/>
          </w:tcPr>
          <w:p w14:paraId="20772131" w14:textId="77777777" w:rsidR="00C5405C" w:rsidRPr="00C5405C" w:rsidRDefault="00C5405C" w:rsidP="007552EC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154108E1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num" w:pos="737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Поликлиники</w:t>
            </w:r>
          </w:p>
          <w:p w14:paraId="7AFE5C6D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0B2CC6C0" w14:textId="77777777" w:rsidR="00C5405C" w:rsidRPr="00C5405C" w:rsidRDefault="00C5405C" w:rsidP="007552EC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C5405C" w:rsidRPr="00C5405C" w14:paraId="0B7202FD" w14:textId="77777777" w:rsidTr="007552EC">
        <w:trPr>
          <w:hidden/>
        </w:trPr>
        <w:tc>
          <w:tcPr>
            <w:tcW w:w="3256" w:type="dxa"/>
          </w:tcPr>
          <w:p w14:paraId="2E2A3C7D" w14:textId="77777777" w:rsidR="00C5405C" w:rsidRPr="00C5405C" w:rsidRDefault="00C5405C" w:rsidP="006E032A">
            <w:pPr>
              <w:ind w:firstLine="22"/>
              <w:rPr>
                <w:bCs/>
                <w:vanish/>
                <w:sz w:val="24"/>
                <w:szCs w:val="24"/>
              </w:rPr>
            </w:pPr>
            <w:r w:rsidRPr="00C5405C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37" w:type="dxa"/>
          </w:tcPr>
          <w:p w14:paraId="255F43E1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52BBD89E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C5405C" w:rsidRPr="00C5405C" w14:paraId="5FA14AF2" w14:textId="77777777" w:rsidTr="007552EC">
        <w:trPr>
          <w:hidden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525E" w14:textId="77777777" w:rsidR="00C5405C" w:rsidRPr="00C5405C" w:rsidRDefault="00C5405C" w:rsidP="00C5405C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AB4E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Железнодорожные пути</w:t>
            </w:r>
          </w:p>
          <w:p w14:paraId="7EFD89ED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12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14:paraId="49C51DE0" w14:textId="77777777" w:rsidR="00C5405C" w:rsidRPr="00C5405C" w:rsidRDefault="00C5405C" w:rsidP="00C5405C">
      <w:pPr>
        <w:ind w:firstLine="709"/>
        <w:rPr>
          <w:b/>
          <w:sz w:val="24"/>
          <w:szCs w:val="24"/>
        </w:rPr>
      </w:pPr>
    </w:p>
    <w:p w14:paraId="2A17ECCC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Условно разрешенные виды:</w:t>
      </w:r>
    </w:p>
    <w:p w14:paraId="72E42074" w14:textId="77777777" w:rsidR="00C5405C" w:rsidRPr="00C5405C" w:rsidRDefault="00C5405C" w:rsidP="00C5405C">
      <w:pPr>
        <w:rPr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433"/>
      </w:tblGrid>
      <w:tr w:rsidR="00C5405C" w:rsidRPr="00C5405C" w14:paraId="3E44641E" w14:textId="77777777" w:rsidTr="00C5405C">
        <w:tc>
          <w:tcPr>
            <w:tcW w:w="3060" w:type="dxa"/>
          </w:tcPr>
          <w:p w14:paraId="34BDF3E2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lastRenderedPageBreak/>
              <w:t>Тяжелая промышленность</w:t>
            </w:r>
          </w:p>
        </w:tc>
        <w:tc>
          <w:tcPr>
            <w:tcW w:w="6433" w:type="dxa"/>
          </w:tcPr>
          <w:p w14:paraId="7641F4BF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B5746CF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C5405C" w:rsidRPr="00C5405C" w14:paraId="00D95784" w14:textId="77777777" w:rsidTr="00C5405C">
        <w:tc>
          <w:tcPr>
            <w:tcW w:w="3060" w:type="dxa"/>
          </w:tcPr>
          <w:p w14:paraId="60C1A278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433" w:type="dxa"/>
          </w:tcPr>
          <w:p w14:paraId="7F82D20C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8C10B3F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C5405C" w:rsidRPr="00C5405C" w14:paraId="4CA319C0" w14:textId="77777777" w:rsidTr="00C5405C">
        <w:tc>
          <w:tcPr>
            <w:tcW w:w="3060" w:type="dxa"/>
          </w:tcPr>
          <w:p w14:paraId="2CFF1E73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433" w:type="dxa"/>
          </w:tcPr>
          <w:p w14:paraId="523FDDCC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772CAD0A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left" w:pos="79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07F75D8F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left" w:pos="79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37CCF36B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left" w:pos="79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C5405C" w:rsidRPr="00C5405C" w14:paraId="753E64AF" w14:textId="77777777" w:rsidTr="00C5405C">
        <w:tc>
          <w:tcPr>
            <w:tcW w:w="3060" w:type="dxa"/>
          </w:tcPr>
          <w:p w14:paraId="281FB856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433" w:type="dxa"/>
          </w:tcPr>
          <w:p w14:paraId="63EF900F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787680F6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left" w:pos="79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C5405C" w:rsidRPr="00C5405C" w14:paraId="05B6471E" w14:textId="77777777" w:rsidTr="00C5405C">
        <w:tc>
          <w:tcPr>
            <w:tcW w:w="3060" w:type="dxa"/>
          </w:tcPr>
          <w:p w14:paraId="75A98F92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433" w:type="dxa"/>
          </w:tcPr>
          <w:p w14:paraId="04F5D9F1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66B69670" w14:textId="77777777" w:rsidR="00C5405C" w:rsidRPr="00C5405C" w:rsidRDefault="00C5405C" w:rsidP="007552EC">
            <w:pPr>
              <w:numPr>
                <w:ilvl w:val="0"/>
                <w:numId w:val="6"/>
              </w:numPr>
              <w:tabs>
                <w:tab w:val="clear" w:pos="1380"/>
                <w:tab w:val="left" w:pos="790"/>
              </w:tabs>
              <w:ind w:left="0" w:firstLine="284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C5405C" w:rsidRPr="00C5405C" w14:paraId="01EFAEAA" w14:textId="77777777" w:rsidTr="00C5405C">
        <w:tc>
          <w:tcPr>
            <w:tcW w:w="3060" w:type="dxa"/>
          </w:tcPr>
          <w:p w14:paraId="3CD30A1D" w14:textId="77777777" w:rsidR="00C5405C" w:rsidRPr="00C5405C" w:rsidRDefault="00C5405C" w:rsidP="00C5405C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433" w:type="dxa"/>
          </w:tcPr>
          <w:p w14:paraId="0737C791" w14:textId="77777777" w:rsidR="00C5405C" w:rsidRPr="00C5405C" w:rsidRDefault="00C5405C" w:rsidP="007552EC">
            <w:pPr>
              <w:numPr>
                <w:ilvl w:val="0"/>
                <w:numId w:val="7"/>
              </w:numPr>
              <w:tabs>
                <w:tab w:val="clear" w:pos="615"/>
                <w:tab w:val="num" w:pos="365"/>
              </w:tabs>
              <w:ind w:left="0" w:firstLine="0"/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14:paraId="630C70F2" w14:textId="77777777" w:rsidR="00C5405C" w:rsidRPr="00C5405C" w:rsidRDefault="00C5405C" w:rsidP="00C5405C">
      <w:pPr>
        <w:rPr>
          <w:sz w:val="24"/>
          <w:szCs w:val="24"/>
        </w:rPr>
      </w:pPr>
    </w:p>
    <w:p w14:paraId="6F55CECD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  <w:r w:rsidRPr="00C5405C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49EB8BFA" w14:textId="77777777" w:rsidR="00C5405C" w:rsidRPr="00C5405C" w:rsidRDefault="00C5405C" w:rsidP="00C5405C">
      <w:pPr>
        <w:ind w:firstLine="709"/>
        <w:rPr>
          <w:sz w:val="24"/>
          <w:szCs w:val="24"/>
        </w:rPr>
      </w:pPr>
    </w:p>
    <w:p w14:paraId="6C65D93F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3.1. Заявка на участие в аукционе должна содержать:</w:t>
      </w:r>
      <w:r w:rsidRPr="00C5405C">
        <w:rPr>
          <w:sz w:val="24"/>
          <w:szCs w:val="24"/>
        </w:rPr>
        <w:tab/>
      </w:r>
    </w:p>
    <w:p w14:paraId="1A4C4784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7B604FB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3.2. К заявке прикладываются:</w:t>
      </w:r>
    </w:p>
    <w:p w14:paraId="38DF2B99" w14:textId="77777777" w:rsidR="00C5405C" w:rsidRPr="00C5405C" w:rsidRDefault="00C5405C" w:rsidP="00C5405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649859D5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43BB24A2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3.2.3. Документы, подтверждающие внесение задатка.</w:t>
      </w:r>
    </w:p>
    <w:p w14:paraId="7D793609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C5405C">
        <w:rPr>
          <w:i/>
          <w:iCs/>
          <w:sz w:val="24"/>
          <w:szCs w:val="24"/>
        </w:rPr>
        <w:t xml:space="preserve"> </w:t>
      </w:r>
      <w:r w:rsidRPr="00C5405C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2E1AF9A5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C5405C">
        <w:rPr>
          <w:sz w:val="24"/>
          <w:szCs w:val="24"/>
        </w:rPr>
        <w:tab/>
      </w:r>
    </w:p>
    <w:p w14:paraId="5BE80AE1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C5405C">
        <w:rPr>
          <w:b/>
          <w:bCs/>
          <w:sz w:val="24"/>
          <w:szCs w:val="24"/>
        </w:rPr>
        <w:t xml:space="preserve"> </w:t>
      </w:r>
      <w:r w:rsidRPr="00C5405C">
        <w:rPr>
          <w:sz w:val="24"/>
          <w:szCs w:val="24"/>
        </w:rPr>
        <w:t>лицом и заверены печатью Заявителя;</w:t>
      </w:r>
    </w:p>
    <w:p w14:paraId="6FF62EB4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526AAED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lastRenderedPageBreak/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61C26D42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7AE6602E" w14:textId="77777777" w:rsidR="00C5405C" w:rsidRPr="00C5405C" w:rsidRDefault="00C5405C" w:rsidP="00C5405C">
      <w:pPr>
        <w:ind w:firstLine="720"/>
        <w:jc w:val="left"/>
        <w:rPr>
          <w:b/>
          <w:szCs w:val="28"/>
        </w:rPr>
      </w:pPr>
    </w:p>
    <w:p w14:paraId="7304B16E" w14:textId="77777777" w:rsidR="00C5405C" w:rsidRPr="00C5405C" w:rsidRDefault="00C5405C" w:rsidP="00C5405C">
      <w:pPr>
        <w:ind w:firstLine="720"/>
        <w:jc w:val="left"/>
        <w:rPr>
          <w:b/>
          <w:bCs/>
          <w:sz w:val="27"/>
          <w:szCs w:val="27"/>
        </w:rPr>
      </w:pPr>
      <w:r w:rsidRPr="00C5405C">
        <w:rPr>
          <w:b/>
          <w:bCs/>
          <w:sz w:val="24"/>
          <w:szCs w:val="24"/>
        </w:rPr>
        <w:t>4. Требования к участникам аукциона</w:t>
      </w:r>
    </w:p>
    <w:p w14:paraId="1617B862" w14:textId="77777777" w:rsidR="00C5405C" w:rsidRPr="00C5405C" w:rsidRDefault="00C5405C" w:rsidP="00C5405C">
      <w:pPr>
        <w:ind w:firstLine="708"/>
        <w:jc w:val="left"/>
        <w:rPr>
          <w:b/>
          <w:szCs w:val="28"/>
        </w:rPr>
      </w:pPr>
    </w:p>
    <w:p w14:paraId="27093EFA" w14:textId="77777777" w:rsidR="00C5405C" w:rsidRPr="00C5405C" w:rsidRDefault="00C5405C" w:rsidP="00C5405C">
      <w:pPr>
        <w:ind w:firstLine="708"/>
      </w:pPr>
      <w:r w:rsidRPr="00C5405C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C5405C">
        <w:t>.</w:t>
      </w:r>
    </w:p>
    <w:p w14:paraId="28C1B937" w14:textId="77777777" w:rsidR="00C5405C" w:rsidRPr="00C5405C" w:rsidRDefault="00C5405C" w:rsidP="00C5405C">
      <w:pPr>
        <w:ind w:firstLine="709"/>
        <w:rPr>
          <w:b/>
          <w:bCs/>
          <w:sz w:val="27"/>
          <w:szCs w:val="27"/>
        </w:rPr>
      </w:pPr>
    </w:p>
    <w:p w14:paraId="2AEB35E5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  <w:r w:rsidRPr="00C5405C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1C7F4D8A" w14:textId="77777777" w:rsidR="00C5405C" w:rsidRPr="00C5405C" w:rsidRDefault="00C5405C" w:rsidP="00C5405C">
      <w:pPr>
        <w:rPr>
          <w:sz w:val="24"/>
          <w:szCs w:val="24"/>
        </w:rPr>
      </w:pPr>
    </w:p>
    <w:p w14:paraId="5ACE5536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sz w:val="24"/>
          <w:szCs w:val="24"/>
        </w:rPr>
        <w:t>.</w:t>
      </w:r>
    </w:p>
    <w:p w14:paraId="38A7EDA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1D55153C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641C520C" w14:textId="77777777" w:rsidR="00C5405C" w:rsidRPr="00C5405C" w:rsidRDefault="00C5405C" w:rsidP="00C5405C">
      <w:pPr>
        <w:ind w:firstLine="708"/>
        <w:rPr>
          <w:b/>
          <w:sz w:val="24"/>
          <w:szCs w:val="24"/>
        </w:rPr>
      </w:pPr>
    </w:p>
    <w:p w14:paraId="2D84797E" w14:textId="77777777" w:rsidR="00C5405C" w:rsidRPr="00C5405C" w:rsidRDefault="00C5405C" w:rsidP="00C5405C">
      <w:pPr>
        <w:ind w:left="567"/>
        <w:rPr>
          <w:sz w:val="22"/>
          <w:szCs w:val="22"/>
        </w:rPr>
      </w:pPr>
      <w:bookmarkStart w:id="4" w:name="bookmark11"/>
      <w:r w:rsidRPr="00C5405C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C5405C">
        <w:rPr>
          <w:b/>
          <w:bCs/>
          <w:sz w:val="24"/>
          <w:szCs w:val="24"/>
        </w:rPr>
        <w:t xml:space="preserve"> с условиями договора купли-продажи</w:t>
      </w:r>
      <w:r w:rsidRPr="00C5405C">
        <w:rPr>
          <w:b/>
          <w:bCs/>
          <w:sz w:val="24"/>
          <w:szCs w:val="24"/>
        </w:rPr>
        <w:tab/>
      </w:r>
      <w:bookmarkEnd w:id="5"/>
    </w:p>
    <w:p w14:paraId="4E35962A" w14:textId="77777777" w:rsidR="00C5405C" w:rsidRPr="00C5405C" w:rsidRDefault="00C5405C" w:rsidP="00C5405C">
      <w:pPr>
        <w:ind w:firstLine="709"/>
        <w:rPr>
          <w:sz w:val="22"/>
          <w:szCs w:val="22"/>
        </w:rPr>
      </w:pPr>
    </w:p>
    <w:p w14:paraId="78CE965B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C5405C">
          <w:rPr>
            <w:bCs/>
            <w:sz w:val="24"/>
            <w:szCs w:val="24"/>
            <w:u w:val="single"/>
          </w:rPr>
          <w:t>https://www.rts-tender.ru/</w:t>
        </w:r>
      </w:hyperlink>
      <w:r w:rsidRPr="00C5405C">
        <w:rPr>
          <w:sz w:val="24"/>
          <w:szCs w:val="24"/>
          <w:lang w:eastAsia="en-US"/>
        </w:rPr>
        <w:t xml:space="preserve"> </w:t>
      </w:r>
    </w:p>
    <w:p w14:paraId="286B1DBE" w14:textId="77777777" w:rsidR="00C5405C" w:rsidRPr="00C5405C" w:rsidRDefault="00C5405C" w:rsidP="00C5405C">
      <w:bookmarkStart w:id="6" w:name="bookmark13"/>
    </w:p>
    <w:p w14:paraId="0A8FB09F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  <w:r w:rsidRPr="00C5405C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14:paraId="45778061" w14:textId="77777777" w:rsidR="00C5405C" w:rsidRPr="00C5405C" w:rsidRDefault="00C5405C" w:rsidP="00C5405C">
      <w:pPr>
        <w:rPr>
          <w:sz w:val="24"/>
          <w:szCs w:val="24"/>
        </w:rPr>
      </w:pPr>
    </w:p>
    <w:p w14:paraId="1484E10F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48BAAB6E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C5405C">
        <w:rPr>
          <w:color w:val="FF0000"/>
          <w:sz w:val="24"/>
          <w:szCs w:val="24"/>
        </w:rPr>
        <w:t xml:space="preserve"> </w:t>
      </w:r>
      <w:r w:rsidRPr="00C5405C">
        <w:rPr>
          <w:sz w:val="24"/>
          <w:szCs w:val="24"/>
        </w:rPr>
        <w:t xml:space="preserve">(далее – Извещение). </w:t>
      </w:r>
    </w:p>
    <w:p w14:paraId="3C4F708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4E9CD584" w14:textId="77777777" w:rsidR="00C5405C" w:rsidRPr="00C5405C" w:rsidRDefault="00C5405C" w:rsidP="00C5405C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допускается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раздельного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направления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приложенных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ней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документов,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без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отзыва Заявки.</w:t>
      </w:r>
    </w:p>
    <w:p w14:paraId="71B8070F" w14:textId="77777777" w:rsidR="00C5405C" w:rsidRPr="00C5405C" w:rsidRDefault="00C5405C" w:rsidP="00C5405C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lastRenderedPageBreak/>
        <w:t>В соответствии с Регламентом Оператор электронной площадки возвращает заявку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C5405C">
        <w:rPr>
          <w:rFonts w:eastAsia="Calibri"/>
          <w:sz w:val="24"/>
          <w:szCs w:val="24"/>
          <w:lang w:eastAsia="en-US"/>
        </w:rPr>
        <w:t>Заявителю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случае:</w:t>
      </w:r>
    </w:p>
    <w:p w14:paraId="3BF3D00C" w14:textId="77777777" w:rsidR="00C5405C" w:rsidRPr="00C5405C" w:rsidRDefault="00C5405C" w:rsidP="00C5405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предоставления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заявки,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подписанной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ЭП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лица,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уполномоченного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действовать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от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имени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Заявителя;</w:t>
      </w:r>
    </w:p>
    <w:p w14:paraId="1381311B" w14:textId="77777777" w:rsidR="00C5405C" w:rsidRPr="00C5405C" w:rsidRDefault="00C5405C" w:rsidP="00C5405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подачи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одним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Заявителем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двух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более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заявок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условии,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что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поданные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ранее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отозваны;</w:t>
      </w:r>
    </w:p>
    <w:p w14:paraId="5E459CFE" w14:textId="77777777" w:rsidR="00C5405C" w:rsidRPr="00C5405C" w:rsidRDefault="00C5405C" w:rsidP="00C5405C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получения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C5405C">
        <w:rPr>
          <w:rFonts w:eastAsia="Calibri"/>
          <w:sz w:val="24"/>
          <w:szCs w:val="24"/>
          <w:lang w:eastAsia="en-US"/>
        </w:rPr>
        <w:t>аявки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после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установленной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Извещении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даты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C5405C">
        <w:rPr>
          <w:rFonts w:eastAsia="Calibri"/>
          <w:sz w:val="24"/>
          <w:szCs w:val="24"/>
          <w:lang w:eastAsia="en-US"/>
        </w:rPr>
        <w:t>ремени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приема заявок.</w:t>
      </w:r>
    </w:p>
    <w:p w14:paraId="2FA4A15A" w14:textId="77777777" w:rsidR="00C5405C" w:rsidRPr="00C5405C" w:rsidRDefault="00C5405C" w:rsidP="00C5405C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Возврат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C5405C">
        <w:rPr>
          <w:rFonts w:eastAsia="Calibri"/>
          <w:sz w:val="24"/>
          <w:szCs w:val="24"/>
          <w:lang w:eastAsia="en-US"/>
        </w:rPr>
        <w:t>аявок по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иным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основаниям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допускается.</w:t>
      </w:r>
    </w:p>
    <w:p w14:paraId="59CED4CF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Одновременно</w:t>
      </w:r>
      <w:r w:rsidRPr="00C5405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возвратом</w:t>
      </w:r>
      <w:r w:rsidRPr="00C5405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заявки</w:t>
      </w:r>
      <w:r w:rsidRPr="00C5405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Оператор</w:t>
      </w:r>
      <w:r w:rsidRPr="00C5405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</w:t>
      </w:r>
      <w:r w:rsidRPr="00C5405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</w:t>
      </w:r>
      <w:r w:rsidRPr="00C5405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уведомляет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Заявителя</w:t>
      </w:r>
      <w:r w:rsidRPr="00C5405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об</w:t>
      </w:r>
      <w:r w:rsidRPr="00C5405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 xml:space="preserve">основаниях 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ее возврата.</w:t>
      </w:r>
    </w:p>
    <w:p w14:paraId="6EC6DE3E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Оператор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регистрирует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C5405C">
        <w:rPr>
          <w:rFonts w:eastAsia="Calibri"/>
          <w:sz w:val="24"/>
          <w:szCs w:val="24"/>
          <w:lang w:eastAsia="en-US"/>
        </w:rPr>
        <w:t>аявку</w:t>
      </w:r>
      <w:r w:rsidRPr="00C5405C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 направляет</w:t>
      </w:r>
      <w:r w:rsidRPr="00C5405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Заявителю</w:t>
      </w:r>
      <w:r w:rsidRPr="00C5405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уведомление</w:t>
      </w:r>
      <w:r w:rsidRPr="00C5405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</w:t>
      </w:r>
      <w:r w:rsidRPr="00C5405C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поступлении</w:t>
      </w:r>
      <w:r w:rsidRPr="00C5405C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заявки в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соответствии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 Регламентом.</w:t>
      </w:r>
    </w:p>
    <w:p w14:paraId="5E48D094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2A76B8E0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279F2D90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20A3AC0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sz w:val="24"/>
          <w:szCs w:val="24"/>
          <w:lang w:eastAsia="en-US"/>
        </w:rPr>
        <w:t>.</w:t>
      </w:r>
    </w:p>
    <w:p w14:paraId="420B63A8" w14:textId="77777777" w:rsidR="00C5405C" w:rsidRPr="00C5405C" w:rsidRDefault="00C5405C" w:rsidP="00C5405C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C5405C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C5405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</w:t>
      </w:r>
      <w:r w:rsidRPr="00C5405C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достоверность</w:t>
      </w:r>
      <w:r w:rsidRPr="00C5405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указанной</w:t>
      </w:r>
      <w:r w:rsidRPr="00C5405C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заявке</w:t>
      </w:r>
      <w:r w:rsidRPr="00C5405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информации</w:t>
      </w:r>
      <w:r w:rsidRPr="00C5405C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приложенных</w:t>
      </w:r>
      <w:r w:rsidRPr="00C5405C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</w:t>
      </w:r>
      <w:r w:rsidRPr="00C5405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ней</w:t>
      </w:r>
      <w:r w:rsidRPr="00C5405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документов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C5405C">
        <w:rPr>
          <w:rFonts w:eastAsia="Calibri"/>
          <w:sz w:val="24"/>
          <w:szCs w:val="24"/>
          <w:lang w:eastAsia="en-US"/>
        </w:rPr>
        <w:t>несет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Заявитель.</w:t>
      </w:r>
    </w:p>
    <w:p w14:paraId="49FAF913" w14:textId="77777777" w:rsidR="00C5405C" w:rsidRPr="00C5405C" w:rsidRDefault="00C5405C" w:rsidP="00C5405C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Прием</w:t>
      </w:r>
      <w:r w:rsidRPr="00C5405C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C5405C">
        <w:rPr>
          <w:rFonts w:eastAsia="Calibri"/>
          <w:sz w:val="24"/>
          <w:szCs w:val="24"/>
          <w:lang w:eastAsia="en-US"/>
        </w:rPr>
        <w:t>аявок</w:t>
      </w:r>
      <w:r w:rsidRPr="00C5405C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прекращается</w:t>
      </w:r>
      <w:r w:rsidRPr="00C5405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Оператором</w:t>
      </w:r>
      <w:r w:rsidRPr="00C5405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</w:t>
      </w:r>
      <w:r w:rsidRPr="00C5405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</w:t>
      </w:r>
      <w:r w:rsidRPr="00C5405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</w:t>
      </w:r>
      <w:r w:rsidRPr="00C5405C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помощью</w:t>
      </w:r>
      <w:r w:rsidRPr="00C5405C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программных</w:t>
      </w:r>
      <w:r w:rsidRPr="00C5405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технических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средств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дату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время завершения приема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заявок,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указанные в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Извещении.</w:t>
      </w:r>
    </w:p>
    <w:p w14:paraId="3C322DF6" w14:textId="77777777" w:rsidR="00C5405C" w:rsidRPr="00C5405C" w:rsidRDefault="00C5405C" w:rsidP="00C5405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После</w:t>
      </w:r>
      <w:r w:rsidRPr="00C5405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завершения</w:t>
      </w:r>
      <w:r w:rsidRPr="00C5405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приема</w:t>
      </w:r>
      <w:r w:rsidRPr="00C5405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Заявок</w:t>
      </w:r>
      <w:r w:rsidRPr="00C5405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Оператор</w:t>
      </w:r>
      <w:r w:rsidRPr="00C5405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</w:t>
      </w:r>
      <w:r w:rsidRPr="00C5405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направляет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Заявки Организатору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соответствии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Регламентом.</w:t>
      </w:r>
    </w:p>
    <w:p w14:paraId="6C1A0AF5" w14:textId="77777777" w:rsidR="00C5405C" w:rsidRPr="00C5405C" w:rsidRDefault="00C5405C" w:rsidP="00C5405C">
      <w:pPr>
        <w:ind w:firstLine="709"/>
        <w:rPr>
          <w:b/>
          <w:bCs/>
          <w:sz w:val="27"/>
          <w:szCs w:val="27"/>
        </w:rPr>
      </w:pPr>
    </w:p>
    <w:p w14:paraId="402A0671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  <w:r w:rsidRPr="00C5405C">
        <w:rPr>
          <w:b/>
          <w:bCs/>
          <w:sz w:val="24"/>
          <w:szCs w:val="24"/>
        </w:rPr>
        <w:t>8. Порядок и срок отзыва заявок</w:t>
      </w:r>
      <w:bookmarkEnd w:id="7"/>
    </w:p>
    <w:p w14:paraId="2745F94A" w14:textId="77777777" w:rsidR="00C5405C" w:rsidRPr="00C5405C" w:rsidRDefault="00C5405C" w:rsidP="00C5405C">
      <w:pPr>
        <w:ind w:firstLine="709"/>
        <w:rPr>
          <w:b/>
          <w:bCs/>
          <w:sz w:val="27"/>
          <w:szCs w:val="27"/>
        </w:rPr>
      </w:pPr>
    </w:p>
    <w:p w14:paraId="4279565D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sz w:val="24"/>
          <w:szCs w:val="24"/>
        </w:rPr>
        <w:t>.</w:t>
      </w:r>
    </w:p>
    <w:p w14:paraId="43F2F664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</w:p>
    <w:p w14:paraId="5AE3348A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  <w:r w:rsidRPr="00C5405C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596386A5" w14:textId="77777777" w:rsidR="00C5405C" w:rsidRPr="00C5405C" w:rsidRDefault="00C5405C" w:rsidP="00C5405C">
      <w:pPr>
        <w:ind w:firstLine="709"/>
        <w:rPr>
          <w:sz w:val="24"/>
          <w:szCs w:val="24"/>
        </w:rPr>
      </w:pPr>
    </w:p>
    <w:p w14:paraId="5A315316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314D6974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sz w:val="24"/>
          <w:szCs w:val="24"/>
        </w:rPr>
        <w:t>.</w:t>
      </w:r>
    </w:p>
    <w:p w14:paraId="01D367A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263C2359" w14:textId="77777777" w:rsidR="00C5405C" w:rsidRPr="00C5405C" w:rsidRDefault="00C5405C" w:rsidP="00C5405C">
      <w:pPr>
        <w:ind w:firstLine="709"/>
        <w:rPr>
          <w:sz w:val="24"/>
          <w:szCs w:val="24"/>
        </w:rPr>
      </w:pPr>
      <w:bookmarkStart w:id="8" w:name="bookmark16"/>
      <w:r w:rsidRPr="00C5405C">
        <w:rPr>
          <w:b/>
          <w:bCs/>
          <w:sz w:val="24"/>
          <w:szCs w:val="24"/>
        </w:rPr>
        <w:lastRenderedPageBreak/>
        <w:t xml:space="preserve">Рассмотрение заявок Комиссией проводится по адресу: </w:t>
      </w:r>
      <w:r w:rsidRPr="00C5405C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C5405C">
        <w:rPr>
          <w:sz w:val="24"/>
          <w:szCs w:val="24"/>
        </w:rPr>
        <w:t xml:space="preserve"> в дату и время, указанные в Извещении.</w:t>
      </w:r>
    </w:p>
    <w:p w14:paraId="6C24D138" w14:textId="77777777" w:rsidR="00C5405C" w:rsidRPr="00C5405C" w:rsidRDefault="00C5405C" w:rsidP="00C5405C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Заявитель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допускается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 участию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аукционе в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следующих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случаях:</w:t>
      </w:r>
    </w:p>
    <w:p w14:paraId="5B7B318D" w14:textId="77777777" w:rsidR="00C5405C" w:rsidRPr="00C5405C" w:rsidRDefault="00C5405C" w:rsidP="00C5405C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непредставление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необходимых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для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участия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форме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документов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или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представление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2028D0C1" w14:textId="77777777" w:rsidR="00C5405C" w:rsidRPr="00C5405C" w:rsidRDefault="00C5405C" w:rsidP="00C5405C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58DD507B" w14:textId="77777777" w:rsidR="00C5405C" w:rsidRPr="00C5405C" w:rsidRDefault="00C5405C" w:rsidP="00C5405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федеральными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законами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имеет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права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быть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3D656CC1" w14:textId="77777777" w:rsidR="00C5405C" w:rsidRPr="00C5405C" w:rsidRDefault="00C5405C" w:rsidP="00C5405C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органов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Заявителя,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лицах,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исполняющих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функции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единоличного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исполнительного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органа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Заявителя,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являющегося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юридическим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лицом, в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аукциона.</w:t>
      </w:r>
    </w:p>
    <w:p w14:paraId="7709FB6E" w14:textId="77777777" w:rsidR="00C5405C" w:rsidRPr="00C5405C" w:rsidRDefault="00C5405C" w:rsidP="00C5405C">
      <w:pPr>
        <w:ind w:firstLine="709"/>
        <w:rPr>
          <w:color w:val="FF0000"/>
          <w:sz w:val="24"/>
          <w:szCs w:val="24"/>
        </w:rPr>
      </w:pPr>
      <w:r w:rsidRPr="00C5405C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C5405C">
        <w:rPr>
          <w:color w:val="FF0000"/>
          <w:sz w:val="24"/>
          <w:szCs w:val="24"/>
        </w:rPr>
        <w:t xml:space="preserve"> </w:t>
      </w:r>
    </w:p>
    <w:p w14:paraId="54FFAA90" w14:textId="77777777" w:rsidR="00C5405C" w:rsidRPr="00C5405C" w:rsidRDefault="00C5405C" w:rsidP="00C5405C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соответствии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 Регламентом:</w:t>
      </w:r>
    </w:p>
    <w:p w14:paraId="6F3F3D09" w14:textId="77777777" w:rsidR="00C5405C" w:rsidRPr="00C5405C" w:rsidRDefault="00C5405C" w:rsidP="00C5405C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направляет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Заявителям,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допущенным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участию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признанным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 xml:space="preserve">Участниками </w:t>
      </w:r>
      <w:r w:rsidRPr="00C5405C">
        <w:rPr>
          <w:sz w:val="24"/>
          <w:szCs w:val="24"/>
        </w:rPr>
        <w:t>аукциона</w:t>
      </w:r>
      <w:r w:rsidRPr="00C5405C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начала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аукциона;</w:t>
      </w:r>
    </w:p>
    <w:p w14:paraId="68158398" w14:textId="77777777" w:rsidR="00C5405C" w:rsidRPr="00C5405C" w:rsidRDefault="00C5405C" w:rsidP="00C5405C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площадке.</w:t>
      </w:r>
    </w:p>
    <w:p w14:paraId="1C664BD7" w14:textId="77777777" w:rsidR="00C5405C" w:rsidRPr="00C5405C" w:rsidRDefault="00C5405C" w:rsidP="00C5405C">
      <w:pPr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Организатор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размещает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C5405C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="00EA7424">
        <w:rPr>
          <w:rFonts w:eastAsia="Calibri"/>
          <w:sz w:val="24"/>
          <w:szCs w:val="24"/>
          <w:lang w:val="en-US" w:eastAsia="en-US"/>
        </w:rPr>
        <w:fldChar w:fldCharType="begin"/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</w:instrText>
      </w:r>
      <w:r w:rsidR="00EA7424">
        <w:rPr>
          <w:rFonts w:eastAsia="Calibri"/>
          <w:sz w:val="24"/>
          <w:szCs w:val="24"/>
          <w:lang w:val="en-US" w:eastAsia="en-US"/>
        </w:rPr>
        <w:instrText>HYPERLINK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"</w:instrText>
      </w:r>
      <w:r w:rsidR="00EA7424">
        <w:rPr>
          <w:rFonts w:eastAsia="Calibri"/>
          <w:sz w:val="24"/>
          <w:szCs w:val="24"/>
          <w:lang w:val="en-US" w:eastAsia="en-US"/>
        </w:rPr>
        <w:instrText>http</w:instrText>
      </w:r>
      <w:r w:rsidR="00EA7424" w:rsidRPr="00C75C23">
        <w:rPr>
          <w:rFonts w:eastAsia="Calibri"/>
          <w:sz w:val="24"/>
          <w:szCs w:val="24"/>
          <w:lang w:eastAsia="en-US"/>
        </w:rPr>
        <w:instrText>://</w:instrText>
      </w:r>
      <w:r w:rsidR="00EA7424">
        <w:rPr>
          <w:rFonts w:eastAsia="Calibri"/>
          <w:sz w:val="24"/>
          <w:szCs w:val="24"/>
          <w:lang w:val="en-US" w:eastAsia="en-US"/>
        </w:rPr>
        <w:instrText>www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torgi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gov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ru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" </w:instrText>
      </w:r>
      <w:r w:rsidR="00EA7424">
        <w:rPr>
          <w:rFonts w:eastAsia="Calibri"/>
          <w:sz w:val="24"/>
          <w:szCs w:val="24"/>
          <w:lang w:val="en-US" w:eastAsia="en-US"/>
        </w:rPr>
        <w:fldChar w:fldCharType="separate"/>
      </w:r>
      <w:r w:rsidRPr="00C5405C">
        <w:rPr>
          <w:rFonts w:eastAsia="Calibri"/>
          <w:sz w:val="24"/>
          <w:szCs w:val="24"/>
          <w:lang w:val="en-US" w:eastAsia="en-US"/>
        </w:rPr>
        <w:t>http</w:t>
      </w:r>
      <w:r w:rsidRPr="00C5405C">
        <w:rPr>
          <w:rFonts w:eastAsia="Calibri"/>
          <w:sz w:val="24"/>
          <w:szCs w:val="24"/>
          <w:lang w:eastAsia="en-US"/>
        </w:rPr>
        <w:t>://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EA7424">
        <w:rPr>
          <w:rFonts w:eastAsia="Calibri"/>
          <w:bCs/>
          <w:sz w:val="24"/>
          <w:szCs w:val="24"/>
          <w:lang w:eastAsia="en-US"/>
        </w:rPr>
        <w:fldChar w:fldCharType="end"/>
      </w:r>
      <w:r w:rsidRPr="00C5405C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1B7846FB" w14:textId="77777777" w:rsidR="00C5405C" w:rsidRPr="00C5405C" w:rsidRDefault="00C5405C" w:rsidP="00C5405C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C5405C">
        <w:rPr>
          <w:sz w:val="24"/>
          <w:szCs w:val="24"/>
        </w:rPr>
        <w:t xml:space="preserve"> аукциона</w:t>
      </w:r>
      <w:r w:rsidRPr="00C5405C">
        <w:rPr>
          <w:rFonts w:eastAsia="Calibri"/>
          <w:sz w:val="24"/>
          <w:szCs w:val="24"/>
          <w:lang w:eastAsia="en-US"/>
        </w:rPr>
        <w:t>, в соответствии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начала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проведения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аукциона,</w:t>
      </w:r>
    </w:p>
    <w:p w14:paraId="7047D6C9" w14:textId="77777777" w:rsidR="00C5405C" w:rsidRPr="00C5405C" w:rsidRDefault="00C5405C" w:rsidP="00C5405C">
      <w:pPr>
        <w:rPr>
          <w:b/>
          <w:bCs/>
          <w:sz w:val="24"/>
          <w:szCs w:val="24"/>
        </w:rPr>
      </w:pPr>
    </w:p>
    <w:p w14:paraId="0F07C16D" w14:textId="77777777" w:rsidR="00C5405C" w:rsidRPr="00C5405C" w:rsidRDefault="00C5405C" w:rsidP="00C5405C">
      <w:pPr>
        <w:ind w:firstLine="709"/>
        <w:rPr>
          <w:b/>
          <w:bCs/>
          <w:sz w:val="27"/>
          <w:szCs w:val="27"/>
        </w:rPr>
      </w:pPr>
      <w:r w:rsidRPr="00C5405C">
        <w:rPr>
          <w:b/>
          <w:bCs/>
          <w:sz w:val="27"/>
          <w:szCs w:val="27"/>
        </w:rPr>
        <w:t xml:space="preserve">10. Порядок внесения задатка </w:t>
      </w:r>
    </w:p>
    <w:p w14:paraId="3794355C" w14:textId="77777777" w:rsidR="00C5405C" w:rsidRPr="00C5405C" w:rsidRDefault="00C5405C" w:rsidP="00C5405C">
      <w:pPr>
        <w:rPr>
          <w:sz w:val="24"/>
          <w:szCs w:val="24"/>
        </w:rPr>
      </w:pPr>
    </w:p>
    <w:p w14:paraId="4BCFDE31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  <w:bookmarkStart w:id="9" w:name="_Hlk131429366"/>
      <w:r w:rsidRPr="00C5405C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C5405C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 Извещении</w:t>
      </w:r>
      <w:r w:rsidRPr="00C5405C">
        <w:rPr>
          <w:sz w:val="24"/>
          <w:szCs w:val="24"/>
        </w:rPr>
        <w:t>.</w:t>
      </w:r>
    </w:p>
    <w:bookmarkEnd w:id="9"/>
    <w:p w14:paraId="008BDA7E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следующим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реквизитам:</w:t>
      </w:r>
    </w:p>
    <w:p w14:paraId="1049BB5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sz w:val="24"/>
          <w:szCs w:val="24"/>
        </w:rPr>
        <w:t>Получатель платежа:</w:t>
      </w:r>
      <w:r w:rsidRPr="00C5405C">
        <w:rPr>
          <w:sz w:val="24"/>
          <w:szCs w:val="24"/>
        </w:rPr>
        <w:t xml:space="preserve"> ООО «РТС-тендер» </w:t>
      </w:r>
    </w:p>
    <w:p w14:paraId="77A4A87C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b/>
          <w:sz w:val="24"/>
          <w:szCs w:val="24"/>
        </w:rPr>
        <w:t xml:space="preserve">Банковские реквизиты: </w:t>
      </w:r>
      <w:r w:rsidRPr="00C5405C">
        <w:rPr>
          <w:sz w:val="24"/>
          <w:szCs w:val="24"/>
        </w:rPr>
        <w:t xml:space="preserve">Филиал «Корпоративный» ПАО «Совкомбанк» </w:t>
      </w:r>
    </w:p>
    <w:p w14:paraId="02E08504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БИК 044525360 </w:t>
      </w:r>
    </w:p>
    <w:p w14:paraId="7A5B8BCB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Расчётный счёт: 40702810512030016362 </w:t>
      </w:r>
    </w:p>
    <w:p w14:paraId="250EE46F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Корр. счёт 30101810445250000360 </w:t>
      </w:r>
    </w:p>
    <w:p w14:paraId="475E404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ИНН 7710357167   КПП 773001001</w:t>
      </w:r>
    </w:p>
    <w:p w14:paraId="05D4C85A" w14:textId="77777777" w:rsidR="00C5405C" w:rsidRPr="00C5405C" w:rsidRDefault="00C5405C" w:rsidP="00C5405C">
      <w:pPr>
        <w:ind w:firstLine="709"/>
        <w:rPr>
          <w:rFonts w:ascii="TimesNewRomanPS-BoldMT" w:hAnsi="TimesNewRomanPS-BoldMT"/>
          <w:b/>
          <w:bCs/>
          <w:sz w:val="24"/>
          <w:szCs w:val="24"/>
        </w:rPr>
      </w:pPr>
      <w:r w:rsidRPr="00C5405C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4F16CF0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</w:t>
      </w:r>
      <w:r w:rsidRPr="00C5405C">
        <w:rPr>
          <w:sz w:val="24"/>
          <w:szCs w:val="24"/>
        </w:rPr>
        <w:lastRenderedPageBreak/>
        <w:t>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14:paraId="3911316F" w14:textId="77777777" w:rsidR="00C5405C" w:rsidRPr="00C5405C" w:rsidRDefault="00C5405C" w:rsidP="00C5405C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Операции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по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перечислению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денежных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средств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на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счете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Оператора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площадки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соответствии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Регламентом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учитываются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на</w:t>
      </w:r>
      <w:r w:rsidRPr="00C5405C">
        <w:rPr>
          <w:spacing w:val="-5"/>
          <w:sz w:val="24"/>
          <w:szCs w:val="24"/>
        </w:rPr>
        <w:t xml:space="preserve"> </w:t>
      </w:r>
      <w:r w:rsidRPr="00C5405C">
        <w:rPr>
          <w:sz w:val="24"/>
          <w:szCs w:val="24"/>
        </w:rPr>
        <w:t>аналитическом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счете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Заявителя,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организованном</w:t>
      </w:r>
      <w:r w:rsidRPr="00C5405C">
        <w:rPr>
          <w:spacing w:val="-52"/>
          <w:sz w:val="24"/>
          <w:szCs w:val="24"/>
        </w:rPr>
        <w:t xml:space="preserve">   </w:t>
      </w:r>
      <w:r w:rsidRPr="00C5405C">
        <w:rPr>
          <w:sz w:val="24"/>
          <w:szCs w:val="24"/>
        </w:rPr>
        <w:t>Оператором</w:t>
      </w:r>
      <w:r w:rsidRPr="00C5405C">
        <w:rPr>
          <w:spacing w:val="-2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площадки.</w:t>
      </w:r>
    </w:p>
    <w:p w14:paraId="63A24CC2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Денежные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средства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размере,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равном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задатку блокируются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Оператором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 площадки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на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аналитическом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счете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Заявителя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соответствии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задатком.</w:t>
      </w:r>
    </w:p>
    <w:p w14:paraId="64679BB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Прекращение</w:t>
      </w:r>
      <w:r w:rsidRPr="00C5405C">
        <w:rPr>
          <w:spacing w:val="38"/>
          <w:sz w:val="24"/>
          <w:szCs w:val="24"/>
        </w:rPr>
        <w:t xml:space="preserve"> </w:t>
      </w:r>
      <w:r w:rsidRPr="00C5405C">
        <w:rPr>
          <w:sz w:val="24"/>
          <w:szCs w:val="24"/>
        </w:rPr>
        <w:t>блокирования</w:t>
      </w:r>
      <w:r w:rsidRPr="00C5405C">
        <w:rPr>
          <w:spacing w:val="38"/>
          <w:sz w:val="24"/>
          <w:szCs w:val="24"/>
        </w:rPr>
        <w:t xml:space="preserve"> </w:t>
      </w:r>
      <w:r w:rsidRPr="00C5405C">
        <w:rPr>
          <w:sz w:val="24"/>
          <w:szCs w:val="24"/>
        </w:rPr>
        <w:t>денежных</w:t>
      </w:r>
      <w:r w:rsidRPr="00C5405C">
        <w:rPr>
          <w:spacing w:val="39"/>
          <w:sz w:val="24"/>
          <w:szCs w:val="24"/>
        </w:rPr>
        <w:t xml:space="preserve"> </w:t>
      </w:r>
      <w:r w:rsidRPr="00C5405C">
        <w:rPr>
          <w:sz w:val="24"/>
          <w:szCs w:val="24"/>
        </w:rPr>
        <w:t>средств</w:t>
      </w:r>
      <w:r w:rsidRPr="00C5405C">
        <w:rPr>
          <w:spacing w:val="38"/>
          <w:sz w:val="24"/>
          <w:szCs w:val="24"/>
        </w:rPr>
        <w:t xml:space="preserve"> </w:t>
      </w:r>
      <w:r w:rsidRPr="00C5405C">
        <w:rPr>
          <w:sz w:val="24"/>
          <w:szCs w:val="24"/>
        </w:rPr>
        <w:t>на</w:t>
      </w:r>
      <w:r w:rsidRPr="00C5405C">
        <w:rPr>
          <w:spacing w:val="38"/>
          <w:sz w:val="24"/>
          <w:szCs w:val="24"/>
        </w:rPr>
        <w:t xml:space="preserve"> </w:t>
      </w:r>
      <w:r w:rsidRPr="00C5405C">
        <w:rPr>
          <w:sz w:val="24"/>
          <w:szCs w:val="24"/>
        </w:rPr>
        <w:t>счете</w:t>
      </w:r>
      <w:r w:rsidRPr="00C5405C">
        <w:rPr>
          <w:spacing w:val="38"/>
          <w:sz w:val="24"/>
          <w:szCs w:val="24"/>
        </w:rPr>
        <w:t xml:space="preserve"> </w:t>
      </w:r>
      <w:r w:rsidRPr="00C5405C">
        <w:rPr>
          <w:sz w:val="24"/>
          <w:szCs w:val="24"/>
        </w:rPr>
        <w:t>Заявителя</w:t>
      </w:r>
      <w:r w:rsidRPr="00C5405C">
        <w:rPr>
          <w:spacing w:val="39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37"/>
          <w:sz w:val="24"/>
          <w:szCs w:val="24"/>
        </w:rPr>
        <w:t xml:space="preserve"> </w:t>
      </w:r>
      <w:r w:rsidRPr="00C5405C">
        <w:rPr>
          <w:sz w:val="24"/>
          <w:szCs w:val="24"/>
        </w:rPr>
        <w:t>соответствии</w:t>
      </w:r>
      <w:r w:rsidRPr="00C5405C">
        <w:rPr>
          <w:spacing w:val="38"/>
          <w:sz w:val="24"/>
          <w:szCs w:val="24"/>
        </w:rPr>
        <w:t xml:space="preserve"> </w:t>
      </w:r>
      <w:r w:rsidRPr="00C5405C">
        <w:rPr>
          <w:sz w:val="24"/>
          <w:szCs w:val="24"/>
        </w:rPr>
        <w:t>с</w:t>
      </w:r>
      <w:r w:rsidRPr="00C5405C">
        <w:rPr>
          <w:spacing w:val="39"/>
          <w:sz w:val="24"/>
          <w:szCs w:val="24"/>
        </w:rPr>
        <w:t xml:space="preserve"> </w:t>
      </w:r>
      <w:r w:rsidRPr="00C5405C">
        <w:rPr>
          <w:sz w:val="24"/>
          <w:szCs w:val="24"/>
        </w:rPr>
        <w:t>Регламентом</w:t>
      </w:r>
      <w:r w:rsidRPr="00C5405C">
        <w:rPr>
          <w:spacing w:val="-2"/>
          <w:sz w:val="24"/>
          <w:szCs w:val="24"/>
        </w:rPr>
        <w:t xml:space="preserve"> </w:t>
      </w:r>
      <w:r w:rsidRPr="00C5405C">
        <w:rPr>
          <w:sz w:val="24"/>
          <w:szCs w:val="24"/>
        </w:rPr>
        <w:t>производится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Оператором</w:t>
      </w:r>
      <w:r w:rsidRPr="00C5405C">
        <w:rPr>
          <w:spacing w:val="-2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 площадки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следующем порядке:</w:t>
      </w:r>
    </w:p>
    <w:p w14:paraId="75CDDB99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C5405C">
        <w:rPr>
          <w:spacing w:val="56"/>
          <w:sz w:val="24"/>
          <w:szCs w:val="24"/>
        </w:rPr>
        <w:t xml:space="preserve"> </w:t>
      </w:r>
      <w:r w:rsidRPr="00C5405C">
        <w:rPr>
          <w:sz w:val="24"/>
          <w:szCs w:val="24"/>
        </w:rPr>
        <w:t>– в</w:t>
      </w:r>
      <w:r w:rsidRPr="00C5405C">
        <w:rPr>
          <w:spacing w:val="55"/>
          <w:sz w:val="24"/>
          <w:szCs w:val="24"/>
        </w:rPr>
        <w:t xml:space="preserve"> </w:t>
      </w:r>
      <w:r w:rsidRPr="00C5405C">
        <w:rPr>
          <w:sz w:val="24"/>
          <w:szCs w:val="24"/>
        </w:rPr>
        <w:t>течение 3</w:t>
      </w:r>
      <w:r w:rsidRPr="00C5405C">
        <w:rPr>
          <w:spacing w:val="55"/>
          <w:sz w:val="24"/>
          <w:szCs w:val="24"/>
        </w:rPr>
        <w:t xml:space="preserve"> </w:t>
      </w:r>
      <w:r w:rsidRPr="00C5405C">
        <w:rPr>
          <w:sz w:val="24"/>
          <w:szCs w:val="24"/>
        </w:rPr>
        <w:t>(трех) рабочих</w:t>
      </w:r>
      <w:r w:rsidRPr="00C5405C">
        <w:rPr>
          <w:spacing w:val="55"/>
          <w:sz w:val="24"/>
          <w:szCs w:val="24"/>
        </w:rPr>
        <w:t xml:space="preserve"> </w:t>
      </w:r>
      <w:r w:rsidRPr="00C5405C">
        <w:rPr>
          <w:sz w:val="24"/>
          <w:szCs w:val="24"/>
        </w:rPr>
        <w:t>дней</w:t>
      </w:r>
      <w:r w:rsidRPr="00C5405C">
        <w:rPr>
          <w:spacing w:val="55"/>
          <w:sz w:val="24"/>
          <w:szCs w:val="24"/>
        </w:rPr>
        <w:t xml:space="preserve"> </w:t>
      </w:r>
      <w:r w:rsidRPr="00C5405C">
        <w:rPr>
          <w:sz w:val="24"/>
          <w:szCs w:val="24"/>
        </w:rPr>
        <w:t>со дня</w:t>
      </w:r>
      <w:r w:rsidRPr="00C5405C">
        <w:rPr>
          <w:spacing w:val="55"/>
          <w:sz w:val="24"/>
          <w:szCs w:val="24"/>
        </w:rPr>
        <w:t xml:space="preserve"> </w:t>
      </w:r>
      <w:r w:rsidRPr="00C5405C">
        <w:rPr>
          <w:sz w:val="24"/>
          <w:szCs w:val="24"/>
        </w:rPr>
        <w:t>поступления уведомления</w:t>
      </w:r>
      <w:r w:rsidRPr="00C5405C">
        <w:rPr>
          <w:spacing w:val="55"/>
          <w:sz w:val="24"/>
          <w:szCs w:val="24"/>
        </w:rPr>
        <w:t xml:space="preserve"> </w:t>
      </w:r>
      <w:r w:rsidRPr="00C5405C">
        <w:rPr>
          <w:sz w:val="24"/>
          <w:szCs w:val="24"/>
        </w:rPr>
        <w:t>об отзыве</w:t>
      </w:r>
      <w:r w:rsidRPr="00C5405C">
        <w:rPr>
          <w:spacing w:val="55"/>
          <w:sz w:val="24"/>
          <w:szCs w:val="24"/>
        </w:rPr>
        <w:t xml:space="preserve"> </w:t>
      </w:r>
      <w:r w:rsidRPr="00C5405C">
        <w:rPr>
          <w:sz w:val="24"/>
          <w:szCs w:val="24"/>
        </w:rPr>
        <w:t xml:space="preserve">Заявки </w:t>
      </w:r>
      <w:r w:rsidRPr="00C5405C">
        <w:rPr>
          <w:spacing w:val="-52"/>
          <w:sz w:val="24"/>
          <w:szCs w:val="24"/>
        </w:rPr>
        <w:t>в</w:t>
      </w:r>
      <w:r w:rsidRPr="00C5405C">
        <w:rPr>
          <w:spacing w:val="-2"/>
          <w:sz w:val="24"/>
          <w:szCs w:val="24"/>
        </w:rPr>
        <w:t xml:space="preserve"> </w:t>
      </w:r>
      <w:r w:rsidRPr="00C5405C">
        <w:rPr>
          <w:sz w:val="24"/>
          <w:szCs w:val="24"/>
        </w:rPr>
        <w:t>соответствии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с Регламентом;</w:t>
      </w:r>
    </w:p>
    <w:p w14:paraId="756E8326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рабочих</w:t>
      </w:r>
      <w:r w:rsidRPr="00C5405C">
        <w:rPr>
          <w:spacing w:val="-7"/>
          <w:sz w:val="24"/>
          <w:szCs w:val="24"/>
        </w:rPr>
        <w:t xml:space="preserve"> </w:t>
      </w:r>
      <w:r w:rsidRPr="00C5405C">
        <w:rPr>
          <w:sz w:val="24"/>
          <w:szCs w:val="24"/>
        </w:rPr>
        <w:t>дней</w:t>
      </w:r>
      <w:r w:rsidRPr="00C5405C">
        <w:rPr>
          <w:spacing w:val="-5"/>
          <w:sz w:val="24"/>
          <w:szCs w:val="24"/>
        </w:rPr>
        <w:t xml:space="preserve"> </w:t>
      </w:r>
      <w:r w:rsidRPr="00C5405C">
        <w:rPr>
          <w:sz w:val="24"/>
          <w:szCs w:val="24"/>
        </w:rPr>
        <w:t>со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дня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оформления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Протокола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рассмотрения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заявок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на</w:t>
      </w:r>
      <w:r w:rsidRPr="00C5405C">
        <w:rPr>
          <w:spacing w:val="-5"/>
          <w:sz w:val="24"/>
          <w:szCs w:val="24"/>
        </w:rPr>
        <w:t xml:space="preserve"> </w:t>
      </w:r>
      <w:r w:rsidRPr="00C5405C">
        <w:rPr>
          <w:sz w:val="24"/>
          <w:szCs w:val="24"/>
        </w:rPr>
        <w:t>участие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аукционе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5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 форме в</w:t>
      </w:r>
      <w:r w:rsidRPr="00C5405C">
        <w:rPr>
          <w:spacing w:val="-2"/>
          <w:sz w:val="24"/>
          <w:szCs w:val="24"/>
        </w:rPr>
        <w:t xml:space="preserve"> </w:t>
      </w:r>
      <w:r w:rsidRPr="00C5405C">
        <w:rPr>
          <w:sz w:val="24"/>
          <w:szCs w:val="24"/>
        </w:rPr>
        <w:t>соответствии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с Регламентом;</w:t>
      </w:r>
    </w:p>
    <w:p w14:paraId="2BAA51B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- для участников аукциона в электронной форме (далее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- Участник), участвовавших в аукционе в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</w:t>
      </w:r>
      <w:r w:rsidRPr="00C5405C">
        <w:rPr>
          <w:spacing w:val="-7"/>
          <w:sz w:val="24"/>
          <w:szCs w:val="24"/>
        </w:rPr>
        <w:t xml:space="preserve"> </w:t>
      </w:r>
      <w:r w:rsidRPr="00C5405C">
        <w:rPr>
          <w:sz w:val="24"/>
          <w:szCs w:val="24"/>
        </w:rPr>
        <w:t>форме,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но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не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победивших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5"/>
          <w:sz w:val="24"/>
          <w:szCs w:val="24"/>
        </w:rPr>
        <w:t xml:space="preserve"> </w:t>
      </w:r>
      <w:r w:rsidRPr="00C5405C">
        <w:rPr>
          <w:sz w:val="24"/>
          <w:szCs w:val="24"/>
        </w:rPr>
        <w:t>нем,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–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течение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3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(трех)</w:t>
      </w:r>
      <w:r w:rsidRPr="00C5405C">
        <w:rPr>
          <w:spacing w:val="-5"/>
          <w:sz w:val="24"/>
          <w:szCs w:val="24"/>
        </w:rPr>
        <w:t xml:space="preserve"> </w:t>
      </w:r>
      <w:r w:rsidRPr="00C5405C">
        <w:rPr>
          <w:sz w:val="24"/>
          <w:szCs w:val="24"/>
        </w:rPr>
        <w:t>рабочих</w:t>
      </w:r>
      <w:r w:rsidRPr="00C5405C">
        <w:rPr>
          <w:spacing w:val="-6"/>
          <w:sz w:val="24"/>
          <w:szCs w:val="24"/>
        </w:rPr>
        <w:t xml:space="preserve"> </w:t>
      </w:r>
      <w:r w:rsidRPr="00C5405C">
        <w:rPr>
          <w:sz w:val="24"/>
          <w:szCs w:val="24"/>
        </w:rPr>
        <w:t>дней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со</w:t>
      </w:r>
      <w:r w:rsidRPr="00C5405C">
        <w:rPr>
          <w:spacing w:val="-3"/>
          <w:sz w:val="24"/>
          <w:szCs w:val="24"/>
        </w:rPr>
        <w:t xml:space="preserve"> </w:t>
      </w:r>
      <w:r w:rsidRPr="00C5405C">
        <w:rPr>
          <w:sz w:val="24"/>
          <w:szCs w:val="24"/>
        </w:rPr>
        <w:t>дня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подписания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Протокола</w:t>
      </w:r>
      <w:r w:rsidRPr="00C5405C">
        <w:rPr>
          <w:spacing w:val="-52"/>
          <w:sz w:val="24"/>
          <w:szCs w:val="24"/>
        </w:rPr>
        <w:t xml:space="preserve">            </w:t>
      </w:r>
      <w:r w:rsidRPr="00C5405C">
        <w:rPr>
          <w:sz w:val="24"/>
          <w:szCs w:val="24"/>
        </w:rPr>
        <w:t>о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результатах аукциона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4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</w:t>
      </w:r>
      <w:r w:rsidRPr="00C5405C">
        <w:rPr>
          <w:spacing w:val="-5"/>
          <w:sz w:val="24"/>
          <w:szCs w:val="24"/>
        </w:rPr>
        <w:t xml:space="preserve"> </w:t>
      </w:r>
      <w:r w:rsidRPr="00C5405C">
        <w:rPr>
          <w:sz w:val="24"/>
          <w:szCs w:val="24"/>
        </w:rPr>
        <w:t>форме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2"/>
          <w:sz w:val="24"/>
          <w:szCs w:val="24"/>
        </w:rPr>
        <w:t xml:space="preserve"> </w:t>
      </w:r>
      <w:r w:rsidRPr="00C5405C">
        <w:rPr>
          <w:sz w:val="24"/>
          <w:szCs w:val="24"/>
        </w:rPr>
        <w:t>соответствии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с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Регламентом.</w:t>
      </w:r>
    </w:p>
    <w:p w14:paraId="400D1479" w14:textId="77777777" w:rsidR="00C5405C" w:rsidRPr="00C5405C" w:rsidRDefault="00C5405C" w:rsidP="00C5405C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купли-продажи земельного участка заключается в соответствии с пунктами 13 и 14 статьи 39.12 Земельного кодекса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Российской Федерации, засчитываются в счет выкупной цены за Земельный участок. Перечисление задатка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Продавцу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счет выкупной цены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за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земельный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участок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осуществляется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Оператором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электронной</w:t>
      </w:r>
      <w:r w:rsidRPr="00C5405C">
        <w:rPr>
          <w:spacing w:val="1"/>
          <w:sz w:val="24"/>
          <w:szCs w:val="24"/>
        </w:rPr>
        <w:t xml:space="preserve"> </w:t>
      </w:r>
      <w:r w:rsidRPr="00C5405C">
        <w:rPr>
          <w:sz w:val="24"/>
          <w:szCs w:val="24"/>
        </w:rPr>
        <w:t>площадки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в</w:t>
      </w:r>
      <w:r w:rsidRPr="00C5405C">
        <w:rPr>
          <w:spacing w:val="-1"/>
          <w:sz w:val="24"/>
          <w:szCs w:val="24"/>
        </w:rPr>
        <w:t xml:space="preserve"> </w:t>
      </w:r>
      <w:r w:rsidRPr="00C5405C">
        <w:rPr>
          <w:sz w:val="24"/>
          <w:szCs w:val="24"/>
        </w:rPr>
        <w:t>соответствии</w:t>
      </w:r>
      <w:r w:rsidRPr="00C5405C">
        <w:rPr>
          <w:spacing w:val="-2"/>
          <w:sz w:val="24"/>
          <w:szCs w:val="24"/>
        </w:rPr>
        <w:t xml:space="preserve"> </w:t>
      </w:r>
      <w:r w:rsidRPr="00C5405C">
        <w:rPr>
          <w:sz w:val="24"/>
          <w:szCs w:val="24"/>
        </w:rPr>
        <w:t>с Регламентом.</w:t>
      </w:r>
    </w:p>
    <w:p w14:paraId="50D734A2" w14:textId="77777777" w:rsidR="00C5405C" w:rsidRDefault="00C5405C" w:rsidP="00C5405C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C5405C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C5405C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C5405C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Theme="minorHAns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C5405C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Theme="minorHAnsi"/>
          <w:sz w:val="24"/>
          <w:szCs w:val="24"/>
          <w:lang w:eastAsia="en-US"/>
        </w:rPr>
        <w:t>договора,</w:t>
      </w:r>
      <w:r w:rsidRPr="00C5405C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799AE77B" w14:textId="77777777" w:rsidR="007552EC" w:rsidRPr="00C5405C" w:rsidRDefault="007552EC" w:rsidP="00C5405C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</w:p>
    <w:p w14:paraId="6B0AFA0C" w14:textId="77777777" w:rsidR="00C5405C" w:rsidRPr="00C5405C" w:rsidRDefault="00C5405C" w:rsidP="00C5405C">
      <w:pPr>
        <w:ind w:firstLine="709"/>
        <w:jc w:val="left"/>
        <w:rPr>
          <w:b/>
          <w:bCs/>
          <w:sz w:val="24"/>
          <w:szCs w:val="24"/>
        </w:rPr>
      </w:pPr>
      <w:r w:rsidRPr="00C5405C">
        <w:rPr>
          <w:b/>
          <w:bCs/>
          <w:sz w:val="24"/>
          <w:szCs w:val="24"/>
        </w:rPr>
        <w:t xml:space="preserve">11. Порядок проведения аукциона </w:t>
      </w:r>
    </w:p>
    <w:p w14:paraId="1F279E57" w14:textId="77777777" w:rsidR="00C5405C" w:rsidRPr="00C5405C" w:rsidRDefault="00C5405C" w:rsidP="00C5405C">
      <w:pPr>
        <w:jc w:val="left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 xml:space="preserve"> </w:t>
      </w:r>
      <w:r w:rsidRPr="00C5405C">
        <w:rPr>
          <w:b/>
          <w:sz w:val="24"/>
          <w:szCs w:val="24"/>
        </w:rPr>
        <w:tab/>
      </w:r>
    </w:p>
    <w:p w14:paraId="4DF22C5F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Аукцион проводится</w:t>
      </w:r>
      <w:r w:rsidRPr="00C5405C">
        <w:rPr>
          <w:rFonts w:eastAsiaTheme="minorHAnsi"/>
          <w:b/>
          <w:bCs/>
          <w:sz w:val="24"/>
          <w:szCs w:val="24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Извещении</w:t>
      </w:r>
      <w:r w:rsidRPr="00C5405C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3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sz w:val="24"/>
          <w:szCs w:val="24"/>
          <w:lang w:eastAsia="en-US"/>
        </w:rPr>
        <w:t xml:space="preserve">, </w:t>
      </w:r>
      <w:r w:rsidRPr="00C5405C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4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sz w:val="24"/>
          <w:szCs w:val="24"/>
        </w:rPr>
        <w:t>.</w:t>
      </w:r>
    </w:p>
    <w:p w14:paraId="5E9D1E43" w14:textId="77777777" w:rsidR="00C5405C" w:rsidRPr="00C5405C" w:rsidRDefault="00C5405C" w:rsidP="00C5405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Проведение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соответствии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Регламентом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обеспечивается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Оператором электронной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площадки.</w:t>
      </w:r>
    </w:p>
    <w:p w14:paraId="4C9EE3CE" w14:textId="77777777" w:rsidR="00C5405C" w:rsidRPr="00C5405C" w:rsidRDefault="00C5405C" w:rsidP="00C5405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lastRenderedPageBreak/>
        <w:t>аукционе и признанные участниками. Оператор электронной площадки обеспечивает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06962C28" w14:textId="77777777" w:rsidR="00C5405C" w:rsidRPr="00C5405C" w:rsidRDefault="00C5405C" w:rsidP="00C5405C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профилактических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работ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 электронной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площадке.</w:t>
      </w:r>
    </w:p>
    <w:p w14:paraId="4A28B799" w14:textId="77777777" w:rsidR="00C5405C" w:rsidRPr="00C5405C" w:rsidRDefault="00C5405C" w:rsidP="00C5405C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«шаг аукциона»,</w:t>
      </w:r>
      <w:r w:rsidRPr="00C5405C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171843D9" w14:textId="77777777" w:rsidR="00C5405C" w:rsidRPr="00C5405C" w:rsidRDefault="00C5405C" w:rsidP="00C5405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помощью программных и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технических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средств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площадки.</w:t>
      </w:r>
    </w:p>
    <w:p w14:paraId="18EF9874" w14:textId="77777777" w:rsidR="00C5405C" w:rsidRPr="00C5405C" w:rsidRDefault="00C5405C" w:rsidP="00C5405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случае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более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высокой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цене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C5405C">
        <w:rPr>
          <w:rFonts w:eastAsia="Calibri"/>
          <w:sz w:val="24"/>
          <w:szCs w:val="24"/>
          <w:lang w:eastAsia="en-US"/>
        </w:rPr>
        <w:t>редмета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аукциона,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время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представления</w:t>
      </w:r>
      <w:r w:rsidRPr="00C5405C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следующих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предложений о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цене предмета аукциона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продлевается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10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(десять) минут.</w:t>
      </w:r>
    </w:p>
    <w:p w14:paraId="3AB84B98" w14:textId="77777777" w:rsidR="00C5405C" w:rsidRPr="00C5405C" w:rsidRDefault="00C5405C" w:rsidP="00C5405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Аукцион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завершается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помощью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программных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технических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средств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C5405C">
        <w:rPr>
          <w:rFonts w:eastAsia="Calibri"/>
          <w:sz w:val="24"/>
          <w:szCs w:val="24"/>
          <w:lang w:eastAsia="en-US"/>
        </w:rPr>
        <w:t>редмета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ни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один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участник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сделал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предложение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цене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C5405C">
        <w:rPr>
          <w:rFonts w:eastAsia="Calibri"/>
          <w:sz w:val="24"/>
          <w:szCs w:val="24"/>
          <w:lang w:eastAsia="en-US"/>
        </w:rPr>
        <w:t>редмета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аукциона,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которое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Предмета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аукциона.</w:t>
      </w:r>
    </w:p>
    <w:p w14:paraId="4B38DB90" w14:textId="77777777" w:rsidR="00C5405C" w:rsidRPr="00C5405C" w:rsidRDefault="00C5405C" w:rsidP="00C5405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Победителем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признается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участник,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предложивший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наибольшую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цену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C5405C">
        <w:rPr>
          <w:rFonts w:eastAsia="Calibri"/>
          <w:sz w:val="24"/>
          <w:szCs w:val="24"/>
          <w:lang w:eastAsia="en-US"/>
        </w:rPr>
        <w:t>редмета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аукциона.</w:t>
      </w:r>
    </w:p>
    <w:p w14:paraId="5F4BF8E1" w14:textId="77777777" w:rsidR="00C5405C" w:rsidRPr="00C5405C" w:rsidRDefault="00C5405C" w:rsidP="00C5405C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электронном</w:t>
      </w:r>
      <w:r w:rsidRPr="00C5405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журнале,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который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направляется</w:t>
      </w:r>
      <w:r w:rsidRPr="00C5405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Организатору</w:t>
      </w:r>
      <w:r w:rsidRPr="00C5405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течение</w:t>
      </w:r>
      <w:r w:rsidRPr="00C5405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1</w:t>
      </w:r>
      <w:r w:rsidRPr="00C5405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(одного)</w:t>
      </w:r>
      <w:r w:rsidRPr="00C5405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часа</w:t>
      </w:r>
      <w:r w:rsidRPr="00C5405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со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C5405C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0097BA37" w14:textId="77777777" w:rsidR="00C5405C" w:rsidRPr="00C5405C" w:rsidRDefault="00C5405C" w:rsidP="00C5405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57CF87BA" w14:textId="77777777" w:rsidR="00C5405C" w:rsidRPr="00C5405C" w:rsidRDefault="00C5405C" w:rsidP="00C5405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Протокол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C5405C">
        <w:rPr>
          <w:rFonts w:eastAsia="Calibri"/>
          <w:sz w:val="24"/>
          <w:szCs w:val="24"/>
          <w:lang w:eastAsia="en-US"/>
        </w:rPr>
        <w:t>с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Регламентом.</w:t>
      </w:r>
    </w:p>
    <w:p w14:paraId="4F96C9CE" w14:textId="77777777" w:rsidR="00C5405C" w:rsidRPr="00C5405C" w:rsidRDefault="00C5405C" w:rsidP="00C5405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Организатор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размещает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Протокол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результатах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аукциона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на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</w:rPr>
        <w:t>официальном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сайте торгов (</w:t>
      </w:r>
      <w:r w:rsidR="00EA7424">
        <w:rPr>
          <w:rFonts w:eastAsia="Calibri"/>
          <w:sz w:val="24"/>
          <w:szCs w:val="24"/>
          <w:lang w:val="en-US" w:eastAsia="en-US"/>
        </w:rPr>
        <w:fldChar w:fldCharType="begin"/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</w:instrText>
      </w:r>
      <w:r w:rsidR="00EA7424">
        <w:rPr>
          <w:rFonts w:eastAsia="Calibri"/>
          <w:sz w:val="24"/>
          <w:szCs w:val="24"/>
          <w:lang w:val="en-US" w:eastAsia="en-US"/>
        </w:rPr>
        <w:instrText>HYPERLINK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"</w:instrText>
      </w:r>
      <w:r w:rsidR="00EA7424">
        <w:rPr>
          <w:rFonts w:eastAsia="Calibri"/>
          <w:sz w:val="24"/>
          <w:szCs w:val="24"/>
          <w:lang w:val="en-US" w:eastAsia="en-US"/>
        </w:rPr>
        <w:instrText>http</w:instrText>
      </w:r>
      <w:r w:rsidR="00EA7424" w:rsidRPr="00C75C23">
        <w:rPr>
          <w:rFonts w:eastAsia="Calibri"/>
          <w:sz w:val="24"/>
          <w:szCs w:val="24"/>
          <w:lang w:eastAsia="en-US"/>
        </w:rPr>
        <w:instrText>://</w:instrText>
      </w:r>
      <w:r w:rsidR="00EA7424">
        <w:rPr>
          <w:rFonts w:eastAsia="Calibri"/>
          <w:sz w:val="24"/>
          <w:szCs w:val="24"/>
          <w:lang w:val="en-US" w:eastAsia="en-US"/>
        </w:rPr>
        <w:instrText>www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torgi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gov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ru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" </w:instrText>
      </w:r>
      <w:r w:rsidR="00EA7424">
        <w:rPr>
          <w:rFonts w:eastAsia="Calibri"/>
          <w:sz w:val="24"/>
          <w:szCs w:val="24"/>
          <w:lang w:val="en-US" w:eastAsia="en-US"/>
        </w:rPr>
        <w:fldChar w:fldCharType="separate"/>
      </w:r>
      <w:r w:rsidRPr="00C5405C">
        <w:rPr>
          <w:rFonts w:eastAsia="Calibri"/>
          <w:sz w:val="24"/>
          <w:szCs w:val="24"/>
          <w:lang w:val="en-US" w:eastAsia="en-US"/>
        </w:rPr>
        <w:t>http</w:t>
      </w:r>
      <w:r w:rsidRPr="00C5405C">
        <w:rPr>
          <w:rFonts w:eastAsia="Calibri"/>
          <w:sz w:val="24"/>
          <w:szCs w:val="24"/>
          <w:lang w:eastAsia="en-US"/>
        </w:rPr>
        <w:t>://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EA7424">
        <w:rPr>
          <w:rFonts w:eastAsia="Calibri"/>
          <w:bCs/>
          <w:sz w:val="24"/>
          <w:szCs w:val="24"/>
          <w:lang w:eastAsia="en-US"/>
        </w:rPr>
        <w:fldChar w:fldCharType="end"/>
      </w:r>
      <w:r w:rsidRPr="00C5405C">
        <w:rPr>
          <w:rFonts w:eastAsia="Calibri"/>
          <w:sz w:val="24"/>
          <w:szCs w:val="24"/>
          <w:lang w:eastAsia="en-US"/>
        </w:rPr>
        <w:t>), в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течение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одного рабочего</w:t>
      </w:r>
      <w:r w:rsidRPr="00C5405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дня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со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дня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его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подписания.</w:t>
      </w:r>
    </w:p>
    <w:p w14:paraId="66C8C3F8" w14:textId="77777777" w:rsidR="00C5405C" w:rsidRPr="00C5405C" w:rsidRDefault="00C5405C" w:rsidP="00C5405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Аукцион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признается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несостоявшимся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случаях,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если:</w:t>
      </w:r>
    </w:p>
    <w:p w14:paraId="3F12DCA8" w14:textId="77777777" w:rsidR="00C5405C" w:rsidRPr="00C5405C" w:rsidRDefault="00C5405C" w:rsidP="00C5405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по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окончании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срока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подачи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заявок была подана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только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одна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заявка;</w:t>
      </w:r>
    </w:p>
    <w:p w14:paraId="51A7F185" w14:textId="77777777" w:rsidR="00C5405C" w:rsidRPr="00C5405C" w:rsidRDefault="00C5405C" w:rsidP="00C5405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по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окончании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срока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подачи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заявок не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подано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ни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одной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заявки;</w:t>
      </w:r>
    </w:p>
    <w:p w14:paraId="32E96903" w14:textId="77777777" w:rsidR="00C5405C" w:rsidRPr="00C5405C" w:rsidRDefault="00C5405C" w:rsidP="00C5405C">
      <w:pPr>
        <w:widowControl w:val="0"/>
        <w:tabs>
          <w:tab w:val="left" w:pos="284"/>
          <w:tab w:val="left" w:pos="112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на</w:t>
      </w:r>
      <w:r w:rsidRPr="00C5405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основании</w:t>
      </w:r>
      <w:r w:rsidRPr="00C5405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результатов</w:t>
      </w:r>
      <w:r w:rsidRPr="00C5405C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рассмотрения</w:t>
      </w:r>
      <w:r w:rsidRPr="00C5405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заявок</w:t>
      </w:r>
      <w:r w:rsidRPr="00C5405C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принято</w:t>
      </w:r>
      <w:r w:rsidRPr="00C5405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решение</w:t>
      </w:r>
      <w:r w:rsidRPr="00C5405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об</w:t>
      </w:r>
      <w:r w:rsidRPr="00C5405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отказе</w:t>
      </w:r>
      <w:r w:rsidRPr="00C5405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допуске</w:t>
      </w:r>
      <w:r w:rsidRPr="00C5405C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</w:t>
      </w:r>
      <w:r w:rsidRPr="00C5405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участию</w:t>
      </w:r>
      <w:r w:rsidRPr="00C5405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C5405C">
        <w:rPr>
          <w:rFonts w:eastAsia="Calibri"/>
          <w:sz w:val="24"/>
          <w:szCs w:val="24"/>
          <w:lang w:eastAsia="en-US"/>
        </w:rPr>
        <w:t>аукционе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всех Заявителей;</w:t>
      </w:r>
    </w:p>
    <w:p w14:paraId="3F6E6EEF" w14:textId="77777777" w:rsidR="00C5405C" w:rsidRPr="00C5405C" w:rsidRDefault="00C5405C" w:rsidP="00C5405C">
      <w:pPr>
        <w:widowControl w:val="0"/>
        <w:tabs>
          <w:tab w:val="left" w:pos="284"/>
          <w:tab w:val="left" w:pos="111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на</w:t>
      </w:r>
      <w:r w:rsidRPr="00C5405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основании</w:t>
      </w:r>
      <w:r w:rsidRPr="00C5405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результатов</w:t>
      </w:r>
      <w:r w:rsidRPr="00C5405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рассмотрения</w:t>
      </w:r>
      <w:r w:rsidRPr="00C5405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заявок</w:t>
      </w:r>
      <w:r w:rsidRPr="00C5405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принято</w:t>
      </w:r>
      <w:r w:rsidRPr="00C5405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решение</w:t>
      </w:r>
      <w:r w:rsidRPr="00C5405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о</w:t>
      </w:r>
      <w:r w:rsidRPr="00C5405C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допуске</w:t>
      </w:r>
      <w:r w:rsidRPr="00C5405C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к</w:t>
      </w:r>
      <w:r w:rsidRPr="00C5405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участию</w:t>
      </w:r>
      <w:r w:rsidRPr="00C5405C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в</w:t>
      </w:r>
      <w:r w:rsidRPr="00C5405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аукционе</w:t>
      </w:r>
      <w:r w:rsidRPr="00C5405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признании</w:t>
      </w:r>
      <w:r w:rsidRPr="00C5405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 xml:space="preserve">Участником </w:t>
      </w:r>
      <w:r w:rsidRPr="00C5405C">
        <w:rPr>
          <w:sz w:val="24"/>
          <w:szCs w:val="24"/>
        </w:rPr>
        <w:t>аукциона</w:t>
      </w:r>
      <w:r w:rsidRPr="00C5405C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Заявителя;</w:t>
      </w:r>
    </w:p>
    <w:p w14:paraId="0AA28E4F" w14:textId="77777777" w:rsidR="00C5405C" w:rsidRPr="00C5405C" w:rsidRDefault="00C5405C" w:rsidP="00C5405C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5405C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C5405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цену</w:t>
      </w:r>
      <w:r w:rsidRPr="00C5405C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C5405C">
        <w:rPr>
          <w:rFonts w:eastAsia="Calibri"/>
          <w:sz w:val="24"/>
          <w:szCs w:val="24"/>
          <w:lang w:eastAsia="en-US"/>
        </w:rPr>
        <w:t>редмета аукциона.</w:t>
      </w:r>
    </w:p>
    <w:p w14:paraId="193A2B1E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C5405C">
        <w:rPr>
          <w:rFonts w:eastAsia="Calibri"/>
          <w:sz w:val="24"/>
          <w:szCs w:val="24"/>
        </w:rPr>
        <w:t>официальном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сайте торгов (</w:t>
      </w:r>
      <w:r w:rsidR="00EA7424">
        <w:rPr>
          <w:rFonts w:eastAsia="Calibri"/>
          <w:sz w:val="24"/>
          <w:szCs w:val="24"/>
          <w:lang w:val="en-US" w:eastAsia="en-US"/>
        </w:rPr>
        <w:fldChar w:fldCharType="begin"/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</w:instrText>
      </w:r>
      <w:r w:rsidR="00EA7424">
        <w:rPr>
          <w:rFonts w:eastAsia="Calibri"/>
          <w:sz w:val="24"/>
          <w:szCs w:val="24"/>
          <w:lang w:val="en-US" w:eastAsia="en-US"/>
        </w:rPr>
        <w:instrText>HYPERLINK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"</w:instrText>
      </w:r>
      <w:r w:rsidR="00EA7424">
        <w:rPr>
          <w:rFonts w:eastAsia="Calibri"/>
          <w:sz w:val="24"/>
          <w:szCs w:val="24"/>
          <w:lang w:val="en-US" w:eastAsia="en-US"/>
        </w:rPr>
        <w:instrText>http</w:instrText>
      </w:r>
      <w:r w:rsidR="00EA7424" w:rsidRPr="00C75C23">
        <w:rPr>
          <w:rFonts w:eastAsia="Calibri"/>
          <w:sz w:val="24"/>
          <w:szCs w:val="24"/>
          <w:lang w:eastAsia="en-US"/>
        </w:rPr>
        <w:instrText>://</w:instrText>
      </w:r>
      <w:r w:rsidR="00EA7424">
        <w:rPr>
          <w:rFonts w:eastAsia="Calibri"/>
          <w:sz w:val="24"/>
          <w:szCs w:val="24"/>
          <w:lang w:val="en-US" w:eastAsia="en-US"/>
        </w:rPr>
        <w:instrText>www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torgi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gov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ru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" </w:instrText>
      </w:r>
      <w:r w:rsidR="00EA7424">
        <w:rPr>
          <w:rFonts w:eastAsia="Calibri"/>
          <w:sz w:val="24"/>
          <w:szCs w:val="24"/>
          <w:lang w:val="en-US" w:eastAsia="en-US"/>
        </w:rPr>
        <w:fldChar w:fldCharType="separate"/>
      </w:r>
      <w:r w:rsidRPr="00C5405C">
        <w:rPr>
          <w:rFonts w:eastAsia="Calibri"/>
          <w:sz w:val="24"/>
          <w:szCs w:val="24"/>
          <w:lang w:val="en-US" w:eastAsia="en-US"/>
        </w:rPr>
        <w:t>http</w:t>
      </w:r>
      <w:r w:rsidRPr="00C5405C">
        <w:rPr>
          <w:rFonts w:eastAsia="Calibri"/>
          <w:sz w:val="24"/>
          <w:szCs w:val="24"/>
          <w:lang w:eastAsia="en-US"/>
        </w:rPr>
        <w:t>://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EA7424">
        <w:rPr>
          <w:rFonts w:eastAsia="Calibri"/>
          <w:bCs/>
          <w:sz w:val="24"/>
          <w:szCs w:val="24"/>
          <w:lang w:eastAsia="en-US"/>
        </w:rPr>
        <w:fldChar w:fldCharType="end"/>
      </w:r>
      <w:r w:rsidRPr="00C5405C">
        <w:rPr>
          <w:rFonts w:eastAsia="Calibri"/>
          <w:sz w:val="24"/>
          <w:szCs w:val="24"/>
          <w:lang w:eastAsia="en-US"/>
        </w:rPr>
        <w:t>)</w:t>
      </w:r>
      <w:r w:rsidRPr="00C5405C">
        <w:rPr>
          <w:sz w:val="24"/>
          <w:szCs w:val="24"/>
        </w:rPr>
        <w:t xml:space="preserve">. Размер </w:t>
      </w:r>
      <w:r w:rsidRPr="00C5405C">
        <w:rPr>
          <w:sz w:val="24"/>
          <w:szCs w:val="24"/>
        </w:rPr>
        <w:lastRenderedPageBreak/>
        <w:t xml:space="preserve">выкупной цены за земельный участок устанавливается в размере, равном начальной цене Предмета аукциона. </w:t>
      </w:r>
    </w:p>
    <w:p w14:paraId="6794DD2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</w:t>
      </w:r>
      <w:r w:rsidRPr="00C5405C">
        <w:rPr>
          <w:rFonts w:eastAsia="Calibri"/>
          <w:sz w:val="24"/>
          <w:szCs w:val="24"/>
        </w:rPr>
        <w:t>официальном</w:t>
      </w:r>
      <w:r w:rsidRPr="00C540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5405C">
        <w:rPr>
          <w:rFonts w:eastAsia="Calibri"/>
          <w:sz w:val="24"/>
          <w:szCs w:val="24"/>
          <w:lang w:eastAsia="en-US"/>
        </w:rPr>
        <w:t>сайте торгов (</w:t>
      </w:r>
      <w:r w:rsidR="00EA7424">
        <w:rPr>
          <w:rFonts w:eastAsia="Calibri"/>
          <w:sz w:val="24"/>
          <w:szCs w:val="24"/>
          <w:lang w:val="en-US" w:eastAsia="en-US"/>
        </w:rPr>
        <w:fldChar w:fldCharType="begin"/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</w:instrText>
      </w:r>
      <w:r w:rsidR="00EA7424">
        <w:rPr>
          <w:rFonts w:eastAsia="Calibri"/>
          <w:sz w:val="24"/>
          <w:szCs w:val="24"/>
          <w:lang w:val="en-US" w:eastAsia="en-US"/>
        </w:rPr>
        <w:instrText>HYPERLINK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 "</w:instrText>
      </w:r>
      <w:r w:rsidR="00EA7424">
        <w:rPr>
          <w:rFonts w:eastAsia="Calibri"/>
          <w:sz w:val="24"/>
          <w:szCs w:val="24"/>
          <w:lang w:val="en-US" w:eastAsia="en-US"/>
        </w:rPr>
        <w:instrText>http</w:instrText>
      </w:r>
      <w:r w:rsidR="00EA7424" w:rsidRPr="00C75C23">
        <w:rPr>
          <w:rFonts w:eastAsia="Calibri"/>
          <w:sz w:val="24"/>
          <w:szCs w:val="24"/>
          <w:lang w:eastAsia="en-US"/>
        </w:rPr>
        <w:instrText>://</w:instrText>
      </w:r>
      <w:r w:rsidR="00EA7424">
        <w:rPr>
          <w:rFonts w:eastAsia="Calibri"/>
          <w:sz w:val="24"/>
          <w:szCs w:val="24"/>
          <w:lang w:val="en-US" w:eastAsia="en-US"/>
        </w:rPr>
        <w:instrText>www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torgi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gov</w:instrText>
      </w:r>
      <w:r w:rsidR="00EA7424" w:rsidRPr="00C75C23">
        <w:rPr>
          <w:rFonts w:eastAsia="Calibri"/>
          <w:sz w:val="24"/>
          <w:szCs w:val="24"/>
          <w:lang w:eastAsia="en-US"/>
        </w:rPr>
        <w:instrText>.</w:instrText>
      </w:r>
      <w:r w:rsidR="00EA7424">
        <w:rPr>
          <w:rFonts w:eastAsia="Calibri"/>
          <w:sz w:val="24"/>
          <w:szCs w:val="24"/>
          <w:lang w:val="en-US" w:eastAsia="en-US"/>
        </w:rPr>
        <w:instrText>ru</w:instrText>
      </w:r>
      <w:r w:rsidR="00EA7424" w:rsidRPr="00C75C23">
        <w:rPr>
          <w:rFonts w:eastAsia="Calibri"/>
          <w:sz w:val="24"/>
          <w:szCs w:val="24"/>
          <w:lang w:eastAsia="en-US"/>
        </w:rPr>
        <w:instrText xml:space="preserve">" </w:instrText>
      </w:r>
      <w:r w:rsidR="00EA7424">
        <w:rPr>
          <w:rFonts w:eastAsia="Calibri"/>
          <w:sz w:val="24"/>
          <w:szCs w:val="24"/>
          <w:lang w:val="en-US" w:eastAsia="en-US"/>
        </w:rPr>
        <w:fldChar w:fldCharType="separate"/>
      </w:r>
      <w:r w:rsidRPr="00C5405C">
        <w:rPr>
          <w:rFonts w:eastAsia="Calibri"/>
          <w:sz w:val="24"/>
          <w:szCs w:val="24"/>
          <w:lang w:val="en-US" w:eastAsia="en-US"/>
        </w:rPr>
        <w:t>http</w:t>
      </w:r>
      <w:r w:rsidRPr="00C5405C">
        <w:rPr>
          <w:rFonts w:eastAsia="Calibri"/>
          <w:sz w:val="24"/>
          <w:szCs w:val="24"/>
          <w:lang w:eastAsia="en-US"/>
        </w:rPr>
        <w:t>://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C5405C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C5405C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EA7424">
        <w:rPr>
          <w:rFonts w:eastAsia="Calibri"/>
          <w:bCs/>
          <w:sz w:val="24"/>
          <w:szCs w:val="24"/>
          <w:lang w:eastAsia="en-US"/>
        </w:rPr>
        <w:fldChar w:fldCharType="end"/>
      </w:r>
      <w:r w:rsidRPr="00C5405C">
        <w:rPr>
          <w:rFonts w:eastAsia="Calibri"/>
          <w:sz w:val="24"/>
          <w:szCs w:val="24"/>
          <w:lang w:eastAsia="en-US"/>
        </w:rPr>
        <w:t>)</w:t>
      </w:r>
      <w:r w:rsidRPr="00C5405C">
        <w:rPr>
          <w:sz w:val="24"/>
          <w:szCs w:val="24"/>
        </w:rPr>
        <w:t xml:space="preserve">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54F46D3E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C5405C">
        <w:rPr>
          <w:sz w:val="24"/>
          <w:szCs w:val="24"/>
          <w:lang w:val="en-US" w:eastAsia="en-US"/>
        </w:rPr>
        <w:t>www</w:t>
      </w:r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torgi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gov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ru</w:t>
      </w:r>
      <w:proofErr w:type="spellEnd"/>
      <w:r w:rsidRPr="00C5405C">
        <w:rPr>
          <w:sz w:val="24"/>
          <w:szCs w:val="24"/>
          <w:lang w:eastAsia="en-US"/>
        </w:rPr>
        <w:t xml:space="preserve">, </w:t>
      </w:r>
      <w:hyperlink r:id="rId15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bCs/>
          <w:sz w:val="24"/>
          <w:szCs w:val="24"/>
        </w:rPr>
        <w:t xml:space="preserve">, </w:t>
      </w:r>
      <w:r w:rsidRPr="00C5405C">
        <w:rPr>
          <w:sz w:val="24"/>
          <w:szCs w:val="24"/>
        </w:rPr>
        <w:t>https://tikhvin.org/</w:t>
      </w:r>
      <w:r w:rsidRPr="00C5405C">
        <w:rPr>
          <w:sz w:val="24"/>
          <w:szCs w:val="24"/>
          <w:lang w:eastAsia="en-US"/>
        </w:rPr>
        <w:t>.</w:t>
      </w:r>
    </w:p>
    <w:p w14:paraId="400FC215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14:paraId="3795824F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DB4F300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21DB5331" w14:textId="77777777" w:rsidR="00C5405C" w:rsidRPr="00C5405C" w:rsidRDefault="00C5405C" w:rsidP="00C5405C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14:paraId="761352F1" w14:textId="77777777" w:rsidR="00C5405C" w:rsidRPr="00C5405C" w:rsidRDefault="00C5405C" w:rsidP="00C5405C">
      <w:pPr>
        <w:ind w:left="720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12. Порядок заключения договора купли-продажи</w:t>
      </w:r>
    </w:p>
    <w:p w14:paraId="5E61E714" w14:textId="77777777" w:rsidR="00C5405C" w:rsidRPr="00C5405C" w:rsidRDefault="00C5405C" w:rsidP="00C5405C">
      <w:pPr>
        <w:ind w:firstLine="720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 xml:space="preserve">земельного участка </w:t>
      </w:r>
    </w:p>
    <w:p w14:paraId="6CEACA19" w14:textId="77777777" w:rsidR="00C5405C" w:rsidRPr="00C5405C" w:rsidRDefault="00C5405C" w:rsidP="00C5405C">
      <w:pPr>
        <w:rPr>
          <w:color w:val="C00000"/>
        </w:rPr>
      </w:pPr>
      <w:r w:rsidRPr="00C5405C">
        <w:rPr>
          <w:color w:val="C00000"/>
        </w:rPr>
        <w:fldChar w:fldCharType="begin"/>
      </w:r>
      <w:r w:rsidRPr="00C5405C">
        <w:rPr>
          <w:color w:val="C00000"/>
        </w:rPr>
        <w:instrText xml:space="preserve"> TOC \o "1-3" \h \z </w:instrText>
      </w:r>
      <w:r w:rsidRPr="00C5405C">
        <w:rPr>
          <w:color w:val="C00000"/>
        </w:rPr>
        <w:fldChar w:fldCharType="separate"/>
      </w:r>
      <w:bookmarkStart w:id="10" w:name="bookmark20"/>
    </w:p>
    <w:bookmarkEnd w:id="10"/>
    <w:p w14:paraId="0658072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7A168C79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C5405C">
        <w:rPr>
          <w:rFonts w:eastAsia="Calibri"/>
          <w:sz w:val="24"/>
          <w:szCs w:val="24"/>
          <w:lang w:eastAsia="en-US"/>
        </w:rPr>
        <w:t>.</w:t>
      </w:r>
    </w:p>
    <w:p w14:paraId="4E17F81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14:paraId="08956732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66A49EA9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lastRenderedPageBreak/>
        <w:t>Цена приобретаемого в собственность Объекта (лота) аукциона вносится в порядке, предусмотренном договором купли-продажи.</w:t>
      </w:r>
    </w:p>
    <w:p w14:paraId="5467ADC2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14:paraId="2881C8B0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14:paraId="15FCE04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C5405C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2134E38E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050A7750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7D8FD86E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color w:val="C00000"/>
        </w:rPr>
        <w:fldChar w:fldCharType="end"/>
      </w:r>
      <w:r w:rsidRPr="00C5405C">
        <w:rPr>
          <w:sz w:val="24"/>
          <w:szCs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="00EA7424">
        <w:rPr>
          <w:sz w:val="24"/>
          <w:szCs w:val="24"/>
          <w:lang w:val="en-US" w:eastAsia="en-US"/>
        </w:rPr>
        <w:fldChar w:fldCharType="begin"/>
      </w:r>
      <w:r w:rsidR="00EA7424" w:rsidRPr="00C75C23">
        <w:rPr>
          <w:sz w:val="24"/>
          <w:szCs w:val="24"/>
          <w:lang w:eastAsia="en-US"/>
        </w:rPr>
        <w:instrText xml:space="preserve"> </w:instrText>
      </w:r>
      <w:r w:rsidR="00EA7424">
        <w:rPr>
          <w:sz w:val="24"/>
          <w:szCs w:val="24"/>
          <w:lang w:val="en-US" w:eastAsia="en-US"/>
        </w:rPr>
        <w:instrText>HYPERLINK</w:instrText>
      </w:r>
      <w:r w:rsidR="00EA7424" w:rsidRPr="00C75C23">
        <w:rPr>
          <w:sz w:val="24"/>
          <w:szCs w:val="24"/>
          <w:lang w:eastAsia="en-US"/>
        </w:rPr>
        <w:instrText xml:space="preserve"> "</w:instrText>
      </w:r>
      <w:r w:rsidR="00EA7424">
        <w:rPr>
          <w:sz w:val="24"/>
          <w:szCs w:val="24"/>
          <w:lang w:val="en-US" w:eastAsia="en-US"/>
        </w:rPr>
        <w:instrText>http</w:instrText>
      </w:r>
      <w:r w:rsidR="00EA7424" w:rsidRPr="00C75C23">
        <w:rPr>
          <w:sz w:val="24"/>
          <w:szCs w:val="24"/>
          <w:lang w:eastAsia="en-US"/>
        </w:rPr>
        <w:instrText>://</w:instrText>
      </w:r>
      <w:r w:rsidR="00EA7424">
        <w:rPr>
          <w:sz w:val="24"/>
          <w:szCs w:val="24"/>
          <w:lang w:val="en-US" w:eastAsia="en-US"/>
        </w:rPr>
        <w:instrText>www</w:instrText>
      </w:r>
      <w:r w:rsidR="00EA7424" w:rsidRPr="00C75C23">
        <w:rPr>
          <w:sz w:val="24"/>
          <w:szCs w:val="24"/>
          <w:lang w:eastAsia="en-US"/>
        </w:rPr>
        <w:instrText>.</w:instrText>
      </w:r>
      <w:r w:rsidR="00EA7424">
        <w:rPr>
          <w:sz w:val="24"/>
          <w:szCs w:val="24"/>
          <w:lang w:val="en-US" w:eastAsia="en-US"/>
        </w:rPr>
        <w:instrText>torgi</w:instrText>
      </w:r>
      <w:r w:rsidR="00EA7424" w:rsidRPr="00C75C23">
        <w:rPr>
          <w:sz w:val="24"/>
          <w:szCs w:val="24"/>
          <w:lang w:eastAsia="en-US"/>
        </w:rPr>
        <w:instrText>.</w:instrText>
      </w:r>
      <w:r w:rsidR="00EA7424">
        <w:rPr>
          <w:sz w:val="24"/>
          <w:szCs w:val="24"/>
          <w:lang w:val="en-US" w:eastAsia="en-US"/>
        </w:rPr>
        <w:instrText>gov</w:instrText>
      </w:r>
      <w:r w:rsidR="00EA7424" w:rsidRPr="00C75C23">
        <w:rPr>
          <w:sz w:val="24"/>
          <w:szCs w:val="24"/>
          <w:lang w:eastAsia="en-US"/>
        </w:rPr>
        <w:instrText>.</w:instrText>
      </w:r>
      <w:r w:rsidR="00EA7424">
        <w:rPr>
          <w:sz w:val="24"/>
          <w:szCs w:val="24"/>
          <w:lang w:val="en-US" w:eastAsia="en-US"/>
        </w:rPr>
        <w:instrText>ru</w:instrText>
      </w:r>
      <w:r w:rsidR="00EA7424" w:rsidRPr="00C75C23">
        <w:rPr>
          <w:sz w:val="24"/>
          <w:szCs w:val="24"/>
          <w:lang w:eastAsia="en-US"/>
        </w:rPr>
        <w:instrText xml:space="preserve">" </w:instrText>
      </w:r>
      <w:r w:rsidR="00EA7424">
        <w:rPr>
          <w:sz w:val="24"/>
          <w:szCs w:val="24"/>
          <w:lang w:val="en-US" w:eastAsia="en-US"/>
        </w:rPr>
        <w:fldChar w:fldCharType="separate"/>
      </w:r>
      <w:r w:rsidRPr="00C5405C">
        <w:rPr>
          <w:sz w:val="24"/>
          <w:szCs w:val="24"/>
          <w:lang w:val="en-US" w:eastAsia="en-US"/>
        </w:rPr>
        <w:t>www</w:t>
      </w:r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torgi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gov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ru</w:t>
      </w:r>
      <w:proofErr w:type="spellEnd"/>
      <w:r w:rsidR="00EA7424">
        <w:rPr>
          <w:sz w:val="24"/>
          <w:szCs w:val="24"/>
          <w:lang w:val="en-US" w:eastAsia="en-US"/>
        </w:rPr>
        <w:fldChar w:fldCharType="end"/>
      </w:r>
      <w:r w:rsidRPr="00C5405C">
        <w:rPr>
          <w:sz w:val="24"/>
          <w:szCs w:val="24"/>
          <w:lang w:eastAsia="en-US"/>
        </w:rPr>
        <w:t xml:space="preserve">, </w:t>
      </w:r>
      <w:r w:rsidRPr="00C5405C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14:paraId="126EDFC9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14:paraId="428BE42E" w14:textId="77777777" w:rsidR="00C5405C" w:rsidRPr="00C5405C" w:rsidRDefault="00C5405C" w:rsidP="00C5405C">
      <w:pPr>
        <w:ind w:firstLine="709"/>
        <w:rPr>
          <w:b/>
          <w:bCs/>
          <w:sz w:val="27"/>
          <w:szCs w:val="27"/>
        </w:rPr>
      </w:pPr>
    </w:p>
    <w:p w14:paraId="0BBDA177" w14:textId="77777777" w:rsidR="00C5405C" w:rsidRPr="00C5405C" w:rsidRDefault="00C5405C" w:rsidP="00C5405C">
      <w:pPr>
        <w:ind w:firstLine="709"/>
        <w:rPr>
          <w:b/>
          <w:bCs/>
          <w:sz w:val="24"/>
          <w:szCs w:val="24"/>
        </w:rPr>
      </w:pPr>
      <w:r w:rsidRPr="00C5405C">
        <w:rPr>
          <w:b/>
          <w:bCs/>
          <w:sz w:val="24"/>
          <w:szCs w:val="24"/>
        </w:rPr>
        <w:t>13. Общие положения</w:t>
      </w:r>
    </w:p>
    <w:p w14:paraId="04E8032A" w14:textId="77777777" w:rsidR="00C5405C" w:rsidRPr="00C5405C" w:rsidRDefault="00C5405C" w:rsidP="00C5405C"/>
    <w:p w14:paraId="53CE06D2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C5405C">
        <w:rPr>
          <w:sz w:val="24"/>
          <w:szCs w:val="24"/>
          <w:lang w:val="en-US" w:eastAsia="en-US"/>
        </w:rPr>
        <w:t>www</w:t>
      </w:r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torgi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gov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ru</w:t>
      </w:r>
      <w:proofErr w:type="spellEnd"/>
      <w:r w:rsidRPr="00C5405C">
        <w:rPr>
          <w:sz w:val="24"/>
          <w:szCs w:val="24"/>
          <w:lang w:eastAsia="en-US"/>
        </w:rPr>
        <w:t xml:space="preserve">, </w:t>
      </w:r>
      <w:hyperlink r:id="rId16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bCs/>
          <w:sz w:val="24"/>
          <w:szCs w:val="24"/>
        </w:rPr>
        <w:t xml:space="preserve">, </w:t>
      </w:r>
      <w:r w:rsidRPr="00C5405C">
        <w:rPr>
          <w:sz w:val="24"/>
          <w:szCs w:val="24"/>
        </w:rPr>
        <w:t>https://tikhvin.org/</w:t>
      </w:r>
      <w:r w:rsidRPr="00C5405C">
        <w:rPr>
          <w:sz w:val="24"/>
          <w:szCs w:val="24"/>
          <w:lang w:eastAsia="en-US"/>
        </w:rPr>
        <w:t xml:space="preserve">, </w:t>
      </w:r>
      <w:r w:rsidRPr="00C5405C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4635C60E" w14:textId="721E2690" w:rsidR="00C5405C" w:rsidRDefault="00D861AD" w:rsidP="00D861A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</w:t>
      </w:r>
      <w:r w:rsidR="00C5405C">
        <w:rPr>
          <w:color w:val="000000"/>
          <w:sz w:val="24"/>
          <w:szCs w:val="24"/>
        </w:rPr>
        <w:br w:type="page"/>
      </w:r>
    </w:p>
    <w:p w14:paraId="21E898B5" w14:textId="76F23DB2" w:rsidR="00C5405C" w:rsidRPr="00C5405C" w:rsidRDefault="00C5405C" w:rsidP="00C5405C">
      <w:pPr>
        <w:ind w:left="1440" w:firstLine="4536"/>
        <w:rPr>
          <w:color w:val="000000"/>
          <w:sz w:val="24"/>
          <w:szCs w:val="24"/>
        </w:rPr>
      </w:pPr>
      <w:r w:rsidRPr="00C5405C">
        <w:rPr>
          <w:color w:val="000000"/>
          <w:sz w:val="24"/>
          <w:szCs w:val="24"/>
        </w:rPr>
        <w:lastRenderedPageBreak/>
        <w:t>Приложение №1</w:t>
      </w:r>
    </w:p>
    <w:p w14:paraId="7337193D" w14:textId="77777777" w:rsidR="00C5405C" w:rsidRPr="00C5405C" w:rsidRDefault="00C5405C" w:rsidP="00C5405C">
      <w:pPr>
        <w:ind w:left="1440" w:firstLine="4536"/>
        <w:rPr>
          <w:color w:val="000000"/>
          <w:sz w:val="24"/>
          <w:szCs w:val="24"/>
        </w:rPr>
      </w:pPr>
      <w:r w:rsidRPr="00C5405C">
        <w:rPr>
          <w:color w:val="000000"/>
          <w:sz w:val="24"/>
          <w:szCs w:val="24"/>
        </w:rPr>
        <w:t>к аукционной документации</w:t>
      </w:r>
    </w:p>
    <w:p w14:paraId="23D02FEC" w14:textId="77777777" w:rsidR="00C5405C" w:rsidRPr="00C5405C" w:rsidRDefault="00C5405C" w:rsidP="00C5405C">
      <w:pPr>
        <w:jc w:val="right"/>
        <w:rPr>
          <w:color w:val="000000"/>
          <w:sz w:val="10"/>
          <w:szCs w:val="10"/>
        </w:rPr>
      </w:pPr>
    </w:p>
    <w:p w14:paraId="04CB46D5" w14:textId="77777777" w:rsidR="00C5405C" w:rsidRPr="00C5405C" w:rsidRDefault="00C5405C" w:rsidP="00C5405C">
      <w:pPr>
        <w:jc w:val="right"/>
        <w:rPr>
          <w:b/>
          <w:bCs/>
          <w:color w:val="000000"/>
          <w:sz w:val="24"/>
          <w:szCs w:val="24"/>
        </w:rPr>
      </w:pPr>
      <w:r w:rsidRPr="00C5405C">
        <w:rPr>
          <w:b/>
          <w:bCs/>
          <w:color w:val="000000"/>
          <w:sz w:val="24"/>
          <w:szCs w:val="24"/>
        </w:rPr>
        <w:t>ФОРМА</w:t>
      </w:r>
    </w:p>
    <w:p w14:paraId="0569018B" w14:textId="77777777" w:rsidR="00C5405C" w:rsidRPr="00C5405C" w:rsidRDefault="00C5405C" w:rsidP="00C5405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C5405C">
        <w:rPr>
          <w:b/>
          <w:color w:val="000000"/>
          <w:sz w:val="24"/>
          <w:szCs w:val="24"/>
        </w:rPr>
        <w:tab/>
      </w:r>
      <w:r w:rsidRPr="00C5405C">
        <w:rPr>
          <w:b/>
          <w:color w:val="000000"/>
          <w:sz w:val="24"/>
          <w:szCs w:val="24"/>
        </w:rPr>
        <w:tab/>
      </w:r>
      <w:r w:rsidRPr="00C5405C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86CF2C3" w14:textId="77777777" w:rsidR="00C5405C" w:rsidRPr="00C5405C" w:rsidRDefault="00C5405C" w:rsidP="00C5405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76A9DE54" w14:textId="77777777" w:rsidR="00C5405C" w:rsidRPr="00C5405C" w:rsidRDefault="00C5405C" w:rsidP="00C5405C">
      <w:pPr>
        <w:jc w:val="center"/>
        <w:rPr>
          <w:b/>
          <w:color w:val="000000"/>
          <w:sz w:val="24"/>
          <w:szCs w:val="24"/>
        </w:rPr>
      </w:pPr>
      <w:r w:rsidRPr="00C5405C">
        <w:rPr>
          <w:b/>
          <w:bCs/>
          <w:color w:val="000000"/>
          <w:sz w:val="24"/>
          <w:szCs w:val="24"/>
        </w:rPr>
        <w:t xml:space="preserve">ЗАЯВКА </w:t>
      </w:r>
      <w:r w:rsidRPr="00C5405C">
        <w:rPr>
          <w:b/>
          <w:color w:val="000000"/>
          <w:sz w:val="24"/>
          <w:szCs w:val="24"/>
        </w:rPr>
        <w:t>НА УЧАСТИЕ В АУКЦИОНЕ</w:t>
      </w:r>
    </w:p>
    <w:p w14:paraId="6DC34542" w14:textId="77777777" w:rsidR="00C5405C" w:rsidRPr="00C5405C" w:rsidRDefault="00C5405C" w:rsidP="00C5405C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44E1D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C5405C">
        <w:rPr>
          <w:sz w:val="24"/>
          <w:szCs w:val="24"/>
          <w:lang w:val="en-US" w:eastAsia="en-US"/>
        </w:rPr>
        <w:t>www</w:t>
      </w:r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torgi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gov</w:t>
      </w:r>
      <w:proofErr w:type="spellEnd"/>
      <w:r w:rsidRPr="00C5405C">
        <w:rPr>
          <w:sz w:val="24"/>
          <w:szCs w:val="24"/>
          <w:lang w:eastAsia="en-US"/>
        </w:rPr>
        <w:t>.</w:t>
      </w:r>
      <w:proofErr w:type="spellStart"/>
      <w:r w:rsidRPr="00C5405C">
        <w:rPr>
          <w:sz w:val="24"/>
          <w:szCs w:val="24"/>
          <w:lang w:val="en-US" w:eastAsia="en-US"/>
        </w:rPr>
        <w:t>ru</w:t>
      </w:r>
      <w:proofErr w:type="spellEnd"/>
      <w:r w:rsidRPr="00C5405C">
        <w:rPr>
          <w:sz w:val="24"/>
          <w:szCs w:val="24"/>
          <w:lang w:eastAsia="en-US"/>
        </w:rPr>
        <w:t xml:space="preserve">, </w:t>
      </w:r>
      <w:hyperlink r:id="rId17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bCs/>
          <w:sz w:val="24"/>
          <w:szCs w:val="24"/>
        </w:rPr>
        <w:t xml:space="preserve">, </w:t>
      </w:r>
      <w:r w:rsidRPr="00C5405C">
        <w:rPr>
          <w:sz w:val="24"/>
          <w:szCs w:val="24"/>
        </w:rPr>
        <w:t>https://tikhvin.org/ от «_____»___________________20____ г., № _________________________ изучив предмет аукциона – _______________________</w:t>
      </w:r>
    </w:p>
    <w:p w14:paraId="289918D3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___________________________________________________________________________, начальная цена ______________ руб., сумма задатка ______________ руб., отчуждаемого на основании постановления администрации Тихвинского района от _______________ № ____________ «О проведении аукциона по продаже земельного участка с кадастровым номером 47:13:1202031:620,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форме»</w:t>
      </w:r>
    </w:p>
    <w:p w14:paraId="145A2C26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</w:t>
      </w:r>
    </w:p>
    <w:p w14:paraId="625C6AF2" w14:textId="77777777" w:rsidR="00C5405C" w:rsidRPr="00C5405C" w:rsidRDefault="00C5405C" w:rsidP="00C5405C">
      <w:pPr>
        <w:jc w:val="center"/>
        <w:rPr>
          <w:sz w:val="20"/>
        </w:rPr>
      </w:pPr>
      <w:r w:rsidRPr="00C5405C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0E7FA826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8" w:history="1">
        <w:r w:rsidRPr="00C5405C">
          <w:rPr>
            <w:bCs/>
            <w:sz w:val="24"/>
            <w:szCs w:val="24"/>
          </w:rPr>
          <w:t>https://www.rts-tender.ru/</w:t>
        </w:r>
      </w:hyperlink>
      <w:r w:rsidRPr="00C5405C">
        <w:rPr>
          <w:sz w:val="24"/>
          <w:szCs w:val="24"/>
        </w:rPr>
        <w:t>.</w:t>
      </w:r>
    </w:p>
    <w:p w14:paraId="5262724D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25C7CC2A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7CF0391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26CA9B98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14:paraId="45BFDC47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6C72634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7B56E883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 1. Я подтверждаю, что ознакомлен (а) о том,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5022EE70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67221A79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225E815B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8. Место нахождения и банковские реквизиты Заявителя:</w:t>
      </w:r>
    </w:p>
    <w:p w14:paraId="1E953B08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</w:t>
      </w:r>
    </w:p>
    <w:p w14:paraId="5E065382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</w:t>
      </w:r>
    </w:p>
    <w:p w14:paraId="33BE8582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</w:t>
      </w:r>
    </w:p>
    <w:p w14:paraId="2F14998E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</w:t>
      </w:r>
    </w:p>
    <w:p w14:paraId="4453A172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 xml:space="preserve">___________________________________________________________________________ </w:t>
      </w:r>
    </w:p>
    <w:p w14:paraId="5765697B" w14:textId="77777777" w:rsidR="00C5405C" w:rsidRPr="00C5405C" w:rsidRDefault="00C5405C" w:rsidP="00C5405C">
      <w:pPr>
        <w:ind w:firstLine="709"/>
        <w:jc w:val="center"/>
        <w:rPr>
          <w:sz w:val="20"/>
        </w:rPr>
      </w:pPr>
      <w:r w:rsidRPr="00C5405C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688C7011" w14:textId="77777777" w:rsidR="00C5405C" w:rsidRPr="00C5405C" w:rsidRDefault="00C5405C" w:rsidP="00C5405C">
      <w:pPr>
        <w:ind w:firstLine="709"/>
        <w:rPr>
          <w:sz w:val="24"/>
          <w:szCs w:val="24"/>
        </w:rPr>
      </w:pPr>
      <w:r w:rsidRPr="00C5405C">
        <w:rPr>
          <w:sz w:val="24"/>
          <w:szCs w:val="24"/>
        </w:rPr>
        <w:t>К заявке указанной формы прилагаются следующие документы:</w:t>
      </w:r>
    </w:p>
    <w:p w14:paraId="6EB43AF4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6895F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___________________________________________________________________________</w:t>
      </w:r>
    </w:p>
    <w:p w14:paraId="1410B630" w14:textId="77777777" w:rsidR="00C5405C" w:rsidRPr="00C5405C" w:rsidRDefault="00C5405C" w:rsidP="00C5405C">
      <w:pPr>
        <w:rPr>
          <w:sz w:val="24"/>
          <w:szCs w:val="24"/>
        </w:rPr>
      </w:pPr>
    </w:p>
    <w:p w14:paraId="602A1D83" w14:textId="77777777" w:rsidR="00C5405C" w:rsidRPr="00C5405C" w:rsidRDefault="00C5405C" w:rsidP="00C5405C">
      <w:pPr>
        <w:rPr>
          <w:sz w:val="24"/>
          <w:szCs w:val="24"/>
        </w:rPr>
      </w:pPr>
      <w:r w:rsidRPr="00C5405C">
        <w:rPr>
          <w:sz w:val="24"/>
          <w:szCs w:val="24"/>
        </w:rPr>
        <w:t>Подпись Заявителя__________________________ «_____» ______________ 20____ г.</w:t>
      </w:r>
    </w:p>
    <w:p w14:paraId="4ABB0EC5" w14:textId="77777777" w:rsidR="00C5405C" w:rsidRPr="00C5405C" w:rsidRDefault="00C5405C" w:rsidP="00C5405C">
      <w:pPr>
        <w:ind w:firstLine="720"/>
        <w:rPr>
          <w:sz w:val="24"/>
          <w:szCs w:val="24"/>
        </w:rPr>
      </w:pPr>
    </w:p>
    <w:p w14:paraId="05326FCA" w14:textId="77777777" w:rsidR="00C5405C" w:rsidRPr="00C5405C" w:rsidRDefault="00C5405C" w:rsidP="00C5405C">
      <w:pPr>
        <w:jc w:val="left"/>
        <w:rPr>
          <w:color w:val="000000"/>
          <w:sz w:val="24"/>
          <w:szCs w:val="24"/>
        </w:rPr>
      </w:pPr>
      <w:r w:rsidRPr="00C5405C">
        <w:rPr>
          <w:color w:val="000000"/>
          <w:sz w:val="24"/>
          <w:szCs w:val="24"/>
        </w:rPr>
        <w:br w:type="page"/>
      </w:r>
    </w:p>
    <w:p w14:paraId="7AF75226" w14:textId="77777777" w:rsidR="00C5405C" w:rsidRPr="00C5405C" w:rsidRDefault="00C5405C" w:rsidP="00C5405C">
      <w:pPr>
        <w:ind w:left="5812"/>
        <w:rPr>
          <w:color w:val="000000"/>
          <w:sz w:val="24"/>
          <w:szCs w:val="24"/>
        </w:rPr>
      </w:pPr>
      <w:r w:rsidRPr="00C5405C">
        <w:rPr>
          <w:color w:val="000000"/>
          <w:sz w:val="24"/>
          <w:szCs w:val="24"/>
        </w:rPr>
        <w:lastRenderedPageBreak/>
        <w:t xml:space="preserve">Приложение № 2 </w:t>
      </w:r>
    </w:p>
    <w:p w14:paraId="7D177DBA" w14:textId="77777777" w:rsidR="00C5405C" w:rsidRPr="00C5405C" w:rsidRDefault="00C5405C" w:rsidP="00C5405C">
      <w:pPr>
        <w:ind w:left="5812"/>
        <w:rPr>
          <w:color w:val="000000"/>
          <w:sz w:val="24"/>
          <w:szCs w:val="24"/>
        </w:rPr>
      </w:pPr>
      <w:r w:rsidRPr="00C5405C">
        <w:rPr>
          <w:color w:val="000000"/>
          <w:sz w:val="24"/>
          <w:szCs w:val="24"/>
        </w:rPr>
        <w:t>к аукционной документации</w:t>
      </w:r>
    </w:p>
    <w:p w14:paraId="093F4794" w14:textId="77777777" w:rsidR="00C5405C" w:rsidRPr="00C5405C" w:rsidRDefault="00C5405C" w:rsidP="00C5405C">
      <w:pPr>
        <w:ind w:right="-1"/>
        <w:jc w:val="right"/>
        <w:rPr>
          <w:b/>
          <w:color w:val="000000"/>
          <w:sz w:val="16"/>
          <w:szCs w:val="16"/>
        </w:rPr>
      </w:pPr>
    </w:p>
    <w:p w14:paraId="5BA9A7BF" w14:textId="77777777" w:rsidR="00C5405C" w:rsidRPr="00C5405C" w:rsidRDefault="00C5405C" w:rsidP="00C5405C">
      <w:pPr>
        <w:ind w:right="-1"/>
        <w:jc w:val="right"/>
        <w:rPr>
          <w:b/>
          <w:color w:val="000000"/>
          <w:sz w:val="24"/>
        </w:rPr>
      </w:pPr>
      <w:r w:rsidRPr="00C5405C">
        <w:rPr>
          <w:b/>
          <w:color w:val="000000"/>
          <w:sz w:val="24"/>
        </w:rPr>
        <w:t>ПРОЕКТ</w:t>
      </w:r>
    </w:p>
    <w:p w14:paraId="16951FF5" w14:textId="77777777" w:rsidR="00C5405C" w:rsidRPr="00C5405C" w:rsidRDefault="00C5405C" w:rsidP="00C5405C">
      <w:pPr>
        <w:jc w:val="center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ДОГОВОР</w:t>
      </w:r>
    </w:p>
    <w:p w14:paraId="71F7BE1C" w14:textId="77777777" w:rsidR="00C5405C" w:rsidRPr="00C5405C" w:rsidRDefault="00C5405C" w:rsidP="00C5405C">
      <w:pPr>
        <w:jc w:val="center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КУПЛИ-ПРОДАЖИ ЗЕМЕЛЬНОГО УЧАСТКА</w:t>
      </w:r>
    </w:p>
    <w:p w14:paraId="48453CA5" w14:textId="77777777" w:rsidR="00C5405C" w:rsidRPr="00C5405C" w:rsidRDefault="00C5405C" w:rsidP="00C5405C">
      <w:pPr>
        <w:ind w:right="-2"/>
        <w:jc w:val="left"/>
        <w:rPr>
          <w:b/>
          <w:sz w:val="16"/>
          <w:szCs w:val="16"/>
        </w:rPr>
      </w:pPr>
    </w:p>
    <w:p w14:paraId="2334652D" w14:textId="77777777" w:rsidR="00C5405C" w:rsidRPr="00C5405C" w:rsidRDefault="00C5405C" w:rsidP="00C5405C">
      <w:pPr>
        <w:ind w:right="-2"/>
        <w:jc w:val="left"/>
        <w:rPr>
          <w:b/>
          <w:color w:val="000000"/>
          <w:sz w:val="22"/>
          <w:szCs w:val="22"/>
        </w:rPr>
      </w:pPr>
      <w:r w:rsidRPr="00C5405C">
        <w:rPr>
          <w:b/>
          <w:sz w:val="22"/>
          <w:szCs w:val="22"/>
        </w:rPr>
        <w:t>г. Тихвин</w:t>
      </w:r>
      <w:r w:rsidRPr="00C5405C">
        <w:rPr>
          <w:b/>
          <w:sz w:val="22"/>
          <w:szCs w:val="22"/>
        </w:rPr>
        <w:tab/>
      </w:r>
      <w:r w:rsidRPr="00C5405C">
        <w:rPr>
          <w:b/>
          <w:sz w:val="22"/>
          <w:szCs w:val="22"/>
        </w:rPr>
        <w:tab/>
      </w:r>
      <w:r w:rsidRPr="00C5405C">
        <w:rPr>
          <w:b/>
          <w:sz w:val="22"/>
          <w:szCs w:val="22"/>
        </w:rPr>
        <w:tab/>
      </w:r>
      <w:r w:rsidRPr="00C5405C">
        <w:rPr>
          <w:b/>
          <w:sz w:val="22"/>
          <w:szCs w:val="22"/>
        </w:rPr>
        <w:tab/>
      </w:r>
      <w:r w:rsidRPr="00C5405C">
        <w:rPr>
          <w:b/>
          <w:sz w:val="22"/>
          <w:szCs w:val="22"/>
        </w:rPr>
        <w:tab/>
        <w:t xml:space="preserve">                              </w:t>
      </w:r>
      <w:r w:rsidRPr="00C5405C">
        <w:rPr>
          <w:b/>
          <w:color w:val="000000"/>
          <w:sz w:val="22"/>
          <w:szCs w:val="22"/>
        </w:rPr>
        <w:t>Регистрационный № ________</w:t>
      </w:r>
    </w:p>
    <w:p w14:paraId="2C1A4405" w14:textId="77777777" w:rsidR="00C5405C" w:rsidRPr="00C5405C" w:rsidRDefault="00C5405C" w:rsidP="00C5405C">
      <w:pPr>
        <w:ind w:right="-2"/>
        <w:jc w:val="left"/>
        <w:rPr>
          <w:b/>
          <w:sz w:val="22"/>
          <w:szCs w:val="22"/>
        </w:rPr>
      </w:pPr>
      <w:r w:rsidRPr="00C5405C">
        <w:rPr>
          <w:b/>
          <w:sz w:val="22"/>
          <w:szCs w:val="22"/>
        </w:rPr>
        <w:t>Ленинградская область                                                                 от «___» ___________ 20__ года</w:t>
      </w:r>
    </w:p>
    <w:p w14:paraId="06B03109" w14:textId="77777777" w:rsidR="00C5405C" w:rsidRPr="00C5405C" w:rsidRDefault="00C5405C" w:rsidP="00C5405C">
      <w:pPr>
        <w:ind w:right="-2"/>
        <w:jc w:val="left"/>
        <w:rPr>
          <w:b/>
          <w:sz w:val="16"/>
          <w:szCs w:val="16"/>
        </w:rPr>
      </w:pPr>
    </w:p>
    <w:p w14:paraId="3055E91B" w14:textId="77777777" w:rsidR="00C5405C" w:rsidRPr="00C5405C" w:rsidRDefault="00C5405C" w:rsidP="00C5405C">
      <w:pPr>
        <w:ind w:right="-2" w:firstLine="708"/>
        <w:rPr>
          <w:sz w:val="24"/>
          <w:szCs w:val="24"/>
        </w:rPr>
      </w:pPr>
      <w:r w:rsidRPr="00C5405C">
        <w:rPr>
          <w:b/>
          <w:sz w:val="24"/>
          <w:szCs w:val="24"/>
        </w:rPr>
        <w:t>Администрация  Тихвинского района</w:t>
      </w:r>
      <w:r w:rsidRPr="00C5405C">
        <w:rPr>
          <w:sz w:val="24"/>
          <w:szCs w:val="24"/>
        </w:rPr>
        <w:t xml:space="preserve">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Pr="00C5405C">
        <w:rPr>
          <w:b/>
          <w:sz w:val="24"/>
          <w:szCs w:val="24"/>
        </w:rPr>
        <w:t xml:space="preserve"> </w:t>
      </w:r>
      <w:r w:rsidRPr="00C5405C">
        <w:rPr>
          <w:sz w:val="24"/>
          <w:szCs w:val="24"/>
        </w:rPr>
        <w:t xml:space="preserve">действующей (го) на основании ________________________,  именуемая в дальнейшем «ПРОДАВЕЦ» с одной стороны и </w:t>
      </w:r>
    </w:p>
    <w:p w14:paraId="6ADC8B8B" w14:textId="77777777" w:rsidR="00C5405C" w:rsidRPr="00C5405C" w:rsidRDefault="00C5405C" w:rsidP="00C5405C">
      <w:pPr>
        <w:ind w:firstLine="700"/>
        <w:rPr>
          <w:bCs/>
          <w:i/>
          <w:color w:val="000000"/>
          <w:sz w:val="24"/>
          <w:szCs w:val="24"/>
        </w:rPr>
      </w:pPr>
      <w:r w:rsidRPr="00C5405C">
        <w:rPr>
          <w:i/>
          <w:sz w:val="24"/>
          <w:szCs w:val="24"/>
        </w:rPr>
        <w:t>*</w:t>
      </w:r>
      <w:r w:rsidRPr="00C5405C">
        <w:rPr>
          <w:b/>
          <w:i/>
          <w:sz w:val="24"/>
          <w:szCs w:val="24"/>
        </w:rPr>
        <w:t xml:space="preserve"> </w:t>
      </w:r>
      <w:r w:rsidRPr="00C5405C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C5405C">
        <w:rPr>
          <w:bCs/>
          <w:i/>
          <w:color w:val="000000"/>
          <w:sz w:val="24"/>
          <w:szCs w:val="24"/>
        </w:rPr>
        <w:t>(ФИО</w:t>
      </w:r>
      <w:r w:rsidRPr="00C5405C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14:paraId="29E2526D" w14:textId="77777777" w:rsidR="00C5405C" w:rsidRPr="00C5405C" w:rsidRDefault="00C5405C" w:rsidP="00C5405C">
      <w:pPr>
        <w:ind w:firstLine="700"/>
        <w:rPr>
          <w:bCs/>
          <w:i/>
          <w:color w:val="000000"/>
          <w:sz w:val="24"/>
          <w:szCs w:val="24"/>
        </w:rPr>
      </w:pPr>
      <w:r w:rsidRPr="00C5405C">
        <w:rPr>
          <w:sz w:val="24"/>
          <w:szCs w:val="24"/>
        </w:rPr>
        <w:t>*</w:t>
      </w:r>
      <w:r w:rsidRPr="00C5405C">
        <w:rPr>
          <w:b/>
          <w:sz w:val="24"/>
          <w:szCs w:val="24"/>
        </w:rPr>
        <w:t xml:space="preserve"> </w:t>
      </w:r>
      <w:r w:rsidRPr="00C5405C">
        <w:rPr>
          <w:b/>
          <w:i/>
          <w:sz w:val="24"/>
          <w:szCs w:val="24"/>
        </w:rPr>
        <w:t>индивидуальный предприниматель</w:t>
      </w:r>
      <w:r w:rsidRPr="00C5405C">
        <w:rPr>
          <w:i/>
          <w:sz w:val="24"/>
          <w:szCs w:val="24"/>
        </w:rPr>
        <w:t xml:space="preserve"> (</w:t>
      </w:r>
      <w:r w:rsidRPr="00C5405C">
        <w:rPr>
          <w:bCs/>
          <w:i/>
          <w:color w:val="000000"/>
          <w:sz w:val="24"/>
          <w:szCs w:val="24"/>
        </w:rPr>
        <w:t>ФИО</w:t>
      </w:r>
      <w:r w:rsidRPr="00C5405C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C5405C">
        <w:rPr>
          <w:i/>
          <w:sz w:val="24"/>
          <w:szCs w:val="24"/>
        </w:rPr>
        <w:t xml:space="preserve"> </w:t>
      </w:r>
    </w:p>
    <w:p w14:paraId="6A80EE0C" w14:textId="77777777" w:rsidR="00C5405C" w:rsidRPr="00C5405C" w:rsidRDefault="00C5405C" w:rsidP="00C5405C">
      <w:pPr>
        <w:tabs>
          <w:tab w:val="left" w:pos="2552"/>
        </w:tabs>
        <w:ind w:firstLine="700"/>
        <w:jc w:val="left"/>
        <w:rPr>
          <w:i/>
          <w:sz w:val="24"/>
          <w:szCs w:val="24"/>
        </w:rPr>
      </w:pPr>
      <w:r w:rsidRPr="00C5405C">
        <w:rPr>
          <w:i/>
          <w:sz w:val="24"/>
          <w:szCs w:val="24"/>
        </w:rPr>
        <w:t xml:space="preserve">* </w:t>
      </w:r>
      <w:r w:rsidRPr="00C5405C">
        <w:rPr>
          <w:b/>
          <w:i/>
          <w:sz w:val="24"/>
          <w:szCs w:val="24"/>
        </w:rPr>
        <w:t>юридическое лицо</w:t>
      </w:r>
      <w:r w:rsidRPr="00C5405C">
        <w:rPr>
          <w:i/>
          <w:sz w:val="24"/>
          <w:szCs w:val="24"/>
        </w:rPr>
        <w:t xml:space="preserve"> (наименование, ОГРН, ИНН,  адрес (место нахождения)   в лице ____________________, действующего на основании ________________________), </w:t>
      </w:r>
    </w:p>
    <w:p w14:paraId="6F392304" w14:textId="77777777" w:rsidR="00C5405C" w:rsidRPr="00C5405C" w:rsidRDefault="00C5405C" w:rsidP="00C5405C">
      <w:pPr>
        <w:ind w:right="140" w:firstLine="708"/>
        <w:rPr>
          <w:sz w:val="24"/>
          <w:szCs w:val="24"/>
        </w:rPr>
      </w:pPr>
      <w:r w:rsidRPr="00C5405C">
        <w:rPr>
          <w:sz w:val="24"/>
          <w:szCs w:val="24"/>
        </w:rPr>
        <w:t xml:space="preserve">именуемый в дальнейшем «ПОКУПАТЕЛЬ», с другой стороны (далее - Стороны), </w:t>
      </w:r>
    </w:p>
    <w:p w14:paraId="7E01366D" w14:textId="77777777" w:rsidR="00C5405C" w:rsidRPr="00C5405C" w:rsidRDefault="00C5405C" w:rsidP="00C5405C">
      <w:pPr>
        <w:ind w:firstLine="700"/>
        <w:rPr>
          <w:bCs/>
          <w:i/>
          <w:color w:val="000000"/>
          <w:sz w:val="16"/>
          <w:szCs w:val="16"/>
        </w:rPr>
      </w:pPr>
    </w:p>
    <w:p w14:paraId="0F91FC0C" w14:textId="77777777" w:rsidR="00C5405C" w:rsidRPr="00C5405C" w:rsidRDefault="00C5405C" w:rsidP="00C5405C">
      <w:pPr>
        <w:ind w:firstLine="720"/>
        <w:rPr>
          <w:sz w:val="24"/>
          <w:szCs w:val="24"/>
        </w:rPr>
      </w:pPr>
      <w:r w:rsidRPr="00C5405C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Федерации; на основании</w:t>
      </w:r>
      <w:r w:rsidRPr="00C5405C">
        <w:rPr>
          <w:color w:val="000000"/>
          <w:sz w:val="24"/>
          <w:szCs w:val="24"/>
        </w:rPr>
        <w:t xml:space="preserve"> абзаца 3 </w:t>
      </w:r>
      <w:hyperlink r:id="rId19" w:history="1">
        <w:r w:rsidRPr="00C5405C">
          <w:rPr>
            <w:color w:val="000000"/>
            <w:sz w:val="24"/>
            <w:szCs w:val="24"/>
          </w:rPr>
          <w:t>пункта 2 статьи 3.3</w:t>
        </w:r>
      </w:hyperlink>
      <w:r w:rsidRPr="00C5405C">
        <w:rPr>
          <w:color w:val="000000"/>
          <w:sz w:val="24"/>
          <w:szCs w:val="24"/>
        </w:rPr>
        <w:t xml:space="preserve"> </w:t>
      </w:r>
      <w:r w:rsidRPr="00C5405C">
        <w:rPr>
          <w:sz w:val="24"/>
          <w:szCs w:val="24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14:paraId="6E7F02FE" w14:textId="77777777" w:rsidR="00C5405C" w:rsidRPr="00C5405C" w:rsidRDefault="00C5405C" w:rsidP="00C5405C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14:paraId="19A2B1AD" w14:textId="77777777" w:rsidR="00C5405C" w:rsidRPr="00C5405C" w:rsidRDefault="00C5405C" w:rsidP="00C5405C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1. ПРЕДМЕТ ДОГОВОРА</w:t>
      </w:r>
    </w:p>
    <w:p w14:paraId="118706CD" w14:textId="77777777" w:rsidR="00C5405C" w:rsidRPr="00C5405C" w:rsidRDefault="00C5405C" w:rsidP="00C5405C">
      <w:pPr>
        <w:autoSpaceDE w:val="0"/>
        <w:autoSpaceDN w:val="0"/>
        <w:adjustRightInd w:val="0"/>
        <w:ind w:firstLine="720"/>
        <w:outlineLvl w:val="0"/>
        <w:rPr>
          <w:sz w:val="16"/>
          <w:szCs w:val="16"/>
        </w:rPr>
      </w:pPr>
    </w:p>
    <w:p w14:paraId="041CAEDB" w14:textId="77777777" w:rsidR="00C5405C" w:rsidRPr="00C5405C" w:rsidRDefault="00C5405C" w:rsidP="00C5405C">
      <w:pPr>
        <w:tabs>
          <w:tab w:val="left" w:pos="780"/>
        </w:tabs>
        <w:ind w:right="15" w:firstLine="700"/>
        <w:rPr>
          <w:bCs/>
          <w:sz w:val="24"/>
          <w:szCs w:val="24"/>
          <w:shd w:val="clear" w:color="auto" w:fill="FFFFFF"/>
        </w:rPr>
      </w:pPr>
      <w:r w:rsidRPr="00C5405C">
        <w:rPr>
          <w:sz w:val="24"/>
          <w:szCs w:val="24"/>
        </w:rPr>
        <w:t>1.1. ПРОДАВЕЦ продает, а ПОКУПАТЕЛЬ покупает на условиях, изложенных в настоящем Договоре для целей не связанных со строительством, земельный участок с кадастровым номером  с кадастровым номером 47:13:1202031:620</w:t>
      </w:r>
      <w:r w:rsidRPr="00C5405C">
        <w:rPr>
          <w:color w:val="000000"/>
          <w:sz w:val="24"/>
          <w:szCs w:val="24"/>
        </w:rPr>
        <w:t xml:space="preserve">, площадью: 1427 </w:t>
      </w:r>
      <w:r w:rsidRPr="00C5405C">
        <w:rPr>
          <w:bCs/>
          <w:color w:val="000000"/>
          <w:sz w:val="24"/>
          <w:szCs w:val="24"/>
        </w:rPr>
        <w:t>квадратных метров,</w:t>
      </w:r>
      <w:r w:rsidRPr="00C5405C">
        <w:rPr>
          <w:color w:val="000000"/>
          <w:sz w:val="24"/>
          <w:szCs w:val="24"/>
        </w:rPr>
        <w:t xml:space="preserve"> категория земель:</w:t>
      </w:r>
      <w:r w:rsidRPr="00C5405C">
        <w:rPr>
          <w:sz w:val="24"/>
          <w:szCs w:val="24"/>
        </w:rPr>
        <w:t xml:space="preserve"> земли населенных пунктов</w:t>
      </w:r>
      <w:r w:rsidRPr="00C5405C">
        <w:rPr>
          <w:color w:val="000000"/>
          <w:sz w:val="24"/>
          <w:szCs w:val="24"/>
        </w:rPr>
        <w:t>; разрешенное использование: обслуживание автотранспорта</w:t>
      </w:r>
      <w:r w:rsidRPr="00C5405C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 улица Мебельная, земельный участок 25, в качественном состоянии на момент заключения Договора. </w:t>
      </w:r>
    </w:p>
    <w:p w14:paraId="5B6CCCDE" w14:textId="77777777" w:rsidR="00C5405C" w:rsidRPr="00C5405C" w:rsidRDefault="00C5405C" w:rsidP="00C5405C">
      <w:pPr>
        <w:tabs>
          <w:tab w:val="left" w:pos="780"/>
        </w:tabs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14:paraId="77FC3B29" w14:textId="77777777" w:rsidR="00C5405C" w:rsidRPr="00C5405C" w:rsidRDefault="00C5405C" w:rsidP="00C5405C">
      <w:pPr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14:paraId="22767DEC" w14:textId="77777777" w:rsidR="00C5405C" w:rsidRPr="00C5405C" w:rsidRDefault="00C5405C" w:rsidP="00C5405C">
      <w:pPr>
        <w:ind w:right="15" w:firstLine="700"/>
        <w:jc w:val="center"/>
        <w:rPr>
          <w:b/>
          <w:sz w:val="16"/>
          <w:szCs w:val="16"/>
        </w:rPr>
      </w:pPr>
    </w:p>
    <w:p w14:paraId="36C97B1C" w14:textId="77777777" w:rsidR="00C5405C" w:rsidRPr="00C5405C" w:rsidRDefault="00C5405C" w:rsidP="00C5405C">
      <w:pPr>
        <w:ind w:right="15" w:firstLine="700"/>
        <w:jc w:val="left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2. ЦЕНА И ПОРЯДОК РАСЧЕТОВ</w:t>
      </w:r>
    </w:p>
    <w:p w14:paraId="6A84B9BC" w14:textId="77777777" w:rsidR="00C5405C" w:rsidRPr="00C5405C" w:rsidRDefault="00C5405C" w:rsidP="00C5405C">
      <w:pPr>
        <w:ind w:right="15"/>
        <w:jc w:val="center"/>
        <w:rPr>
          <w:b/>
          <w:i/>
          <w:sz w:val="16"/>
          <w:szCs w:val="16"/>
        </w:rPr>
      </w:pPr>
    </w:p>
    <w:p w14:paraId="00D655F7" w14:textId="77777777" w:rsidR="00C5405C" w:rsidRPr="00C5405C" w:rsidRDefault="00C5405C" w:rsidP="00C5405C">
      <w:pPr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14:paraId="39AC9117" w14:textId="77777777" w:rsidR="00C5405C" w:rsidRPr="00C5405C" w:rsidRDefault="00C5405C" w:rsidP="00C5405C">
      <w:pPr>
        <w:tabs>
          <w:tab w:val="left" w:pos="702"/>
        </w:tabs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14:paraId="2C46E737" w14:textId="77777777" w:rsidR="00C5405C" w:rsidRPr="00C5405C" w:rsidRDefault="00C5405C" w:rsidP="00C5405C">
      <w:pPr>
        <w:tabs>
          <w:tab w:val="left" w:pos="702"/>
        </w:tabs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lastRenderedPageBreak/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14:paraId="3720EF57" w14:textId="77777777" w:rsidR="00C5405C" w:rsidRPr="00C5405C" w:rsidRDefault="00C5405C" w:rsidP="00C5405C">
      <w:pPr>
        <w:keepNext/>
        <w:tabs>
          <w:tab w:val="right" w:pos="5846"/>
        </w:tabs>
        <w:ind w:firstLine="700"/>
        <w:outlineLvl w:val="0"/>
        <w:rPr>
          <w:b/>
          <w:bCs/>
          <w:kern w:val="32"/>
          <w:sz w:val="24"/>
          <w:szCs w:val="24"/>
        </w:rPr>
      </w:pPr>
      <w:r w:rsidRPr="00C5405C">
        <w:rPr>
          <w:bCs/>
          <w:kern w:val="32"/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___________________________________________________________________________.</w:t>
      </w:r>
    </w:p>
    <w:p w14:paraId="058AA597" w14:textId="77777777" w:rsidR="00C5405C" w:rsidRPr="00C5405C" w:rsidRDefault="00C5405C" w:rsidP="00C5405C">
      <w:pPr>
        <w:keepNext/>
        <w:tabs>
          <w:tab w:val="right" w:pos="5846"/>
        </w:tabs>
        <w:ind w:firstLine="700"/>
        <w:outlineLvl w:val="0"/>
        <w:rPr>
          <w:rFonts w:ascii="Cambria" w:hAnsi="Cambria"/>
          <w:b/>
          <w:bCs/>
          <w:color w:val="0000FF"/>
          <w:kern w:val="32"/>
          <w:sz w:val="16"/>
          <w:szCs w:val="16"/>
        </w:rPr>
      </w:pPr>
    </w:p>
    <w:p w14:paraId="32FF422F" w14:textId="77777777" w:rsidR="00C5405C" w:rsidRPr="00C5405C" w:rsidRDefault="00C5405C" w:rsidP="00C5405C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3. ПРАВА И ОБЯЗАННОСТИ СТОРОН</w:t>
      </w:r>
    </w:p>
    <w:p w14:paraId="059AE4FC" w14:textId="77777777" w:rsidR="00C5405C" w:rsidRPr="00C5405C" w:rsidRDefault="00C5405C" w:rsidP="00C5405C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14:paraId="224F5E35" w14:textId="77777777" w:rsidR="00C5405C" w:rsidRPr="00C5405C" w:rsidRDefault="00C5405C" w:rsidP="00C5405C">
      <w:pPr>
        <w:ind w:right="15" w:firstLine="700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3.1. ПОКУПАТЕЛЬ обязуется:</w:t>
      </w:r>
    </w:p>
    <w:p w14:paraId="59DDD5BE" w14:textId="77777777" w:rsidR="00C5405C" w:rsidRPr="00C5405C" w:rsidRDefault="00C5405C" w:rsidP="00C5405C">
      <w:pPr>
        <w:ind w:right="15" w:firstLine="700"/>
        <w:rPr>
          <w:b/>
          <w:sz w:val="16"/>
          <w:szCs w:val="16"/>
        </w:rPr>
      </w:pPr>
    </w:p>
    <w:p w14:paraId="2E5DC699" w14:textId="77777777" w:rsidR="00C5405C" w:rsidRPr="00C5405C" w:rsidRDefault="00C5405C" w:rsidP="00C5405C">
      <w:pPr>
        <w:tabs>
          <w:tab w:val="left" w:pos="1100"/>
        </w:tabs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14:paraId="5E9896A0" w14:textId="77777777" w:rsidR="00C5405C" w:rsidRPr="00C5405C" w:rsidRDefault="00C5405C" w:rsidP="00C5405C">
      <w:pPr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14:paraId="1ED75710" w14:textId="77777777" w:rsidR="00C5405C" w:rsidRPr="00C5405C" w:rsidRDefault="00C5405C" w:rsidP="00C5405C">
      <w:pPr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3.1.3. Использовать Участок (все его части) исключительно в соответствии с его целевым назначением, принадлежностью к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4633B99C" w14:textId="77777777" w:rsidR="00C5405C" w:rsidRPr="00C5405C" w:rsidRDefault="00C5405C" w:rsidP="00C5405C">
      <w:pPr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14:paraId="4964635F" w14:textId="77777777" w:rsidR="00C5405C" w:rsidRPr="00C5405C" w:rsidRDefault="00C5405C" w:rsidP="00C540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C5405C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14:paraId="2B451B37" w14:textId="77777777" w:rsidR="00C5405C" w:rsidRPr="00C5405C" w:rsidRDefault="00C5405C" w:rsidP="00C5405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C5405C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14:paraId="1531CF72" w14:textId="77777777" w:rsidR="00C5405C" w:rsidRPr="00C5405C" w:rsidRDefault="00C5405C" w:rsidP="00C5405C">
      <w:pPr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14:paraId="32F00050" w14:textId="77777777" w:rsidR="00C5405C" w:rsidRPr="00C5405C" w:rsidRDefault="00C5405C" w:rsidP="00C5405C">
      <w:pPr>
        <w:ind w:right="15" w:firstLine="700"/>
        <w:rPr>
          <w:b/>
          <w:sz w:val="16"/>
          <w:szCs w:val="16"/>
        </w:rPr>
      </w:pPr>
    </w:p>
    <w:p w14:paraId="3C48C3DF" w14:textId="77777777" w:rsidR="00C5405C" w:rsidRPr="00C5405C" w:rsidRDefault="00C5405C" w:rsidP="00C5405C">
      <w:pPr>
        <w:ind w:right="15" w:firstLine="700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3.2. ПРОДАВЕЦ обязуется:</w:t>
      </w:r>
    </w:p>
    <w:p w14:paraId="4E8F0E70" w14:textId="77777777" w:rsidR="00C5405C" w:rsidRPr="00C5405C" w:rsidRDefault="00C5405C" w:rsidP="00C5405C">
      <w:pPr>
        <w:ind w:right="15" w:firstLine="700"/>
        <w:rPr>
          <w:b/>
          <w:sz w:val="16"/>
          <w:szCs w:val="16"/>
        </w:rPr>
      </w:pPr>
    </w:p>
    <w:p w14:paraId="6129C304" w14:textId="77777777" w:rsidR="00C5405C" w:rsidRPr="00C5405C" w:rsidRDefault="00C5405C" w:rsidP="00C5405C">
      <w:pPr>
        <w:ind w:right="15" w:firstLine="700"/>
        <w:rPr>
          <w:sz w:val="24"/>
          <w:szCs w:val="24"/>
        </w:rPr>
      </w:pPr>
      <w:r w:rsidRPr="00C5405C">
        <w:rPr>
          <w:sz w:val="24"/>
          <w:szCs w:val="24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14:paraId="1A2B529D" w14:textId="77777777" w:rsidR="00C5405C" w:rsidRPr="00C5405C" w:rsidRDefault="00C5405C" w:rsidP="00C5405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B0D0291" w14:textId="77777777" w:rsidR="00C5405C" w:rsidRPr="00C5405C" w:rsidRDefault="00C5405C" w:rsidP="00C5405C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 xml:space="preserve">4. ЗАКЛЮЧИТЕЛЬНЫЕ ПОЛОЖЕНИЯ </w:t>
      </w:r>
    </w:p>
    <w:p w14:paraId="0D282AA1" w14:textId="77777777" w:rsidR="00C5405C" w:rsidRPr="00C5405C" w:rsidRDefault="00C5405C" w:rsidP="00C5405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8F80D92" w14:textId="77777777" w:rsidR="00C5405C" w:rsidRPr="00C5405C" w:rsidRDefault="00C5405C" w:rsidP="00C5405C">
      <w:pPr>
        <w:ind w:right="15" w:firstLine="720"/>
        <w:rPr>
          <w:sz w:val="24"/>
          <w:szCs w:val="24"/>
        </w:rPr>
      </w:pPr>
      <w:r w:rsidRPr="00C5405C">
        <w:rPr>
          <w:sz w:val="24"/>
          <w:szCs w:val="24"/>
        </w:rPr>
        <w:t xml:space="preserve">Настоящий Договор вступает в силу с момента подписания его Сторонами. </w:t>
      </w:r>
    </w:p>
    <w:p w14:paraId="3F2D84E3" w14:textId="77777777" w:rsidR="00C5405C" w:rsidRPr="00C5405C" w:rsidRDefault="00C5405C" w:rsidP="00C540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C5405C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14:paraId="504FD30D" w14:textId="77777777" w:rsidR="00C5405C" w:rsidRPr="00C5405C" w:rsidRDefault="00C5405C" w:rsidP="00C540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C5405C">
        <w:rPr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21608AB7" w14:textId="77777777" w:rsidR="00C5405C" w:rsidRPr="00C5405C" w:rsidRDefault="00C5405C" w:rsidP="00C540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C5405C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FB66507" w14:textId="77777777" w:rsidR="00C5405C" w:rsidRPr="00C5405C" w:rsidRDefault="00C5405C" w:rsidP="00C5405C">
      <w:pPr>
        <w:ind w:right="15" w:firstLine="720"/>
        <w:rPr>
          <w:sz w:val="24"/>
          <w:szCs w:val="24"/>
        </w:rPr>
      </w:pPr>
      <w:r w:rsidRPr="00C5405C">
        <w:rPr>
          <w:sz w:val="24"/>
          <w:szCs w:val="24"/>
        </w:rPr>
        <w:lastRenderedPageBreak/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14:paraId="634E6926" w14:textId="77777777" w:rsidR="00C5405C" w:rsidRPr="00C5405C" w:rsidRDefault="00C5405C" w:rsidP="00C540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C5405C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ПОКУПАТЕЛЮ, один экземпляр - ПРОДАВЦУ.</w:t>
      </w:r>
    </w:p>
    <w:p w14:paraId="5224CC11" w14:textId="77777777" w:rsidR="00C5405C" w:rsidRPr="00C5405C" w:rsidRDefault="00C5405C" w:rsidP="00C5405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68B58C47" w14:textId="77777777" w:rsidR="00C5405C" w:rsidRPr="00C5405C" w:rsidRDefault="00C5405C" w:rsidP="00C5405C">
      <w:pPr>
        <w:ind w:right="15"/>
        <w:jc w:val="center"/>
        <w:rPr>
          <w:b/>
          <w:sz w:val="24"/>
          <w:szCs w:val="24"/>
        </w:rPr>
      </w:pPr>
      <w:r w:rsidRPr="00C5405C">
        <w:rPr>
          <w:b/>
          <w:sz w:val="24"/>
          <w:szCs w:val="24"/>
        </w:rPr>
        <w:t>ПОДПИСИ   СТОРОН</w:t>
      </w:r>
    </w:p>
    <w:p w14:paraId="17D37369" w14:textId="77777777" w:rsidR="00C5405C" w:rsidRPr="00C5405C" w:rsidRDefault="00C5405C" w:rsidP="00C5405C">
      <w:pPr>
        <w:ind w:right="15"/>
        <w:rPr>
          <w:b/>
          <w:sz w:val="24"/>
          <w:szCs w:val="24"/>
        </w:rPr>
      </w:pPr>
    </w:p>
    <w:p w14:paraId="25FF410A" w14:textId="77777777" w:rsidR="00C5405C" w:rsidRPr="00C5405C" w:rsidRDefault="00C5405C" w:rsidP="00C5405C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C5405C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14:paraId="4C6ED175" w14:textId="77777777" w:rsidR="00C5405C" w:rsidRPr="00C5405C" w:rsidRDefault="00C5405C" w:rsidP="00C5405C">
      <w:pPr>
        <w:jc w:val="left"/>
        <w:rPr>
          <w:sz w:val="24"/>
          <w:szCs w:val="24"/>
        </w:rPr>
      </w:pPr>
    </w:p>
    <w:p w14:paraId="52665184" w14:textId="77777777" w:rsidR="00C5405C" w:rsidRPr="00C5405C" w:rsidRDefault="00C5405C" w:rsidP="00C5405C">
      <w:pPr>
        <w:jc w:val="center"/>
      </w:pPr>
    </w:p>
    <w:p w14:paraId="3A5210E4" w14:textId="77777777" w:rsidR="00C5405C" w:rsidRPr="00C5405C" w:rsidRDefault="00C5405C" w:rsidP="00C5405C">
      <w:pPr>
        <w:ind w:firstLine="4536"/>
      </w:pPr>
    </w:p>
    <w:p w14:paraId="0F4B10BB" w14:textId="77777777" w:rsidR="00C5405C" w:rsidRPr="00C5405C" w:rsidRDefault="00C5405C" w:rsidP="001A2440">
      <w:pPr>
        <w:ind w:right="-1" w:firstLine="709"/>
        <w:rPr>
          <w:sz w:val="24"/>
          <w:szCs w:val="24"/>
        </w:rPr>
      </w:pPr>
    </w:p>
    <w:sectPr w:rsidR="00C5405C" w:rsidRPr="00C5405C" w:rsidSect="00C5405C">
      <w:headerReference w:type="default" r:id="rId20"/>
      <w:pgSz w:w="11907" w:h="16840" w:code="9"/>
      <w:pgMar w:top="851" w:right="1134" w:bottom="992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A818" w14:textId="77777777" w:rsidR="00EA7424" w:rsidRDefault="00EA7424" w:rsidP="00C5405C">
      <w:r>
        <w:separator/>
      </w:r>
    </w:p>
  </w:endnote>
  <w:endnote w:type="continuationSeparator" w:id="0">
    <w:p w14:paraId="7F844A1E" w14:textId="77777777" w:rsidR="00EA7424" w:rsidRDefault="00EA7424" w:rsidP="00C5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0971" w14:textId="77777777" w:rsidR="00EA7424" w:rsidRDefault="00EA7424" w:rsidP="00C5405C">
      <w:r>
        <w:separator/>
      </w:r>
    </w:p>
  </w:footnote>
  <w:footnote w:type="continuationSeparator" w:id="0">
    <w:p w14:paraId="1F9F30D9" w14:textId="77777777" w:rsidR="00EA7424" w:rsidRDefault="00EA7424" w:rsidP="00C5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581078"/>
      <w:docPartObj>
        <w:docPartGallery w:val="Page Numbers (Top of Page)"/>
        <w:docPartUnique/>
      </w:docPartObj>
    </w:sdtPr>
    <w:sdtEndPr/>
    <w:sdtContent>
      <w:p w14:paraId="7F55A55B" w14:textId="6921895B" w:rsidR="00C5405C" w:rsidRDefault="00C5405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C23">
          <w:rPr>
            <w:noProof/>
          </w:rPr>
          <w:t>16</w:t>
        </w:r>
        <w:r>
          <w:fldChar w:fldCharType="end"/>
        </w:r>
      </w:p>
    </w:sdtContent>
  </w:sdt>
  <w:p w14:paraId="147145B8" w14:textId="77777777" w:rsidR="00C5405C" w:rsidRDefault="00C5405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30DDE"/>
    <w:multiLevelType w:val="hybridMultilevel"/>
    <w:tmpl w:val="1F8C896C"/>
    <w:lvl w:ilvl="0" w:tplc="676644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17892"/>
    <w:multiLevelType w:val="hybridMultilevel"/>
    <w:tmpl w:val="077A454C"/>
    <w:lvl w:ilvl="0" w:tplc="3A122828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7BE7"/>
    <w:rsid w:val="00467AE5"/>
    <w:rsid w:val="004914DD"/>
    <w:rsid w:val="00511A2B"/>
    <w:rsid w:val="00554BEC"/>
    <w:rsid w:val="00595F6F"/>
    <w:rsid w:val="005C0140"/>
    <w:rsid w:val="006415B0"/>
    <w:rsid w:val="006463D8"/>
    <w:rsid w:val="006E032A"/>
    <w:rsid w:val="00711921"/>
    <w:rsid w:val="007552EC"/>
    <w:rsid w:val="00796BD1"/>
    <w:rsid w:val="008A3858"/>
    <w:rsid w:val="009840BA"/>
    <w:rsid w:val="00A03876"/>
    <w:rsid w:val="00A13C7B"/>
    <w:rsid w:val="00AE1A2A"/>
    <w:rsid w:val="00AF7C4D"/>
    <w:rsid w:val="00B020EC"/>
    <w:rsid w:val="00B52D22"/>
    <w:rsid w:val="00B83D8D"/>
    <w:rsid w:val="00B95FEE"/>
    <w:rsid w:val="00BF2B0B"/>
    <w:rsid w:val="00C06ED8"/>
    <w:rsid w:val="00C5405C"/>
    <w:rsid w:val="00C75C23"/>
    <w:rsid w:val="00D368DC"/>
    <w:rsid w:val="00D861AD"/>
    <w:rsid w:val="00D97342"/>
    <w:rsid w:val="00E01BF1"/>
    <w:rsid w:val="00EA7424"/>
    <w:rsid w:val="00F016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7E68B"/>
  <w15:chartTrackingRefBased/>
  <w15:docId w15:val="{589F9957-DC4A-4B91-8FD9-053ED8B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uiPriority w:val="1"/>
    <w:qFormat/>
    <w:rsid w:val="00C5405C"/>
    <w:pPr>
      <w:ind w:left="720"/>
      <w:contextualSpacing/>
    </w:pPr>
  </w:style>
  <w:style w:type="paragraph" w:customStyle="1" w:styleId="a">
    <w:name w:val="Список маркированный"/>
    <w:basedOn w:val="a0"/>
    <w:rsid w:val="00C5405C"/>
    <w:pPr>
      <w:numPr>
        <w:ilvl w:val="1"/>
        <w:numId w:val="4"/>
      </w:numPr>
    </w:pPr>
  </w:style>
  <w:style w:type="paragraph" w:styleId="ae">
    <w:name w:val="header"/>
    <w:basedOn w:val="a0"/>
    <w:link w:val="af"/>
    <w:uiPriority w:val="99"/>
    <w:rsid w:val="00C540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405C"/>
    <w:rPr>
      <w:sz w:val="28"/>
    </w:rPr>
  </w:style>
  <w:style w:type="paragraph" w:customStyle="1" w:styleId="Heading">
    <w:name w:val="Heading"/>
    <w:rsid w:val="00C5405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C5405C"/>
  </w:style>
  <w:style w:type="paragraph" w:customStyle="1" w:styleId="ConsPlusNormal">
    <w:name w:val="ConsPlusNormal"/>
    <w:rsid w:val="00C5405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footer"/>
    <w:basedOn w:val="a0"/>
    <w:link w:val="af2"/>
    <w:rsid w:val="00C540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C5405C"/>
    <w:rPr>
      <w:sz w:val="28"/>
    </w:rPr>
  </w:style>
  <w:style w:type="character" w:customStyle="1" w:styleId="ab">
    <w:name w:val="Текст выноски Знак"/>
    <w:basedOn w:val="a1"/>
    <w:link w:val="aa"/>
    <w:semiHidden/>
    <w:rsid w:val="00C5405C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C5405C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C5405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1"/>
    <w:rsid w:val="00C5405C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C5405C"/>
    <w:rPr>
      <w:sz w:val="24"/>
    </w:rPr>
  </w:style>
  <w:style w:type="character" w:customStyle="1" w:styleId="10">
    <w:name w:val="Заголовок №1_"/>
    <w:link w:val="11"/>
    <w:uiPriority w:val="99"/>
    <w:locked/>
    <w:rsid w:val="00C5405C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C5405C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5405C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C5405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C5405C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C5405C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C5405C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C5405C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C5405C"/>
    <w:rPr>
      <w:i/>
      <w:iCs/>
    </w:rPr>
  </w:style>
  <w:style w:type="paragraph" w:styleId="15">
    <w:name w:val="toc 1"/>
    <w:basedOn w:val="a0"/>
    <w:next w:val="a0"/>
    <w:autoRedefine/>
    <w:uiPriority w:val="39"/>
    <w:rsid w:val="00C5405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1CA881A479BE41FD46689BE1B8AAA9EDA37B2A8F27C9ED63480B44550C1CF692E4E744738CBEV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6387</Words>
  <Characters>36412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42714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2023-08-21T07:27:00Z</cp:lastPrinted>
  <dcterms:created xsi:type="dcterms:W3CDTF">2023-08-18T11:24:00Z</dcterms:created>
  <dcterms:modified xsi:type="dcterms:W3CDTF">2023-08-24T12:10:00Z</dcterms:modified>
</cp:coreProperties>
</file>