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83C79" w:rsidRDefault="00B52D22">
      <w:pPr>
        <w:pStyle w:val="4"/>
      </w:pPr>
      <w:r w:rsidRPr="00E83C79">
        <w:t>АДМИНИСТРАЦИЯ  МУНИЦИПАЛЬНОГО  ОБРАЗОВАНИЯ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 xml:space="preserve">ТИХВИНСКИЙ  МУНИЦИПАЛЬНЫЙ  РАЙОН 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>ЛЕНИНГРАДСКОЙ  ОБЛАСТИ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>(АДМИНИСТРАЦИЯ  ТИХВИНСКОГО  РАЙОНА)</w:t>
      </w:r>
    </w:p>
    <w:p w:rsidR="00B52D22" w:rsidRPr="00E83C79" w:rsidRDefault="00B52D22">
      <w:pPr>
        <w:jc w:val="center"/>
        <w:rPr>
          <w:b/>
          <w:sz w:val="32"/>
        </w:rPr>
      </w:pPr>
    </w:p>
    <w:p w:rsidR="00B52D22" w:rsidRPr="00E83C79" w:rsidRDefault="00B52D22">
      <w:pPr>
        <w:jc w:val="center"/>
        <w:rPr>
          <w:sz w:val="10"/>
        </w:rPr>
      </w:pPr>
      <w:r w:rsidRPr="00E83C79">
        <w:rPr>
          <w:b/>
          <w:sz w:val="32"/>
        </w:rPr>
        <w:t>ПОСТАНОВЛЕНИЕ</w:t>
      </w:r>
    </w:p>
    <w:p w:rsidR="00B52D22" w:rsidRPr="00E83C79" w:rsidRDefault="00B52D22">
      <w:pPr>
        <w:jc w:val="center"/>
        <w:rPr>
          <w:sz w:val="10"/>
        </w:rPr>
      </w:pPr>
    </w:p>
    <w:p w:rsidR="00B52D22" w:rsidRPr="00E83C79" w:rsidRDefault="00B52D22">
      <w:pPr>
        <w:jc w:val="center"/>
        <w:rPr>
          <w:sz w:val="10"/>
        </w:rPr>
      </w:pPr>
    </w:p>
    <w:p w:rsidR="00B52D22" w:rsidRPr="00FC280D" w:rsidRDefault="00B52D22">
      <w:pPr>
        <w:tabs>
          <w:tab w:val="left" w:pos="4962"/>
        </w:tabs>
        <w:rPr>
          <w:color w:val="FFFFFF"/>
          <w:sz w:val="16"/>
        </w:rPr>
      </w:pPr>
    </w:p>
    <w:p w:rsidR="00B52D22" w:rsidRPr="00FC280D" w:rsidRDefault="00B52D22">
      <w:pPr>
        <w:tabs>
          <w:tab w:val="left" w:pos="4962"/>
        </w:tabs>
        <w:jc w:val="center"/>
        <w:rPr>
          <w:color w:val="FFFFFF"/>
          <w:sz w:val="16"/>
        </w:rPr>
      </w:pPr>
    </w:p>
    <w:p w:rsidR="00B52D22" w:rsidRPr="00FC280D" w:rsidRDefault="00B52D22">
      <w:pPr>
        <w:tabs>
          <w:tab w:val="left" w:pos="851"/>
          <w:tab w:val="left" w:pos="3686"/>
        </w:tabs>
        <w:rPr>
          <w:color w:val="FFFFFF"/>
          <w:sz w:val="24"/>
        </w:rPr>
      </w:pPr>
    </w:p>
    <w:p w:rsidR="00B52D22" w:rsidRDefault="00E83C79">
      <w:pPr>
        <w:tabs>
          <w:tab w:val="left" w:pos="567"/>
          <w:tab w:val="left" w:pos="3686"/>
        </w:tabs>
      </w:pPr>
      <w:r>
        <w:tab/>
        <w:t>1 декабря 2022 г.</w:t>
      </w:r>
      <w:r>
        <w:tab/>
        <w:t>01-2764-а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1CEC" w:rsidTr="00541C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1CEC" w:rsidRDefault="00541CEC" w:rsidP="00B52D22">
            <w:pPr>
              <w:rPr>
                <w:b/>
                <w:sz w:val="24"/>
                <w:szCs w:val="24"/>
              </w:rPr>
            </w:pPr>
            <w:r w:rsidRPr="00541CEC">
              <w:rPr>
                <w:sz w:val="24"/>
                <w:szCs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</w:tbl>
    <w:p w:rsidR="00541CEC" w:rsidRPr="00541CEC" w:rsidRDefault="00541CEC" w:rsidP="00541CEC">
      <w:pPr>
        <w:ind w:right="-1"/>
        <w:rPr>
          <w:color w:val="FFFFFF"/>
          <w:sz w:val="24"/>
          <w:szCs w:val="24"/>
        </w:rPr>
      </w:pPr>
    </w:p>
    <w:p w:rsidR="00541CEC" w:rsidRPr="00541CEC" w:rsidRDefault="00541CEC" w:rsidP="007221E9">
      <w:pPr>
        <w:ind w:firstLine="720"/>
        <w:rPr>
          <w:sz w:val="27"/>
          <w:szCs w:val="27"/>
        </w:rPr>
      </w:pPr>
      <w:r w:rsidRPr="00541CEC">
        <w:rPr>
          <w:sz w:val="27"/>
          <w:szCs w:val="27"/>
        </w:rPr>
        <w:t>В соответствии со статьей 39.11 Земельного кодекса Российской Федерации и на основании абзаца 4 пункта 2 статьи 3.3 Федерального закона от 25 октября 2001 года №137-ФЗ "О введении в действие Земельного кодекса Российской Федерации",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541CEC" w:rsidRPr="00541CEC" w:rsidRDefault="00541CEC" w:rsidP="007221E9">
      <w:pPr>
        <w:ind w:firstLine="720"/>
        <w:rPr>
          <w:b/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>1. Провести аукцион на право заключения договоров аренды земельных участков:</w:t>
      </w:r>
      <w:r w:rsidRPr="00541CEC">
        <w:rPr>
          <w:b/>
          <w:color w:val="000000"/>
          <w:sz w:val="27"/>
          <w:szCs w:val="27"/>
        </w:rPr>
        <w:t xml:space="preserve"> </w:t>
      </w:r>
    </w:p>
    <w:p w:rsidR="00541CEC" w:rsidRPr="00541CEC" w:rsidRDefault="00541CEC" w:rsidP="007221E9">
      <w:pPr>
        <w:ind w:firstLine="720"/>
        <w:rPr>
          <w:b/>
          <w:sz w:val="27"/>
          <w:szCs w:val="27"/>
        </w:rPr>
      </w:pPr>
      <w:r w:rsidRPr="00541CEC">
        <w:rPr>
          <w:color w:val="000000"/>
          <w:sz w:val="27"/>
          <w:szCs w:val="27"/>
        </w:rPr>
        <w:t>1.1.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с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кадастровым номером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sz w:val="27"/>
          <w:szCs w:val="27"/>
        </w:rPr>
        <w:t xml:space="preserve">47:13:0213001:490, расположенного по адресу: </w:t>
      </w:r>
      <w:r w:rsidRPr="00541CEC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541CEC">
        <w:rPr>
          <w:b/>
          <w:bCs/>
          <w:sz w:val="27"/>
          <w:szCs w:val="27"/>
        </w:rPr>
        <w:t>Ганьковское сельское поселение, деревня Ерёмина Гора, улица Народная, земельный участок 6</w:t>
      </w:r>
      <w:r w:rsidR="007221E9" w:rsidRPr="00541CEC">
        <w:rPr>
          <w:b/>
          <w:bCs/>
          <w:sz w:val="27"/>
          <w:szCs w:val="27"/>
        </w:rPr>
        <w:t>А</w:t>
      </w:r>
      <w:r w:rsidRPr="00541CEC">
        <w:rPr>
          <w:b/>
          <w:sz w:val="27"/>
          <w:szCs w:val="27"/>
        </w:rPr>
        <w:t>.</w:t>
      </w:r>
    </w:p>
    <w:p w:rsidR="00541CEC" w:rsidRPr="00541CEC" w:rsidRDefault="00541CEC" w:rsidP="007221E9">
      <w:pPr>
        <w:ind w:firstLine="720"/>
        <w:rPr>
          <w:b/>
          <w:sz w:val="27"/>
          <w:szCs w:val="27"/>
        </w:rPr>
      </w:pPr>
      <w:r w:rsidRPr="00541CEC">
        <w:rPr>
          <w:sz w:val="27"/>
          <w:szCs w:val="27"/>
        </w:rPr>
        <w:t>1.2. с</w:t>
      </w:r>
      <w:r w:rsidRPr="00541CEC">
        <w:rPr>
          <w:b/>
          <w:sz w:val="27"/>
          <w:szCs w:val="27"/>
        </w:rPr>
        <w:t xml:space="preserve"> </w:t>
      </w:r>
      <w:r w:rsidRPr="00541CEC">
        <w:rPr>
          <w:sz w:val="27"/>
          <w:szCs w:val="27"/>
        </w:rPr>
        <w:t>кадастровым номером</w:t>
      </w:r>
      <w:r w:rsidRPr="00541CEC">
        <w:rPr>
          <w:b/>
          <w:sz w:val="27"/>
          <w:szCs w:val="27"/>
        </w:rPr>
        <w:t xml:space="preserve"> </w:t>
      </w:r>
      <w:r w:rsidRPr="00541CEC">
        <w:rPr>
          <w:sz w:val="27"/>
          <w:szCs w:val="27"/>
        </w:rPr>
        <w:t xml:space="preserve">47:13:0310001:587, расположенного по адресу: </w:t>
      </w:r>
      <w:r w:rsidRPr="00541CEC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541CEC">
        <w:rPr>
          <w:b/>
          <w:bCs/>
          <w:sz w:val="27"/>
          <w:szCs w:val="27"/>
        </w:rPr>
        <w:t>Пашозерское сельское поселение, деревня Кончик, улица Озерная, земельный участок 8Б</w:t>
      </w:r>
      <w:r w:rsidRPr="00541CEC">
        <w:rPr>
          <w:b/>
          <w:sz w:val="27"/>
          <w:szCs w:val="27"/>
        </w:rPr>
        <w:t>.</w:t>
      </w:r>
    </w:p>
    <w:p w:rsidR="00541CEC" w:rsidRPr="00541CEC" w:rsidRDefault="00541CEC" w:rsidP="007221E9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541CEC">
        <w:rPr>
          <w:sz w:val="27"/>
          <w:szCs w:val="27"/>
        </w:rPr>
        <w:t xml:space="preserve">2. Начальный годовой размер арендной платы по договорам аренды </w:t>
      </w:r>
      <w:r w:rsidRPr="00541CEC">
        <w:rPr>
          <w:color w:val="000000"/>
          <w:sz w:val="27"/>
          <w:szCs w:val="27"/>
        </w:rPr>
        <w:t>земельных участков</w:t>
      </w:r>
      <w:r w:rsidRPr="00541CEC">
        <w:rPr>
          <w:sz w:val="27"/>
          <w:szCs w:val="27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№ 135-ФЗ «Об оценочной деятельности в Российской Федерации».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3. Установить размер задатка равный 20 процентам начального </w:t>
      </w:r>
      <w:r w:rsidRPr="00541CEC">
        <w:rPr>
          <w:sz w:val="27"/>
          <w:szCs w:val="27"/>
        </w:rPr>
        <w:t xml:space="preserve">годового размера арендной платы по договорам аренды </w:t>
      </w:r>
      <w:r w:rsidRPr="00541CEC">
        <w:rPr>
          <w:color w:val="000000"/>
          <w:sz w:val="27"/>
          <w:szCs w:val="27"/>
        </w:rPr>
        <w:t>земельных участков.</w:t>
      </w:r>
    </w:p>
    <w:p w:rsidR="00541CEC" w:rsidRPr="00541CEC" w:rsidRDefault="00541CEC" w:rsidP="007221E9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 w:val="27"/>
          <w:szCs w:val="27"/>
        </w:rPr>
      </w:pPr>
      <w:r w:rsidRPr="00541CEC">
        <w:rPr>
          <w:rFonts w:eastAsia="Calibri"/>
          <w:color w:val="000000"/>
          <w:sz w:val="27"/>
          <w:szCs w:val="27"/>
        </w:rPr>
        <w:t>4. Установить</w:t>
      </w:r>
      <w:r w:rsidRPr="00541CEC">
        <w:rPr>
          <w:rFonts w:eastAsia="Calibri"/>
          <w:sz w:val="27"/>
          <w:szCs w:val="27"/>
        </w:rPr>
        <w:t xml:space="preserve"> величину повышения начальной цены аукциона ("шаг аукциона") в размере трех процентов </w:t>
      </w:r>
      <w:r w:rsidRPr="00541CEC">
        <w:rPr>
          <w:rFonts w:eastAsia="Calibri"/>
          <w:color w:val="000000"/>
          <w:sz w:val="27"/>
          <w:szCs w:val="27"/>
        </w:rPr>
        <w:t xml:space="preserve">начального </w:t>
      </w:r>
      <w:r w:rsidRPr="00541CEC">
        <w:rPr>
          <w:rFonts w:eastAsia="Calibri"/>
          <w:sz w:val="27"/>
          <w:szCs w:val="27"/>
        </w:rPr>
        <w:t xml:space="preserve">годового размера арендной платы по договорам аренды </w:t>
      </w:r>
      <w:r w:rsidRPr="00541CEC">
        <w:rPr>
          <w:rFonts w:eastAsia="Calibri"/>
          <w:color w:val="000000"/>
          <w:sz w:val="27"/>
          <w:szCs w:val="27"/>
        </w:rPr>
        <w:t>земельных участков</w:t>
      </w:r>
      <w:r w:rsidRPr="00541CEC">
        <w:rPr>
          <w:rFonts w:eastAsia="Calibri"/>
          <w:sz w:val="27"/>
          <w:szCs w:val="27"/>
        </w:rPr>
        <w:t>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5. Утвердить </w:t>
      </w:r>
      <w:r w:rsidRPr="00541CEC">
        <w:rPr>
          <w:sz w:val="27"/>
          <w:szCs w:val="27"/>
        </w:rPr>
        <w:t xml:space="preserve">аукционную документацию </w:t>
      </w:r>
      <w:r w:rsidRPr="00541CEC">
        <w:rPr>
          <w:color w:val="000000"/>
          <w:sz w:val="27"/>
          <w:szCs w:val="27"/>
        </w:rPr>
        <w:t>(приложение).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</w:p>
    <w:p w:rsidR="00541CEC" w:rsidRPr="00541CEC" w:rsidRDefault="00541CEC" w:rsidP="007221E9">
      <w:pPr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Глава администрации                                                                   </w:t>
      </w:r>
      <w:r w:rsidR="007221E9" w:rsidRPr="007221E9">
        <w:rPr>
          <w:color w:val="000000"/>
          <w:sz w:val="27"/>
          <w:szCs w:val="27"/>
        </w:rPr>
        <w:t xml:space="preserve">   </w:t>
      </w:r>
      <w:r w:rsidRPr="00541CEC">
        <w:rPr>
          <w:color w:val="000000"/>
          <w:sz w:val="27"/>
          <w:szCs w:val="27"/>
        </w:rPr>
        <w:t xml:space="preserve">   Ю.А.</w:t>
      </w:r>
      <w:r w:rsidR="007221E9" w:rsidRPr="007221E9">
        <w:rPr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Наумов</w:t>
      </w:r>
      <w:bookmarkStart w:id="0" w:name="_GoBack"/>
      <w:bookmarkEnd w:id="0"/>
    </w:p>
    <w:sectPr w:rsidR="00541CEC" w:rsidRPr="00541CEC" w:rsidSect="00097A9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79" w:rsidRDefault="00B64579" w:rsidP="00541CEC">
      <w:r>
        <w:separator/>
      </w:r>
    </w:p>
  </w:endnote>
  <w:endnote w:type="continuationSeparator" w:id="0">
    <w:p w:rsidR="00B64579" w:rsidRDefault="00B64579" w:rsidP="005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79" w:rsidRDefault="00B64579" w:rsidP="00541CEC">
      <w:r>
        <w:separator/>
      </w:r>
    </w:p>
  </w:footnote>
  <w:footnote w:type="continuationSeparator" w:id="0">
    <w:p w:rsidR="00B64579" w:rsidRDefault="00B64579" w:rsidP="005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7A93"/>
    <w:rsid w:val="000F1A02"/>
    <w:rsid w:val="00137667"/>
    <w:rsid w:val="001464B2"/>
    <w:rsid w:val="00187798"/>
    <w:rsid w:val="001A2440"/>
    <w:rsid w:val="001B4F8D"/>
    <w:rsid w:val="001F265D"/>
    <w:rsid w:val="00285D0C"/>
    <w:rsid w:val="002A2B11"/>
    <w:rsid w:val="002B1856"/>
    <w:rsid w:val="002F22EB"/>
    <w:rsid w:val="00326996"/>
    <w:rsid w:val="0043001D"/>
    <w:rsid w:val="004914DD"/>
    <w:rsid w:val="00511A2B"/>
    <w:rsid w:val="00541CEC"/>
    <w:rsid w:val="00554BEC"/>
    <w:rsid w:val="00595F6F"/>
    <w:rsid w:val="005C0140"/>
    <w:rsid w:val="006415B0"/>
    <w:rsid w:val="006463D8"/>
    <w:rsid w:val="006C78C9"/>
    <w:rsid w:val="00711921"/>
    <w:rsid w:val="007221E9"/>
    <w:rsid w:val="00796BD1"/>
    <w:rsid w:val="007F0947"/>
    <w:rsid w:val="008A3858"/>
    <w:rsid w:val="00923673"/>
    <w:rsid w:val="009840BA"/>
    <w:rsid w:val="009E6BC5"/>
    <w:rsid w:val="009F2181"/>
    <w:rsid w:val="00A03876"/>
    <w:rsid w:val="00A13C7B"/>
    <w:rsid w:val="00AE1A2A"/>
    <w:rsid w:val="00AE7E8A"/>
    <w:rsid w:val="00B52D22"/>
    <w:rsid w:val="00B64579"/>
    <w:rsid w:val="00B83D8D"/>
    <w:rsid w:val="00B95FEE"/>
    <w:rsid w:val="00BF2B0B"/>
    <w:rsid w:val="00C31C74"/>
    <w:rsid w:val="00D368DC"/>
    <w:rsid w:val="00D97342"/>
    <w:rsid w:val="00E83C79"/>
    <w:rsid w:val="00F4320C"/>
    <w:rsid w:val="00F71B7A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D762-7F19-40AB-AA7C-973A30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1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1CEC"/>
    <w:rPr>
      <w:sz w:val="28"/>
    </w:rPr>
  </w:style>
  <w:style w:type="paragraph" w:styleId="ab">
    <w:name w:val="footer"/>
    <w:basedOn w:val="a"/>
    <w:link w:val="ac"/>
    <w:rsid w:val="00541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1C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2022-12-01T09:49:00Z</cp:lastPrinted>
  <dcterms:created xsi:type="dcterms:W3CDTF">2022-11-29T13:10:00Z</dcterms:created>
  <dcterms:modified xsi:type="dcterms:W3CDTF">2022-12-21T08:02:00Z</dcterms:modified>
</cp:coreProperties>
</file>