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54CA6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1CAA43A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AF19B0E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1D655EF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6AB703E" w14:textId="77777777" w:rsidR="0004002F" w:rsidRDefault="0004002F">
      <w:pPr>
        <w:jc w:val="center"/>
        <w:rPr>
          <w:b/>
          <w:sz w:val="32"/>
        </w:rPr>
      </w:pPr>
    </w:p>
    <w:p w14:paraId="79FDB9C2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5CC535F" w14:textId="77777777" w:rsidR="0004002F" w:rsidRDefault="0004002F">
      <w:pPr>
        <w:jc w:val="center"/>
        <w:rPr>
          <w:sz w:val="10"/>
        </w:rPr>
      </w:pPr>
    </w:p>
    <w:p w14:paraId="5AA71BC8" w14:textId="77777777" w:rsidR="0004002F" w:rsidRDefault="0004002F">
      <w:pPr>
        <w:jc w:val="center"/>
        <w:rPr>
          <w:sz w:val="10"/>
        </w:rPr>
      </w:pPr>
    </w:p>
    <w:p w14:paraId="57E1B14E" w14:textId="77777777" w:rsidR="0004002F" w:rsidRDefault="0004002F">
      <w:pPr>
        <w:tabs>
          <w:tab w:val="left" w:pos="4962"/>
        </w:tabs>
        <w:rPr>
          <w:sz w:val="16"/>
        </w:rPr>
      </w:pPr>
    </w:p>
    <w:p w14:paraId="085BDB86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7016385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1B53B5DE" w14:textId="35B33BBF" w:rsidR="0004002F" w:rsidRDefault="00046370">
      <w:pPr>
        <w:tabs>
          <w:tab w:val="left" w:pos="567"/>
          <w:tab w:val="left" w:pos="3686"/>
        </w:tabs>
      </w:pPr>
      <w:r>
        <w:tab/>
        <w:t>19 октября 2022 г.</w:t>
      </w:r>
      <w:r>
        <w:tab/>
        <w:t>01-2357-а</w:t>
      </w:r>
    </w:p>
    <w:p w14:paraId="7574C33D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8CA4350" w14:textId="77777777" w:rsidR="0047301B" w:rsidRDefault="0047301B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47301B" w:rsidRPr="00FE109A" w14:paraId="77E8E37D" w14:textId="77777777" w:rsidTr="004730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51E50" w14:textId="77777777" w:rsidR="0047301B" w:rsidRPr="00FE109A" w:rsidRDefault="0047301B" w:rsidP="00B52D22">
            <w:pPr>
              <w:rPr>
                <w:b/>
                <w:sz w:val="24"/>
                <w:szCs w:val="24"/>
              </w:rPr>
            </w:pPr>
            <w:r w:rsidRPr="00FE109A">
              <w:rPr>
                <w:sz w:val="24"/>
                <w:szCs w:val="24"/>
              </w:rPr>
              <w:t xml:space="preserve">О проведении </w:t>
            </w:r>
            <w:r>
              <w:rPr>
                <w:sz w:val="24"/>
                <w:szCs w:val="24"/>
              </w:rPr>
              <w:t xml:space="preserve">повторного </w:t>
            </w:r>
            <w:r w:rsidRPr="00FE109A">
              <w:rPr>
                <w:sz w:val="24"/>
                <w:szCs w:val="24"/>
              </w:rPr>
              <w:t>аукциона на право заключения договора аренды земельного участка с кадастровым номером 47:13:1201004:520, расположенного по адресу: Ленинградская область, Тихвинский муниципальный район,  Тихвинское городское поселение, город Тихвин, улица Советская, земельный участок 169Б</w:t>
            </w:r>
          </w:p>
        </w:tc>
      </w:tr>
      <w:tr w:rsidR="0047301B" w:rsidRPr="004836BE" w14:paraId="1A0D2EC1" w14:textId="77777777" w:rsidTr="004730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1923" w14:textId="77777777" w:rsidR="0047301B" w:rsidRPr="004836BE" w:rsidRDefault="0047301B" w:rsidP="00FE109A">
            <w:pPr>
              <w:ind w:right="-1"/>
              <w:rPr>
                <w:sz w:val="24"/>
                <w:szCs w:val="24"/>
              </w:rPr>
            </w:pPr>
            <w:r w:rsidRPr="004836BE">
              <w:rPr>
                <w:sz w:val="22"/>
                <w:szCs w:val="22"/>
              </w:rPr>
              <w:t>21, 0800 ДО ИД 19802</w:t>
            </w:r>
          </w:p>
        </w:tc>
      </w:tr>
    </w:tbl>
    <w:p w14:paraId="06C77031" w14:textId="77777777" w:rsidR="0047301B" w:rsidRPr="00F109F9" w:rsidRDefault="0047301B" w:rsidP="00003C36">
      <w:pPr>
        <w:ind w:firstLine="720"/>
        <w:rPr>
          <w:sz w:val="27"/>
          <w:szCs w:val="27"/>
        </w:rPr>
      </w:pPr>
    </w:p>
    <w:p w14:paraId="2C27C59E" w14:textId="06D2C8E1" w:rsidR="0047301B" w:rsidRPr="00F109F9" w:rsidRDefault="0047301B" w:rsidP="001B5FED">
      <w:pPr>
        <w:ind w:firstLine="720"/>
        <w:rPr>
          <w:sz w:val="27"/>
          <w:szCs w:val="27"/>
        </w:rPr>
      </w:pPr>
      <w:r w:rsidRPr="00F109F9">
        <w:rPr>
          <w:sz w:val="27"/>
          <w:szCs w:val="27"/>
        </w:rPr>
        <w:t>В соответствии с пунктом 23 статьи 39.12, пунктами 12-24 статьи 39.11 Земельного кодекса Российской Федерации</w:t>
      </w:r>
      <w:r w:rsidR="00F109F9" w:rsidRPr="00F109F9">
        <w:rPr>
          <w:sz w:val="27"/>
          <w:szCs w:val="27"/>
        </w:rPr>
        <w:t>;</w:t>
      </w:r>
      <w:r w:rsidRPr="00F109F9">
        <w:rPr>
          <w:sz w:val="27"/>
          <w:szCs w:val="27"/>
        </w:rPr>
        <w:t xml:space="preserve"> протоколом признания аукциона несостоявшимся от 30 августа 2022 года и на основании абзаца 3 пункта 2 статьи 3.3 Федерального закона от 25 октября 2001 года №137-ФЗ «О введении в действие Земельного кодекса Российской Федерации»</w:t>
      </w:r>
      <w:r w:rsidR="00F109F9" w:rsidRPr="00F109F9">
        <w:rPr>
          <w:sz w:val="27"/>
          <w:szCs w:val="27"/>
        </w:rPr>
        <w:t>;</w:t>
      </w:r>
      <w:r w:rsidRPr="00F109F9">
        <w:rPr>
          <w:sz w:val="27"/>
          <w:szCs w:val="27"/>
        </w:rPr>
        <w:t xml:space="preserve">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14:paraId="0CD5129F" w14:textId="77777777" w:rsidR="0047301B" w:rsidRPr="00F109F9" w:rsidRDefault="0047301B" w:rsidP="00003C36">
      <w:pPr>
        <w:ind w:firstLine="720"/>
        <w:rPr>
          <w:bCs/>
          <w:sz w:val="27"/>
          <w:szCs w:val="27"/>
        </w:rPr>
      </w:pPr>
      <w:r w:rsidRPr="00F109F9">
        <w:rPr>
          <w:color w:val="000000"/>
          <w:sz w:val="27"/>
          <w:szCs w:val="27"/>
        </w:rPr>
        <w:t xml:space="preserve">1. Провести повторный аукцион на право заключения договора аренды земельного участка с кадастровым номером </w:t>
      </w:r>
      <w:r w:rsidRPr="00F109F9">
        <w:rPr>
          <w:b/>
          <w:bCs/>
          <w:sz w:val="27"/>
          <w:szCs w:val="27"/>
        </w:rPr>
        <w:t>47:13:1201004:520</w:t>
      </w:r>
      <w:r w:rsidRPr="00F109F9">
        <w:rPr>
          <w:sz w:val="27"/>
          <w:szCs w:val="27"/>
        </w:rPr>
        <w:t xml:space="preserve">, расположенного по адресу: </w:t>
      </w:r>
      <w:r w:rsidRPr="00F109F9">
        <w:rPr>
          <w:b/>
          <w:sz w:val="27"/>
          <w:szCs w:val="27"/>
        </w:rPr>
        <w:t>Ленинградская область, Тихвинский муниципальный район, Тихвинское городское поселение, город Тихвин, улица Советская, земельный участок 169Б</w:t>
      </w:r>
      <w:r w:rsidRPr="00F109F9">
        <w:rPr>
          <w:bCs/>
          <w:sz w:val="27"/>
          <w:szCs w:val="27"/>
        </w:rPr>
        <w:t>.</w:t>
      </w:r>
    </w:p>
    <w:p w14:paraId="65381788" w14:textId="77777777" w:rsidR="0047301B" w:rsidRPr="00F109F9" w:rsidRDefault="0047301B" w:rsidP="00003C36">
      <w:pPr>
        <w:ind w:firstLine="720"/>
        <w:rPr>
          <w:sz w:val="27"/>
          <w:szCs w:val="27"/>
        </w:rPr>
      </w:pPr>
      <w:r w:rsidRPr="00F109F9">
        <w:rPr>
          <w:sz w:val="27"/>
          <w:szCs w:val="27"/>
        </w:rPr>
        <w:t>2. Установить начальную цену предмета повторного аукциона в размере рыночной стоимости, определенной по результатам рыночной оценки, в соответствии с Федеральным законом от 29 июля 1998 года №135-ФЗ «Об оценочной деятельности в Российской Федерации».</w:t>
      </w:r>
    </w:p>
    <w:p w14:paraId="33EB97F8" w14:textId="77777777" w:rsidR="0047301B" w:rsidRPr="00F109F9" w:rsidRDefault="0047301B" w:rsidP="00003C36">
      <w:pPr>
        <w:ind w:firstLine="720"/>
        <w:rPr>
          <w:sz w:val="27"/>
          <w:szCs w:val="27"/>
        </w:rPr>
      </w:pPr>
      <w:r w:rsidRPr="00F109F9">
        <w:rPr>
          <w:sz w:val="27"/>
          <w:szCs w:val="27"/>
        </w:rPr>
        <w:t>3. Установить размер задатка, равный двадцати процентам начальной цены повторного аукциона.</w:t>
      </w:r>
    </w:p>
    <w:p w14:paraId="7031DD95" w14:textId="77777777" w:rsidR="0047301B" w:rsidRPr="00F109F9" w:rsidRDefault="0047301B" w:rsidP="00003C36">
      <w:pPr>
        <w:ind w:firstLine="720"/>
        <w:rPr>
          <w:b/>
          <w:sz w:val="27"/>
          <w:szCs w:val="27"/>
        </w:rPr>
      </w:pPr>
      <w:r w:rsidRPr="00F109F9">
        <w:rPr>
          <w:sz w:val="27"/>
          <w:szCs w:val="27"/>
        </w:rPr>
        <w:t>4. Установить величину повышения начальной цены повторного аукциона ("шаг аукциона") в размере трех процентов начальной цены аукциона.</w:t>
      </w:r>
    </w:p>
    <w:p w14:paraId="440E8AD3" w14:textId="77777777" w:rsidR="0047301B" w:rsidRPr="00F109F9" w:rsidRDefault="0047301B" w:rsidP="00003C36">
      <w:pPr>
        <w:ind w:firstLine="720"/>
        <w:rPr>
          <w:color w:val="000000"/>
          <w:sz w:val="27"/>
          <w:szCs w:val="27"/>
        </w:rPr>
      </w:pPr>
      <w:r w:rsidRPr="00F109F9">
        <w:rPr>
          <w:sz w:val="27"/>
          <w:szCs w:val="27"/>
        </w:rPr>
        <w:t xml:space="preserve">5. </w:t>
      </w:r>
      <w:r w:rsidRPr="00F109F9">
        <w:rPr>
          <w:color w:val="000000"/>
          <w:sz w:val="27"/>
          <w:szCs w:val="27"/>
        </w:rPr>
        <w:t xml:space="preserve">Утвердить </w:t>
      </w:r>
      <w:r w:rsidRPr="00F109F9">
        <w:rPr>
          <w:sz w:val="27"/>
          <w:szCs w:val="27"/>
        </w:rPr>
        <w:t xml:space="preserve">аукционную документацию повторного аукциона </w:t>
      </w:r>
      <w:r w:rsidRPr="00F109F9">
        <w:rPr>
          <w:color w:val="000000"/>
          <w:sz w:val="27"/>
          <w:szCs w:val="27"/>
        </w:rPr>
        <w:t>(приложение).</w:t>
      </w:r>
    </w:p>
    <w:p w14:paraId="7CF0977E" w14:textId="77777777" w:rsidR="0047301B" w:rsidRPr="00F109F9" w:rsidRDefault="0047301B" w:rsidP="00003C36">
      <w:pPr>
        <w:spacing w:after="1" w:line="280" w:lineRule="atLeast"/>
        <w:ind w:firstLine="720"/>
        <w:rPr>
          <w:color w:val="000000"/>
          <w:sz w:val="27"/>
          <w:szCs w:val="27"/>
        </w:rPr>
      </w:pPr>
      <w:r w:rsidRPr="00F109F9">
        <w:rPr>
          <w:color w:val="000000"/>
          <w:sz w:val="27"/>
          <w:szCs w:val="27"/>
        </w:rPr>
        <w:t>6. Контроль за исполнением постановления возложить на з</w:t>
      </w:r>
      <w:r w:rsidRPr="00F109F9">
        <w:rPr>
          <w:iCs/>
          <w:color w:val="000000"/>
          <w:sz w:val="27"/>
          <w:szCs w:val="27"/>
        </w:rPr>
        <w:t xml:space="preserve">аместителя главы администрации – председателя комитета </w:t>
      </w:r>
      <w:r w:rsidRPr="00F109F9">
        <w:rPr>
          <w:color w:val="000000"/>
          <w:sz w:val="27"/>
          <w:szCs w:val="27"/>
        </w:rPr>
        <w:t xml:space="preserve">по управлению муниципальным имуществом и градостроительству.                                                               </w:t>
      </w:r>
    </w:p>
    <w:p w14:paraId="34F0AA9F" w14:textId="60858172" w:rsidR="0047301B" w:rsidRPr="00F109F9" w:rsidRDefault="0047301B" w:rsidP="00F109F9">
      <w:pPr>
        <w:rPr>
          <w:color w:val="000000"/>
          <w:sz w:val="24"/>
          <w:szCs w:val="24"/>
        </w:rPr>
      </w:pPr>
    </w:p>
    <w:p w14:paraId="7CC3D0D2" w14:textId="77777777" w:rsidR="00F109F9" w:rsidRPr="00F109F9" w:rsidRDefault="00F109F9" w:rsidP="00F109F9">
      <w:pPr>
        <w:rPr>
          <w:color w:val="000000"/>
          <w:sz w:val="24"/>
          <w:szCs w:val="24"/>
        </w:rPr>
      </w:pPr>
    </w:p>
    <w:p w14:paraId="0FCE5455" w14:textId="77777777" w:rsidR="0047301B" w:rsidRDefault="0047301B" w:rsidP="00003C36">
      <w:pPr>
        <w:rPr>
          <w:bCs/>
          <w:color w:val="000000"/>
        </w:rPr>
      </w:pPr>
      <w:r w:rsidRPr="00DA501A">
        <w:rPr>
          <w:bCs/>
          <w:color w:val="000000"/>
        </w:rPr>
        <w:t xml:space="preserve">Глава администрации                                                </w:t>
      </w:r>
      <w:r>
        <w:rPr>
          <w:bCs/>
          <w:color w:val="000000"/>
        </w:rPr>
        <w:t xml:space="preserve">                     Ю</w:t>
      </w:r>
      <w:r w:rsidRPr="00DA501A">
        <w:rPr>
          <w:bCs/>
          <w:color w:val="000000"/>
        </w:rPr>
        <w:t>.</w:t>
      </w:r>
      <w:r>
        <w:rPr>
          <w:bCs/>
          <w:color w:val="000000"/>
        </w:rPr>
        <w:t>А</w:t>
      </w:r>
      <w:r w:rsidRPr="00DA501A">
        <w:rPr>
          <w:bCs/>
          <w:color w:val="000000"/>
        </w:rPr>
        <w:t xml:space="preserve">. </w:t>
      </w:r>
      <w:r>
        <w:rPr>
          <w:bCs/>
          <w:color w:val="000000"/>
        </w:rPr>
        <w:t>Наумов</w:t>
      </w:r>
    </w:p>
    <w:p w14:paraId="7985E7B0" w14:textId="77777777" w:rsidR="0047301B" w:rsidRDefault="0047301B" w:rsidP="00003C36">
      <w:pPr>
        <w:rPr>
          <w:color w:val="000000"/>
          <w:sz w:val="20"/>
        </w:rPr>
      </w:pPr>
    </w:p>
    <w:p w14:paraId="3B26124D" w14:textId="77777777" w:rsidR="00F109F9" w:rsidRDefault="00F109F9">
      <w:pPr>
        <w:tabs>
          <w:tab w:val="left" w:pos="1134"/>
        </w:tabs>
        <w:rPr>
          <w:rFonts w:ascii="Arial Narrow" w:hAnsi="Arial Narrow"/>
          <w:b/>
          <w:sz w:val="20"/>
        </w:rPr>
      </w:pPr>
      <w:bookmarkStart w:id="0" w:name="_GoBack"/>
      <w:bookmarkEnd w:id="0"/>
    </w:p>
    <w:sectPr w:rsidR="00F109F9" w:rsidSect="001D61CC"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62D8" w14:textId="77777777" w:rsidR="00285ADC" w:rsidRDefault="00285ADC">
      <w:r>
        <w:separator/>
      </w:r>
    </w:p>
  </w:endnote>
  <w:endnote w:type="continuationSeparator" w:id="0">
    <w:p w14:paraId="6A1921F6" w14:textId="77777777" w:rsidR="00285ADC" w:rsidRDefault="0028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7DBA" w14:textId="77777777" w:rsidR="00285ADC" w:rsidRDefault="00285ADC">
      <w:r>
        <w:separator/>
      </w:r>
    </w:p>
  </w:footnote>
  <w:footnote w:type="continuationSeparator" w:id="0">
    <w:p w14:paraId="371D1660" w14:textId="77777777" w:rsidR="00285ADC" w:rsidRDefault="0028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0E"/>
    <w:rsid w:val="0004002F"/>
    <w:rsid w:val="00040F20"/>
    <w:rsid w:val="00046370"/>
    <w:rsid w:val="000E3D9B"/>
    <w:rsid w:val="00181908"/>
    <w:rsid w:val="001D61CC"/>
    <w:rsid w:val="001E76D8"/>
    <w:rsid w:val="00285ADC"/>
    <w:rsid w:val="00347922"/>
    <w:rsid w:val="00444739"/>
    <w:rsid w:val="0047301B"/>
    <w:rsid w:val="00487208"/>
    <w:rsid w:val="00504271"/>
    <w:rsid w:val="005B4AF8"/>
    <w:rsid w:val="00700BF1"/>
    <w:rsid w:val="0078456A"/>
    <w:rsid w:val="007A6FB9"/>
    <w:rsid w:val="00803430"/>
    <w:rsid w:val="00AB5BFA"/>
    <w:rsid w:val="00C51325"/>
    <w:rsid w:val="00CC010E"/>
    <w:rsid w:val="00E77D9F"/>
    <w:rsid w:val="00EB1427"/>
    <w:rsid w:val="00EC1B21"/>
    <w:rsid w:val="00F109F9"/>
    <w:rsid w:val="00F26029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C17B4"/>
  <w15:chartTrackingRefBased/>
  <w15:docId w15:val="{ABD5F442-0682-4FC8-8A41-4E9A679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47301B"/>
    <w:pPr>
      <w:ind w:hanging="142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47301B"/>
    <w:rPr>
      <w:sz w:val="24"/>
    </w:rPr>
  </w:style>
  <w:style w:type="paragraph" w:customStyle="1" w:styleId="ConsPlusNormal">
    <w:name w:val="ConsPlusNormal"/>
    <w:rsid w:val="004730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b">
    <w:name w:val="Hyperlink"/>
    <w:rsid w:val="0047301B"/>
    <w:rPr>
      <w:color w:val="0000FF"/>
      <w:u w:val="single"/>
    </w:rPr>
  </w:style>
  <w:style w:type="character" w:customStyle="1" w:styleId="ac">
    <w:name w:val="Заголовок Знак"/>
    <w:link w:val="ad"/>
    <w:locked/>
    <w:rsid w:val="0047301B"/>
    <w:rPr>
      <w:rFonts w:ascii="Calibri" w:eastAsia="Calibri" w:hAnsi="Calibri"/>
      <w:b/>
      <w:sz w:val="24"/>
    </w:rPr>
  </w:style>
  <w:style w:type="paragraph" w:styleId="ad">
    <w:name w:val="Title"/>
    <w:basedOn w:val="a0"/>
    <w:link w:val="ac"/>
    <w:qFormat/>
    <w:rsid w:val="0047301B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basedOn w:val="a1"/>
    <w:rsid w:val="0047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4730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4730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4730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/>
      <vt:lpstr>    К сети газоснабжения: газопровод среднего давления, расположенный на ориентирово</vt:lpstr>
      <vt:lpstr>    К сетям водоснабжения, водоотведения имеется.</vt:lpstr>
      <vt:lpstr>К сети теплоснабжения отсутствует. </vt:lpstr>
      <vt:lpstr>Предельные параметры разрешенного строительства объекта капитального строительст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  <vt:lpstr/>
    </vt:vector>
  </TitlesOfParts>
  <Company>ADM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10</cp:revision>
  <cp:lastPrinted>2022-10-19T11:17:00Z</cp:lastPrinted>
  <dcterms:created xsi:type="dcterms:W3CDTF">2022-10-17T14:23:00Z</dcterms:created>
  <dcterms:modified xsi:type="dcterms:W3CDTF">2022-11-17T11:50:00Z</dcterms:modified>
</cp:coreProperties>
</file>