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20" w:rsidRDefault="007A0320" w:rsidP="00E96AF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1022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ОБ ИЗМЕНЕНИИ ПРОЦЕССА ПРЕДОСТАВЛЕНИЯ </w:t>
      </w:r>
    </w:p>
    <w:p w:rsidR="007A0320" w:rsidRPr="00310221" w:rsidRDefault="007A0320" w:rsidP="00E96AF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102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СОЦИАЛЬНЫХ ВЫПЛАТ</w:t>
      </w:r>
    </w:p>
    <w:p w:rsidR="007A0320" w:rsidRDefault="007A0320" w:rsidP="00FA3780">
      <w:pPr>
        <w:pStyle w:val="ConsPlusNormal"/>
        <w:ind w:firstLine="540"/>
        <w:jc w:val="both"/>
        <w:rPr>
          <w:rFonts w:cs="Times New Roman"/>
        </w:rPr>
      </w:pPr>
    </w:p>
    <w:p w:rsidR="007A0320" w:rsidRDefault="007A0320" w:rsidP="001C35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502">
        <w:rPr>
          <w:rFonts w:ascii="Times New Roman" w:hAnsi="Times New Roman" w:cs="Times New Roman"/>
          <w:sz w:val="24"/>
          <w:szCs w:val="24"/>
        </w:rPr>
        <w:t>С января 2016 года изменил</w:t>
      </w:r>
      <w:r>
        <w:rPr>
          <w:rFonts w:ascii="Times New Roman" w:hAnsi="Times New Roman" w:cs="Times New Roman"/>
          <w:sz w:val="24"/>
          <w:szCs w:val="24"/>
        </w:rPr>
        <w:t>ся механизм</w:t>
      </w:r>
      <w:r w:rsidRPr="001C3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1C3502">
        <w:rPr>
          <w:rFonts w:ascii="Times New Roman" w:hAnsi="Times New Roman" w:cs="Times New Roman"/>
          <w:sz w:val="24"/>
          <w:szCs w:val="24"/>
        </w:rPr>
        <w:t xml:space="preserve"> гражданам </w:t>
      </w:r>
      <w:r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1C3502">
        <w:rPr>
          <w:rFonts w:ascii="Times New Roman" w:hAnsi="Times New Roman" w:cs="Times New Roman"/>
          <w:sz w:val="24"/>
          <w:szCs w:val="24"/>
        </w:rPr>
        <w:t>социальных выплат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502">
        <w:rPr>
          <w:rFonts w:ascii="Times New Roman" w:hAnsi="Times New Roman" w:cs="Times New Roman"/>
          <w:sz w:val="24"/>
          <w:szCs w:val="24"/>
        </w:rPr>
        <w:t>– с это</w:t>
      </w:r>
      <w:r>
        <w:rPr>
          <w:rFonts w:ascii="Times New Roman" w:hAnsi="Times New Roman" w:cs="Times New Roman"/>
          <w:sz w:val="24"/>
          <w:szCs w:val="24"/>
        </w:rPr>
        <w:t>го времени</w:t>
      </w:r>
      <w:r w:rsidRPr="001C3502">
        <w:rPr>
          <w:rFonts w:ascii="Times New Roman" w:hAnsi="Times New Roman" w:cs="Times New Roman"/>
          <w:sz w:val="24"/>
          <w:szCs w:val="24"/>
        </w:rPr>
        <w:t xml:space="preserve"> перечисление социальных выплат </w:t>
      </w:r>
      <w:r>
        <w:rPr>
          <w:rFonts w:ascii="Times New Roman" w:hAnsi="Times New Roman" w:cs="Times New Roman"/>
          <w:sz w:val="24"/>
          <w:szCs w:val="24"/>
        </w:rPr>
        <w:t xml:space="preserve">(перечень приведен ниже) </w:t>
      </w:r>
      <w:r w:rsidRPr="001C3502">
        <w:rPr>
          <w:rFonts w:ascii="Times New Roman" w:hAnsi="Times New Roman" w:cs="Times New Roman"/>
          <w:sz w:val="24"/>
          <w:szCs w:val="24"/>
        </w:rPr>
        <w:t>жителям Ленинградской области производится Ленинградским областным государственным казенным учреждением «Единый выплатной центр»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320" w:rsidRPr="001C3502" w:rsidRDefault="007A0320" w:rsidP="001C35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E1C">
        <w:rPr>
          <w:rFonts w:ascii="Times New Roman" w:hAnsi="Times New Roman" w:cs="Times New Roman"/>
          <w:b/>
          <w:bCs/>
          <w:color w:val="0070C0"/>
          <w:sz w:val="24"/>
          <w:szCs w:val="24"/>
        </w:rPr>
        <w:t>Ленинградское областное государственное казенное учреждение «Единый выплатной центр»</w:t>
      </w:r>
      <w:r w:rsidRPr="009D7E1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C3502">
        <w:rPr>
          <w:rFonts w:ascii="Times New Roman" w:hAnsi="Times New Roman" w:cs="Times New Roman"/>
          <w:sz w:val="24"/>
          <w:szCs w:val="24"/>
        </w:rPr>
        <w:t>создан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C3502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Ленинградской области от 23.09.2015 г. №379-р.</w:t>
      </w:r>
    </w:p>
    <w:p w:rsidR="007A0320" w:rsidRPr="001C3502" w:rsidRDefault="007A0320" w:rsidP="009D7E1C">
      <w:pPr>
        <w:spacing w:after="0" w:line="240" w:lineRule="auto"/>
        <w:rPr>
          <w:rFonts w:ascii="Times New Roman" w:hAnsi="Times New Roman" w:cs="Times New Roman"/>
          <w:color w:val="7D7D7D"/>
          <w:sz w:val="24"/>
          <w:szCs w:val="24"/>
          <w:lang w:eastAsia="ru-RU"/>
        </w:rPr>
      </w:pPr>
      <w:r w:rsidRPr="001C35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Юридический и фактический  адрес:</w:t>
      </w:r>
    </w:p>
    <w:p w:rsidR="007A0320" w:rsidRPr="001C3502" w:rsidRDefault="007A0320" w:rsidP="009D7E1C">
      <w:pPr>
        <w:spacing w:after="0" w:line="240" w:lineRule="auto"/>
        <w:rPr>
          <w:rFonts w:ascii="Times New Roman" w:hAnsi="Times New Roman" w:cs="Times New Roman"/>
          <w:color w:val="7D7D7D"/>
          <w:sz w:val="24"/>
          <w:szCs w:val="24"/>
          <w:lang w:eastAsia="ru-RU"/>
        </w:rPr>
      </w:pPr>
      <w:r w:rsidRPr="001C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195197, г. Санкт-Петербург ул. Замшина 6</w:t>
      </w:r>
    </w:p>
    <w:p w:rsidR="007A0320" w:rsidRPr="001C3502" w:rsidRDefault="007A0320" w:rsidP="009D7E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502">
        <w:rPr>
          <w:rFonts w:ascii="Times New Roman" w:hAnsi="Times New Roman" w:cs="Times New Roman"/>
          <w:sz w:val="24"/>
          <w:szCs w:val="24"/>
          <w:lang w:eastAsia="ru-RU"/>
        </w:rPr>
        <w:t>Телефон: (812) 540-02-49 </w:t>
      </w:r>
    </w:p>
    <w:p w:rsidR="007A0320" w:rsidRPr="001C3502" w:rsidRDefault="007A0320" w:rsidP="009D7E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502">
        <w:rPr>
          <w:rFonts w:ascii="Times New Roman" w:hAnsi="Times New Roman" w:cs="Times New Roman"/>
          <w:sz w:val="24"/>
          <w:szCs w:val="24"/>
          <w:lang w:eastAsia="ru-RU"/>
        </w:rPr>
        <w:t>Е-mail : </w:t>
      </w:r>
      <w:hyperlink r:id="rId4" w:history="1">
        <w:r w:rsidRPr="001C3502">
          <w:rPr>
            <w:rStyle w:val="Hyperlink"/>
            <w:rFonts w:ascii="Times New Roman" w:hAnsi="Times New Roman" w:cs="Times New Roman"/>
            <w:sz w:val="24"/>
            <w:szCs w:val="24"/>
            <w:lang w:eastAsia="ru-RU"/>
          </w:rPr>
          <w:t>info@kszn.lenreg.ru</w:t>
        </w:r>
      </w:hyperlink>
    </w:p>
    <w:p w:rsidR="007A0320" w:rsidRPr="00472B8D" w:rsidRDefault="007A0320" w:rsidP="00472B8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2B8D">
        <w:rPr>
          <w:rFonts w:ascii="Times New Roman" w:hAnsi="Times New Roman" w:cs="Times New Roman"/>
          <w:sz w:val="24"/>
          <w:szCs w:val="24"/>
          <w:lang w:eastAsia="ru-RU"/>
        </w:rPr>
        <w:t xml:space="preserve">Сайт в Интернете: </w:t>
      </w:r>
      <w:r w:rsidRPr="00472B8D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Pr="00472B8D">
        <w:rPr>
          <w:rFonts w:ascii="Times New Roman" w:hAnsi="Times New Roman" w:cs="Times New Roman"/>
          <w:sz w:val="24"/>
          <w:szCs w:val="24"/>
          <w:lang w:eastAsia="ru-RU"/>
        </w:rPr>
        <w:t>://</w:t>
      </w:r>
      <w:r w:rsidRPr="00472B8D">
        <w:rPr>
          <w:rFonts w:ascii="Times New Roman" w:hAnsi="Times New Roman" w:cs="Times New Roman"/>
          <w:sz w:val="24"/>
          <w:szCs w:val="24"/>
          <w:lang w:val="en-US" w:eastAsia="ru-RU"/>
        </w:rPr>
        <w:t>evc</w:t>
      </w:r>
      <w:r w:rsidRPr="00472B8D">
        <w:rPr>
          <w:rFonts w:ascii="Times New Roman" w:hAnsi="Times New Roman" w:cs="Times New Roman"/>
          <w:sz w:val="24"/>
          <w:szCs w:val="24"/>
          <w:lang w:eastAsia="ru-RU"/>
        </w:rPr>
        <w:t>.47</w:t>
      </w:r>
      <w:r w:rsidRPr="00472B8D">
        <w:rPr>
          <w:rFonts w:ascii="Times New Roman" w:hAnsi="Times New Roman" w:cs="Times New Roman"/>
          <w:sz w:val="24"/>
          <w:szCs w:val="24"/>
          <w:lang w:val="en-US" w:eastAsia="ru-RU"/>
        </w:rPr>
        <w:t>social</w:t>
      </w:r>
      <w:r w:rsidRPr="00472B8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72B8D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:rsidR="007A0320" w:rsidRPr="001C3502" w:rsidRDefault="007A0320" w:rsidP="00C16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0320" w:rsidRPr="001C3502" w:rsidRDefault="007A0320" w:rsidP="00C166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1C3502">
        <w:rPr>
          <w:rFonts w:ascii="Times New Roman" w:hAnsi="Times New Roman" w:cs="Times New Roman"/>
          <w:sz w:val="24"/>
          <w:szCs w:val="24"/>
          <w:lang w:eastAsia="ru-RU"/>
        </w:rPr>
        <w:t>ражданам следует обращаться:</w:t>
      </w:r>
    </w:p>
    <w:p w:rsidR="007A0320" w:rsidRPr="001C3502" w:rsidRDefault="007A0320" w:rsidP="00DB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502">
        <w:rPr>
          <w:rFonts w:ascii="Times New Roman" w:hAnsi="Times New Roman" w:cs="Times New Roman"/>
          <w:sz w:val="24"/>
          <w:szCs w:val="24"/>
        </w:rPr>
        <w:t>- по вопросам назначения социальных выплат</w:t>
      </w:r>
      <w:r>
        <w:rPr>
          <w:rFonts w:ascii="Times New Roman" w:hAnsi="Times New Roman" w:cs="Times New Roman"/>
          <w:sz w:val="24"/>
          <w:szCs w:val="24"/>
        </w:rPr>
        <w:t>, предоставления получателем сведений об обстоятельствах, влияющих на выплату (перемена места жительства, изменение способа выплаты и т.п.)</w:t>
      </w:r>
      <w:r w:rsidRPr="001C3502">
        <w:rPr>
          <w:rFonts w:ascii="Times New Roman" w:hAnsi="Times New Roman" w:cs="Times New Roman"/>
          <w:sz w:val="24"/>
          <w:szCs w:val="24"/>
        </w:rPr>
        <w:t xml:space="preserve"> - в орган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 xml:space="preserve"> по месту проживания в Ленинградской области</w:t>
      </w:r>
      <w:r w:rsidRPr="001C3502">
        <w:rPr>
          <w:rFonts w:ascii="Times New Roman" w:hAnsi="Times New Roman" w:cs="Times New Roman"/>
          <w:sz w:val="24"/>
          <w:szCs w:val="24"/>
        </w:rPr>
        <w:t>.</w:t>
      </w:r>
    </w:p>
    <w:p w:rsidR="007A0320" w:rsidRPr="001C3502" w:rsidRDefault="007A0320" w:rsidP="00DB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502">
        <w:rPr>
          <w:rFonts w:ascii="Times New Roman" w:hAnsi="Times New Roman" w:cs="Times New Roman"/>
          <w:sz w:val="24"/>
          <w:szCs w:val="24"/>
        </w:rPr>
        <w:t>- по вопросам перечисления социальных выплат - в ЛО ГКУ «Единый выплатной центр».</w:t>
      </w:r>
    </w:p>
    <w:p w:rsidR="007A0320" w:rsidRDefault="007A0320" w:rsidP="00FA3780">
      <w:pPr>
        <w:pStyle w:val="ConsPlusNormal"/>
        <w:ind w:firstLine="540"/>
        <w:jc w:val="both"/>
        <w:rPr>
          <w:rFonts w:cs="Times New Roman"/>
        </w:rPr>
      </w:pPr>
    </w:p>
    <w:p w:rsidR="007A0320" w:rsidRDefault="007A0320" w:rsidP="00FA3780">
      <w:pPr>
        <w:pStyle w:val="ConsPlusNormal"/>
        <w:ind w:firstLine="540"/>
        <w:jc w:val="both"/>
      </w:pPr>
      <w:r>
        <w:t>--------------------------------------------------------------------------------------------------------------------------------------------</w:t>
      </w:r>
    </w:p>
    <w:p w:rsidR="007A0320" w:rsidRPr="009D7E1C" w:rsidRDefault="007A0320" w:rsidP="00FA3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1C">
        <w:rPr>
          <w:rFonts w:ascii="Times New Roman" w:hAnsi="Times New Roman" w:cs="Times New Roman"/>
          <w:sz w:val="24"/>
          <w:szCs w:val="24"/>
        </w:rPr>
        <w:t>С апреля 2016 года в Ленинградской области на конкурсной основе определена организация, уполномоченная на осуществление расчета ежемесячных денежных компенсаций части расходов по оплате жилого помещения и коммунальных услуг (далее - ЕДК) отдельным категориям граждан, проживающих на территории Ленинградской области.</w:t>
      </w:r>
    </w:p>
    <w:p w:rsidR="007A0320" w:rsidRPr="009D7E1C" w:rsidRDefault="007A0320" w:rsidP="00FA3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1C">
        <w:rPr>
          <w:rFonts w:ascii="Times New Roman" w:hAnsi="Times New Roman" w:cs="Times New Roman"/>
          <w:sz w:val="24"/>
          <w:szCs w:val="24"/>
        </w:rPr>
        <w:t>Организацией, уполномоченной на расчет ЕДК, выбрано  Акционерное общество «Единый информационно-расчетный центр Ленинградской области».</w:t>
      </w:r>
    </w:p>
    <w:p w:rsidR="007A0320" w:rsidRPr="009D7E1C" w:rsidRDefault="007A0320" w:rsidP="00FA3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0320" w:rsidRPr="009D7E1C" w:rsidRDefault="007A0320" w:rsidP="00B01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1C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Акционерное общество «Единый информационно-расчетный центр Ленинградской области»</w:t>
      </w:r>
      <w:r w:rsidRPr="009D7E1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D7E1C">
        <w:rPr>
          <w:rFonts w:ascii="Times New Roman" w:hAnsi="Times New Roman" w:cs="Times New Roman"/>
          <w:sz w:val="24"/>
          <w:szCs w:val="24"/>
        </w:rPr>
        <w:t>создано распоряжением Правительства Ленинградской области от 25.06.2013 г. №269-р.</w:t>
      </w:r>
    </w:p>
    <w:p w:rsidR="007A0320" w:rsidRPr="009D7E1C" w:rsidRDefault="007A0320" w:rsidP="00B01DD9">
      <w:pPr>
        <w:pStyle w:val="Heading5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7A0320" w:rsidRPr="009D7E1C" w:rsidRDefault="007A0320" w:rsidP="009D7E1C">
      <w:pPr>
        <w:pStyle w:val="Heading5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D7E1C">
        <w:rPr>
          <w:b w:val="0"/>
          <w:bCs w:val="0"/>
          <w:sz w:val="24"/>
          <w:szCs w:val="24"/>
        </w:rPr>
        <w:t>Почтовый адрес: 191015, Санкт-Петербург, проспект Обуховской Обороны, 112 корп. 2, лит. З, офис 712, БЦ "Вант"</w:t>
      </w:r>
    </w:p>
    <w:p w:rsidR="007A0320" w:rsidRPr="009D7E1C" w:rsidRDefault="007A0320" w:rsidP="009D7E1C">
      <w:pPr>
        <w:pStyle w:val="Heading5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D7E1C">
        <w:rPr>
          <w:b w:val="0"/>
          <w:bCs w:val="0"/>
          <w:sz w:val="24"/>
          <w:szCs w:val="24"/>
        </w:rPr>
        <w:t>Юридический адрес: 187340, Ленинградская обл., г. Кировск, ул. Краснофлотская, д.4А.</w:t>
      </w:r>
    </w:p>
    <w:p w:rsidR="007A0320" w:rsidRPr="002F129D" w:rsidRDefault="007A0320" w:rsidP="009D7E1C">
      <w:pPr>
        <w:pStyle w:val="Heading5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D7E1C">
        <w:rPr>
          <w:b w:val="0"/>
          <w:bCs w:val="0"/>
          <w:sz w:val="24"/>
          <w:szCs w:val="24"/>
        </w:rPr>
        <w:t>Тел</w:t>
      </w:r>
      <w:r w:rsidRPr="002F129D">
        <w:rPr>
          <w:b w:val="0"/>
          <w:bCs w:val="0"/>
          <w:sz w:val="24"/>
          <w:szCs w:val="24"/>
        </w:rPr>
        <w:t>. (812) 383-18-64</w:t>
      </w:r>
    </w:p>
    <w:p w:rsidR="007A0320" w:rsidRPr="009D7E1C" w:rsidRDefault="007A0320" w:rsidP="009D7E1C">
      <w:pPr>
        <w:pStyle w:val="Heading5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D7E1C">
        <w:rPr>
          <w:b w:val="0"/>
          <w:bCs w:val="0"/>
          <w:sz w:val="24"/>
          <w:szCs w:val="24"/>
          <w:lang w:val="en-US"/>
        </w:rPr>
        <w:t>E</w:t>
      </w:r>
      <w:r w:rsidRPr="002F129D">
        <w:rPr>
          <w:b w:val="0"/>
          <w:bCs w:val="0"/>
          <w:sz w:val="24"/>
          <w:szCs w:val="24"/>
        </w:rPr>
        <w:t>-</w:t>
      </w:r>
      <w:r w:rsidRPr="009D7E1C">
        <w:rPr>
          <w:b w:val="0"/>
          <w:bCs w:val="0"/>
          <w:sz w:val="24"/>
          <w:szCs w:val="24"/>
          <w:lang w:val="en-US"/>
        </w:rPr>
        <w:t>mail</w:t>
      </w:r>
      <w:r w:rsidRPr="002F129D">
        <w:rPr>
          <w:b w:val="0"/>
          <w:bCs w:val="0"/>
          <w:sz w:val="24"/>
          <w:szCs w:val="24"/>
        </w:rPr>
        <w:t xml:space="preserve">: </w:t>
      </w:r>
      <w:hyperlink r:id="rId5" w:history="1">
        <w:r w:rsidRPr="009D7E1C">
          <w:rPr>
            <w:rStyle w:val="Hyperlink"/>
            <w:b w:val="0"/>
            <w:bCs w:val="0"/>
            <w:sz w:val="24"/>
            <w:szCs w:val="24"/>
            <w:lang w:val="en-US"/>
          </w:rPr>
          <w:t>info</w:t>
        </w:r>
      </w:hyperlink>
      <w:hyperlink r:id="rId6" w:history="1">
        <w:r w:rsidRPr="002F129D">
          <w:rPr>
            <w:rStyle w:val="Hyperlink"/>
            <w:b w:val="0"/>
            <w:bCs w:val="0"/>
            <w:sz w:val="24"/>
            <w:szCs w:val="24"/>
          </w:rPr>
          <w:t>@</w:t>
        </w:r>
      </w:hyperlink>
      <w:hyperlink r:id="rId7" w:history="1">
        <w:r w:rsidRPr="009D7E1C">
          <w:rPr>
            <w:rStyle w:val="Hyperlink"/>
            <w:b w:val="0"/>
            <w:bCs w:val="0"/>
            <w:sz w:val="24"/>
            <w:szCs w:val="24"/>
            <w:lang w:val="en-US"/>
          </w:rPr>
          <w:t>epd</w:t>
        </w:r>
      </w:hyperlink>
      <w:hyperlink r:id="rId8" w:history="1">
        <w:r w:rsidRPr="002F129D">
          <w:rPr>
            <w:rStyle w:val="Hyperlink"/>
            <w:b w:val="0"/>
            <w:bCs w:val="0"/>
            <w:sz w:val="24"/>
            <w:szCs w:val="24"/>
          </w:rPr>
          <w:t>47.</w:t>
        </w:r>
      </w:hyperlink>
      <w:hyperlink r:id="rId9" w:history="1">
        <w:r w:rsidRPr="009D7E1C">
          <w:rPr>
            <w:rStyle w:val="Hyperlink"/>
            <w:b w:val="0"/>
            <w:bCs w:val="0"/>
            <w:sz w:val="24"/>
            <w:szCs w:val="24"/>
            <w:lang w:val="en-US"/>
          </w:rPr>
          <w:t>ru</w:t>
        </w:r>
      </w:hyperlink>
    </w:p>
    <w:p w:rsidR="007A0320" w:rsidRPr="009D7E1C" w:rsidRDefault="007A0320" w:rsidP="009D7E1C">
      <w:pPr>
        <w:pStyle w:val="Heading5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D7E1C">
        <w:rPr>
          <w:b w:val="0"/>
          <w:bCs w:val="0"/>
          <w:sz w:val="24"/>
          <w:szCs w:val="24"/>
        </w:rPr>
        <w:t xml:space="preserve">Сайт в интернете: </w:t>
      </w:r>
      <w:hyperlink r:id="rId10" w:history="1">
        <w:r w:rsidRPr="009D7E1C">
          <w:rPr>
            <w:rStyle w:val="Hyperlink"/>
            <w:b w:val="0"/>
            <w:bCs w:val="0"/>
            <w:sz w:val="24"/>
            <w:szCs w:val="24"/>
            <w:lang w:val="en-US"/>
          </w:rPr>
          <w:t>http</w:t>
        </w:r>
      </w:hyperlink>
      <w:hyperlink r:id="rId11" w:history="1">
        <w:r w:rsidRPr="009D7E1C">
          <w:rPr>
            <w:rStyle w:val="Hyperlink"/>
            <w:b w:val="0"/>
            <w:bCs w:val="0"/>
            <w:sz w:val="24"/>
            <w:szCs w:val="24"/>
          </w:rPr>
          <w:t>://</w:t>
        </w:r>
        <w:r w:rsidRPr="009D7E1C">
          <w:rPr>
            <w:rStyle w:val="Hyperlink"/>
            <w:b w:val="0"/>
            <w:bCs w:val="0"/>
            <w:sz w:val="24"/>
            <w:szCs w:val="24"/>
            <w:lang w:val="en-US"/>
          </w:rPr>
          <w:t>epd</w:t>
        </w:r>
        <w:r w:rsidRPr="009D7E1C">
          <w:rPr>
            <w:rStyle w:val="Hyperlink"/>
            <w:b w:val="0"/>
            <w:bCs w:val="0"/>
            <w:sz w:val="24"/>
            <w:szCs w:val="24"/>
          </w:rPr>
          <w:t>47.</w:t>
        </w:r>
        <w:r w:rsidRPr="009D7E1C">
          <w:rPr>
            <w:rStyle w:val="Hyperlink"/>
            <w:b w:val="0"/>
            <w:bCs w:val="0"/>
            <w:sz w:val="24"/>
            <w:szCs w:val="24"/>
            <w:lang w:val="en-US"/>
          </w:rPr>
          <w:t>ru</w:t>
        </w:r>
      </w:hyperlink>
      <w:hyperlink r:id="rId12" w:history="1">
        <w:r w:rsidRPr="009D7E1C">
          <w:rPr>
            <w:rStyle w:val="Hyperlink"/>
            <w:b w:val="0"/>
            <w:bCs w:val="0"/>
            <w:sz w:val="24"/>
            <w:szCs w:val="24"/>
          </w:rPr>
          <w:t>/</w:t>
        </w:r>
      </w:hyperlink>
    </w:p>
    <w:p w:rsidR="007A0320" w:rsidRPr="009D7E1C" w:rsidRDefault="007A0320" w:rsidP="009D7E1C">
      <w:pPr>
        <w:pStyle w:val="Heading5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D7E1C">
        <w:rPr>
          <w:b w:val="0"/>
          <w:bCs w:val="0"/>
          <w:sz w:val="24"/>
          <w:szCs w:val="24"/>
        </w:rPr>
        <w:t>Территориальное управление в Тихвинском районе:</w:t>
      </w:r>
    </w:p>
    <w:p w:rsidR="007A0320" w:rsidRPr="009D7E1C" w:rsidRDefault="007A0320" w:rsidP="009D7E1C">
      <w:pPr>
        <w:pStyle w:val="Heading5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D7E1C">
        <w:rPr>
          <w:b w:val="0"/>
          <w:bCs w:val="0"/>
          <w:sz w:val="24"/>
          <w:szCs w:val="24"/>
        </w:rPr>
        <w:t>187553, Ленинградская обл., г.Тихвин, 1-й мкрн., д. 2, (помещение МФЦ «Тихвинский»)</w:t>
      </w:r>
      <w:r w:rsidRPr="009D7E1C">
        <w:rPr>
          <w:b w:val="0"/>
          <w:bCs w:val="0"/>
          <w:sz w:val="24"/>
          <w:szCs w:val="24"/>
        </w:rPr>
        <w:br/>
        <w:t>Тел.: 8(81367)71-605</w:t>
      </w:r>
      <w:r w:rsidRPr="009D7E1C">
        <w:rPr>
          <w:b w:val="0"/>
          <w:bCs w:val="0"/>
          <w:sz w:val="24"/>
          <w:szCs w:val="24"/>
        </w:rPr>
        <w:br/>
        <w:t>E-mail: tihvintu@epd47.ru</w:t>
      </w:r>
    </w:p>
    <w:p w:rsidR="007A0320" w:rsidRPr="009D7E1C" w:rsidRDefault="007A0320" w:rsidP="009D7E1C">
      <w:pPr>
        <w:pStyle w:val="Heading5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D7E1C">
        <w:rPr>
          <w:b w:val="0"/>
          <w:bCs w:val="0"/>
          <w:sz w:val="24"/>
          <w:szCs w:val="24"/>
        </w:rPr>
        <w:t>Отдел расчета квартплаты и льгот: (81367) 72-261, 74-145</w:t>
      </w:r>
    </w:p>
    <w:p w:rsidR="007A0320" w:rsidRDefault="007A0320" w:rsidP="00B01DD9">
      <w:pPr>
        <w:pStyle w:val="Heading5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7A0320" w:rsidRPr="00E96AFF" w:rsidRDefault="007A0320" w:rsidP="00FB71F2">
      <w:pPr>
        <w:pStyle w:val="Heading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E96AFF">
        <w:rPr>
          <w:b w:val="0"/>
          <w:bCs w:val="0"/>
          <w:sz w:val="24"/>
          <w:szCs w:val="24"/>
        </w:rPr>
        <w:t>АО «Единый информационно-расчетный центр Ленинградской области» ежемесячно осуществляет расчет размера ЕДК получателям и представляет в ЛО ГКУ «Единый выплатной центр» сведени</w:t>
      </w:r>
      <w:r>
        <w:rPr>
          <w:b w:val="0"/>
          <w:bCs w:val="0"/>
          <w:sz w:val="24"/>
          <w:szCs w:val="24"/>
        </w:rPr>
        <w:t>я</w:t>
      </w:r>
      <w:r w:rsidRPr="00E96AFF">
        <w:rPr>
          <w:b w:val="0"/>
          <w:bCs w:val="0"/>
          <w:sz w:val="24"/>
          <w:szCs w:val="24"/>
        </w:rPr>
        <w:t xml:space="preserve"> о начисленных  получателям суммах ЕДК и об отсутствии (наличии) у получателя задолженности по оплате жилого помещения и(или) коммунальных услуг (отдельных их видов) либо о выполнении (нарушении) получателем условий соглашения о погашении задолженности</w:t>
      </w:r>
      <w:r>
        <w:rPr>
          <w:b w:val="0"/>
          <w:bCs w:val="0"/>
          <w:sz w:val="24"/>
          <w:szCs w:val="24"/>
        </w:rPr>
        <w:t>.</w:t>
      </w:r>
    </w:p>
    <w:p w:rsidR="007A0320" w:rsidRPr="00FB71F2" w:rsidRDefault="007A0320" w:rsidP="00FB71F2">
      <w:pPr>
        <w:pStyle w:val="Heading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Соответственно г</w:t>
      </w:r>
      <w:r w:rsidRPr="00FB71F2">
        <w:rPr>
          <w:b w:val="0"/>
          <w:bCs w:val="0"/>
          <w:sz w:val="24"/>
          <w:szCs w:val="24"/>
        </w:rPr>
        <w:t>ражданам по вопросам правильности и полноты расчета ЕДК и достоверности предоставлен</w:t>
      </w:r>
      <w:r>
        <w:rPr>
          <w:b w:val="0"/>
          <w:bCs w:val="0"/>
          <w:sz w:val="24"/>
          <w:szCs w:val="24"/>
        </w:rPr>
        <w:t>ных</w:t>
      </w:r>
      <w:r w:rsidRPr="00FB71F2">
        <w:rPr>
          <w:b w:val="0"/>
          <w:bCs w:val="0"/>
          <w:sz w:val="24"/>
          <w:szCs w:val="24"/>
        </w:rPr>
        <w:t xml:space="preserve"> сведений об отсутствии (наличии) у получателя задолженности по оплате жилого помещения и(или) коммунальных услуг (отдельных их видов) либо о выполнении (нарушении) получателем условий соглашения о погашении задолженности следует обращаться в АО «Единый информационно-расчетный центр Ленинградской области».</w:t>
      </w:r>
    </w:p>
    <w:p w:rsidR="007A0320" w:rsidRPr="00FB71F2" w:rsidRDefault="007A0320" w:rsidP="00FB71F2">
      <w:pPr>
        <w:pStyle w:val="Heading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</w:p>
    <w:p w:rsidR="007A0320" w:rsidRPr="00AA6D51" w:rsidRDefault="007A0320" w:rsidP="00AA6D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A6D51">
        <w:rPr>
          <w:rFonts w:ascii="Times New Roman" w:hAnsi="Times New Roman" w:cs="Times New Roman"/>
          <w:b/>
          <w:bCs/>
          <w:sz w:val="24"/>
          <w:szCs w:val="24"/>
        </w:rPr>
        <w:t>ПЕРЕЧЕНЬ СОЦИАЛЬНЫХ ВЫПЛАТ,</w:t>
      </w:r>
    </w:p>
    <w:p w:rsidR="007A0320" w:rsidRPr="00AA6D51" w:rsidRDefault="007A0320" w:rsidP="00AA6D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D51">
        <w:rPr>
          <w:rFonts w:ascii="Times New Roman" w:hAnsi="Times New Roman" w:cs="Times New Roman"/>
          <w:b/>
          <w:bCs/>
          <w:sz w:val="24"/>
          <w:szCs w:val="24"/>
        </w:rPr>
        <w:t>ПЕРЕЧИСЛЕНИЕ КОТОРЫХ ОСУЩЕСТВЛЯЕТСЯ</w:t>
      </w:r>
    </w:p>
    <w:p w:rsidR="007A0320" w:rsidRPr="00AA6D51" w:rsidRDefault="007A0320" w:rsidP="00AA6D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D51">
        <w:rPr>
          <w:rFonts w:ascii="Times New Roman" w:hAnsi="Times New Roman" w:cs="Times New Roman"/>
          <w:b/>
          <w:bCs/>
          <w:sz w:val="24"/>
          <w:szCs w:val="24"/>
        </w:rPr>
        <w:t>ЛО ГКУ «ЕДИНЫЙ ВЫПЛАТНОЙ ЦЕНТР»</w:t>
      </w:r>
    </w:p>
    <w:p w:rsidR="007A0320" w:rsidRDefault="007A0320" w:rsidP="000E121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7A0320" w:rsidRDefault="007A0320" w:rsidP="000E121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W w:w="10620" w:type="dxa"/>
        <w:tblInd w:w="-35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90"/>
        <w:gridCol w:w="10030"/>
      </w:tblGrid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п/№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государственной услуги</w:t>
            </w:r>
          </w:p>
        </w:tc>
      </w:tr>
      <w:tr w:rsidR="007A0320" w:rsidRPr="00256E8D" w:rsidTr="003A52C1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услуга по предоставлению семьям с детьми, проживающим в Ленинградской области, ежемесячных пособий на детей    </w:t>
            </w:r>
          </w:p>
        </w:tc>
      </w:tr>
      <w:tr w:rsidR="007A0320" w:rsidRPr="00256E8D" w:rsidTr="003A52C1">
        <w:trPr>
          <w:trHeight w:val="10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ежемесячной компенсации на полноценное питание беременным женщинам, кормящим матерям, а также детям в возрасте до трех лет в семьях со среднедушевым доходом, размер которого не превышает величины прожиточного минимума на душу населения, установленной в Ленинградской области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на территории Ленинградской области ежемесячной денежной выплаты семьям в случае рождения (усыновления/удочерения) третьего ребенка и последующих детей</w:t>
            </w:r>
          </w:p>
        </w:tc>
      </w:tr>
      <w:tr w:rsidR="007A0320" w:rsidRPr="00256E8D" w:rsidTr="003A52C1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ежемесячного пособия по уходу за ребенком лицам, не подлежащим обязательному социальному страхованию</w:t>
            </w:r>
          </w:p>
        </w:tc>
      </w:tr>
      <w:tr w:rsidR="007A0320" w:rsidRPr="00256E8D" w:rsidTr="003A52C1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единовременного пособия при рождении ребенка (из средств федерального бюджета)</w:t>
            </w:r>
          </w:p>
        </w:tc>
      </w:tr>
      <w:tr w:rsidR="007A0320" w:rsidRPr="00256E8D" w:rsidTr="003A52C1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семьям с детьми, проживающим в Ленинградской области, единовременных пособий при рождении детей</w:t>
            </w:r>
          </w:p>
        </w:tc>
      </w:tr>
      <w:tr w:rsidR="007A0320" w:rsidRPr="00256E8D" w:rsidTr="003A52C1">
        <w:trPr>
          <w:trHeight w:val="55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ежемесячного денежного вознаграждения лицам, удостоенным звания "Ветеран труда Ленинградской области"</w:t>
            </w:r>
          </w:p>
        </w:tc>
      </w:tr>
      <w:tr w:rsidR="007A0320" w:rsidRPr="00256E8D" w:rsidTr="003A52C1">
        <w:trPr>
          <w:trHeight w:val="121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ежемесячной денежной выплаты лицам, проработавшим в тылу в период с 22 июня 1941 года по 9 мая 1945 года не менее шести месяцев, исключая периоды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ветеранам труда и жертвам политических репрессий, проживающим в Ленинградской области</w:t>
            </w:r>
          </w:p>
        </w:tc>
      </w:tr>
      <w:tr w:rsidR="007A0320" w:rsidRPr="00256E8D" w:rsidTr="003A52C1">
        <w:trPr>
          <w:trHeight w:val="10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Государственной услуги по предоставлению ежемесячной денежной выплаты гражданам Российской Федерации, являвшимся несовершеннолетними детьми в период Великой Отечественной войны 1941-1945 годов, родившимся в период с 3 сентября 1927 года по 2 сентября 1945 года, постоянно проживающим на территории Ленинградской области не менее пяти лет</w:t>
            </w:r>
          </w:p>
        </w:tc>
      </w:tr>
      <w:tr w:rsidR="007A0320" w:rsidRPr="00256E8D" w:rsidTr="003A52C1">
        <w:trPr>
          <w:trHeight w:val="142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ежемесячной денежной компенсация части расходов по оплате жилого помещения и коммунальных услуг, оказываемых гражданам, подвергшимся радиационному воздействию вследствие катастрофы на Чернобыльской АЭС, аварии на производственном объединении "Маяк", ядерных испытаний на Семипалатинском полигоне, и гражданам из подразделений особого риска, а также отдельным категориям граждан из числа ветеранов и инвалидов, проживающих на территории Ленинградской области</w:t>
            </w:r>
          </w:p>
        </w:tc>
      </w:tr>
      <w:tr w:rsidR="007A0320" w:rsidRPr="00256E8D" w:rsidTr="003A52C1">
        <w:trPr>
          <w:trHeight w:val="79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услуга по  предоставлению ежемесячной денежной компенсации части расходов по оплате жилого помещения и коммунальных услуг  жертвам политических репрессий, проживающим на территории Ленинградской области </w:t>
            </w:r>
          </w:p>
        </w:tc>
      </w:tr>
      <w:tr w:rsidR="007A0320" w:rsidRPr="00256E8D" w:rsidTr="003A52C1">
        <w:trPr>
          <w:trHeight w:val="7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услуга по  предоставлению ежемесячной денежной компенсации части расходов по оплате жилого помещения и коммунальных услуг ветеранам труда, проживающим на территории Ленинградской области </w:t>
            </w:r>
          </w:p>
        </w:tc>
      </w:tr>
      <w:tr w:rsidR="007A0320" w:rsidRPr="00256E8D" w:rsidTr="003A52C1">
        <w:trPr>
          <w:trHeight w:val="7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ежемесячной денежной компенсации на оплату жилого помещения и коммунальных услуг многодетным и приемным семьям, проживающим в Ленинградской области</w:t>
            </w:r>
          </w:p>
        </w:tc>
      </w:tr>
      <w:tr w:rsidR="007A0320" w:rsidRPr="00256E8D" w:rsidTr="003A52C1">
        <w:trPr>
          <w:trHeight w:val="6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ежемесячной денежной компенсации части расходов по оплате жилого помещения и коммунальных услуг специалистам бюджетной сферы, работающим и проживающим в сельской местности и поселках городского типа Ленинградской области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государственной социальной помощи малоимущим семьям, малоимущим одиноко проживающим гражданам, проживающим на территории Ленинградской области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гражданам, проживающим на территории Ленинградской области, субсидий на оплату жилого помещения и коммунальных услуг</w:t>
            </w:r>
          </w:p>
        </w:tc>
      </w:tr>
      <w:tr w:rsidR="007A0320" w:rsidRPr="00256E8D" w:rsidTr="003A52C1">
        <w:trPr>
          <w:trHeight w:val="10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на территории Ленинградской области многодетным и приемным семьям ежегодной денежной компенсации на каждого из детей, обучающихся в общеобразовательных организациях (но не старше 18 лет), на приобретение комплекта детской (подростковой) одежды для посещения школьных занятий, а также школьно-письменных принадлежностей</w:t>
            </w:r>
          </w:p>
        </w:tc>
      </w:tr>
      <w:tr w:rsidR="007A0320" w:rsidRPr="00256E8D" w:rsidTr="003A52C1">
        <w:trPr>
          <w:trHeight w:val="159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денежной компенсации расходов на приобретение и доставку топлива и оплаты баллонного газа, гражданам, подвергшимся радиационному воздействию вследствие катастрофы на Чернобыльской АЭС, аварии на производственном объединении "Маяк", ядерных испытаний на Семипалатинском полигоне, и гражданам из подразделений особого риска, а также отдельным категориям граждан из числа ветеранов и инвалидов, проживающих на территории Ленинградской области в домах, не имеющих центрального отопления и газоснабжения</w:t>
            </w:r>
          </w:p>
        </w:tc>
      </w:tr>
      <w:tr w:rsidR="007A0320" w:rsidRPr="00256E8D" w:rsidTr="003A52C1">
        <w:trPr>
          <w:trHeight w:val="8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денежной компенсации расходов на приобретение и доставку топлива и оплаты баллонного газа гражданам из числа жертв политических репрессий, проживающим на территории Ленинградской области в домах, не имеющих центрального отопления и газоснабжения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ежегодной денежной компенсации расходов на бензин, ремонт, техническое обслуживание транспортных средств и запасные части к ним</w:t>
            </w:r>
            <w:r w:rsidRPr="00256E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320" w:rsidRPr="00256E8D" w:rsidTr="003A52C1">
        <w:trPr>
          <w:trHeight w:val="10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31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 ими страховой премии по договору обязательного  страхования гражданской ответственности  владельцев транспортных средств</w:t>
            </w:r>
          </w:p>
        </w:tc>
      </w:tr>
      <w:tr w:rsidR="007A0320" w:rsidRPr="00256E8D" w:rsidTr="003A52C1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31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 ежемесячной денежной компенсации расходов на автомобильное топливо отдельным категориям инвалидов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ежегодной денежной выплаты гражданам, награжденным нагрудным знаком "Почетный донор России" или нагрудным знаком "Почетный донор СССР"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единовременной выплаты лицам, постоянно проживающим на территории Ленинградской области и состоящим в браке 50, 60, 70 и 75 лет</w:t>
            </w:r>
          </w:p>
        </w:tc>
      </w:tr>
      <w:tr w:rsidR="007A0320" w:rsidRPr="00256E8D" w:rsidTr="003A52C1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на территории Ленинградской области материнского капитала</w:t>
            </w:r>
          </w:p>
        </w:tc>
      </w:tr>
      <w:tr w:rsidR="007A0320" w:rsidRPr="00256E8D" w:rsidTr="003A52C1">
        <w:trPr>
          <w:trHeight w:val="8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A1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ежемесячного пособия по уходу за ребенком в двойном размере до достижения им возраста трех лет гражданам, подвергшимся воздействию радиации вследствие катастрофы на Чернобыльской АЭС</w:t>
            </w:r>
          </w:p>
        </w:tc>
      </w:tr>
      <w:tr w:rsidR="007A0320" w:rsidRPr="00256E8D" w:rsidTr="003A52C1">
        <w:trPr>
          <w:trHeight w:val="10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единовременной компенсации за вред здоровью гражданам, ставшим инвалидами вследствие чернобыльской катастрофы</w:t>
            </w:r>
          </w:p>
        </w:tc>
      </w:tr>
      <w:tr w:rsidR="007A0320" w:rsidRPr="00256E8D" w:rsidTr="003A52C1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единовременной компенсации семьям, потерявшим кормильца вследствие чернобыльской катастрофы</w:t>
            </w:r>
          </w:p>
        </w:tc>
      </w:tr>
      <w:tr w:rsidR="007A0320" w:rsidRPr="00256E8D" w:rsidTr="003A52C1">
        <w:trPr>
          <w:trHeight w:val="8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ежемесячной компенсации за потерю кормильца, участвовавшего в ликвидации последствий катастрофы на Чернобыльской АЭС, нетрудоспособным членам семьи, бывшим на его иждивении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ежегодной компенсации за потерю кормильца, участвовавшего в ликвидации последствий катастрофы на Чернобыльской АЭС детям, потерявшим кормильца</w:t>
            </w:r>
          </w:p>
        </w:tc>
      </w:tr>
      <w:tr w:rsidR="007A0320" w:rsidRPr="00256E8D" w:rsidTr="003A52C1">
        <w:trPr>
          <w:trHeight w:val="95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</w:tr>
      <w:tr w:rsidR="007A0320" w:rsidRPr="00256E8D" w:rsidTr="003A52C1">
        <w:trPr>
          <w:trHeight w:val="142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организациях, осуществляющих образовательную деятельность по имеющим государственную аккредитацию основным общеобразовательным программам, программам подготовки квалифицированных рабочих, служащих, а также образовательным программам среднего профессионального образования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(пункт 12 части первой статьи 14 Закона)</w:t>
            </w:r>
          </w:p>
        </w:tc>
      </w:tr>
      <w:tr w:rsidR="007A0320" w:rsidRPr="00256E8D" w:rsidTr="003A52C1">
        <w:trPr>
          <w:trHeight w:val="8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Ежемесячная компенсация на питание обучающихся в государственных, муниципальных общеобразовательных учреждениях, учреждениях начального профессионального и среднего профессионального образования в период учебного процесса (пункт 10 части первой статьи 18 Закона)</w:t>
            </w:r>
          </w:p>
        </w:tc>
      </w:tr>
      <w:tr w:rsidR="007A0320" w:rsidRPr="00256E8D" w:rsidTr="003A52C1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Ежемесячная компенсация на питание детей в детских дошкольных учреждениях (пункт 7 части второй статьи 19 Закона)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 w:rsidP="0031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Ежемесячная компенсация на питание школьников, если они не посещают школу в период учебного процесса по медицинским показаниям (пункт 3 части первой статьи 25 Закона)</w:t>
            </w:r>
          </w:p>
        </w:tc>
      </w:tr>
      <w:tr w:rsidR="007A0320" w:rsidRPr="00256E8D" w:rsidTr="003A52C1">
        <w:trPr>
          <w:trHeight w:val="44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Ежемесячная компенсация на питание дошкольников, если они не посещают дошкольное учреждение по медицинским показаниям (пункт 3 части первой статьи 25 Закона)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</w:t>
            </w:r>
          </w:p>
        </w:tc>
      </w:tr>
      <w:tr w:rsidR="007A0320" w:rsidRPr="00256E8D" w:rsidTr="003A52C1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Ежемесячная денежная компенсация на приобретение продовольственных товаров (пункт 13 части первой статьи 14 Закона)</w:t>
            </w:r>
          </w:p>
        </w:tc>
      </w:tr>
      <w:tr w:rsidR="007A0320" w:rsidRPr="00256E8D" w:rsidTr="003A52C1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Ежемесячная денежная компенсация на приобретение продовольственных товаров (пункт 3 части первой статьи 15 Закона)     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Государственная услуга по предоставлению ежегодной компенсации гражданам за вред, нанесенный здоровью вследствие чернобыльской катастрофы, ежегодной компенсации на оздоровление</w:t>
            </w:r>
          </w:p>
        </w:tc>
      </w:tr>
      <w:tr w:rsidR="007A0320" w:rsidRPr="00256E8D" w:rsidTr="003A52C1">
        <w:trPr>
          <w:trHeight w:val="2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Ежегодная компенсация на оздоровление (пункт 13 статьи 17 Закона)</w:t>
            </w:r>
          </w:p>
        </w:tc>
      </w:tr>
      <w:tr w:rsidR="007A0320" w:rsidRPr="00256E8D" w:rsidTr="003A52C1">
        <w:trPr>
          <w:trHeight w:val="2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Ежегодная компенсация за вред здоровью (часть первая статьи 39 Закона)</w:t>
            </w:r>
          </w:p>
        </w:tc>
      </w:tr>
      <w:tr w:rsidR="007A0320" w:rsidRPr="00256E8D" w:rsidTr="003A52C1">
        <w:trPr>
          <w:trHeight w:val="2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Ежегодная компенсация на оздоровление (статья 40 Закона)</w:t>
            </w:r>
          </w:p>
        </w:tc>
      </w:tr>
      <w:tr w:rsidR="007A0320" w:rsidRPr="00256E8D" w:rsidTr="003A52C1">
        <w:trPr>
          <w:trHeight w:val="8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услуга по   предоставлению гражданам, эвакуированным из зоны отчуждения и переселенным (переселяемым) из зоны отселения единовременного пособия в связи с переездом на новое место жительства и компенсации стоимости проезда, а также расходов по перевозке имущества </w:t>
            </w:r>
          </w:p>
        </w:tc>
      </w:tr>
      <w:tr w:rsidR="007A0320" w:rsidRPr="00256E8D" w:rsidTr="003A52C1">
        <w:trPr>
          <w:trHeight w:val="37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Компенсация стоимости проезда, расходов по перевозке имущества (пункт 6 статьи 17)</w:t>
            </w:r>
          </w:p>
        </w:tc>
      </w:tr>
      <w:tr w:rsidR="007A0320" w:rsidRPr="00256E8D" w:rsidTr="003A52C1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Единовременное пособие в связи с переездом на новое место жительства на каждого переселяющегося члена семьи (пункт 5 статьи 17 Закона)</w:t>
            </w:r>
          </w:p>
        </w:tc>
      </w:tr>
      <w:tr w:rsidR="007A0320" w:rsidRPr="00256E8D" w:rsidTr="003A52C1">
        <w:trPr>
          <w:trHeight w:val="8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 ежемесячной денежной компенсации гражданам в зависимости от времени проживания (работы) на территории зоны проживания с льготным социально-экономическим статусом вследствие катастрофы на Чернобыльской АЭС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Ежемесячная денежная компенсация при условии постоянного проживания до 2 декабря 1995 г. на территории зоны проживания с льготным социально- экономическим статусом (пункт 1 части второй статьи 19 Закона)</w:t>
            </w:r>
          </w:p>
        </w:tc>
      </w:tr>
      <w:tr w:rsidR="007A0320" w:rsidRPr="00256E8D" w:rsidTr="003A52C1">
        <w:trPr>
          <w:trHeight w:val="8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Ежемесячная денежная компенсация работающим в организациях зоны проживания с льготным социально-экономическим статусом при условии постоянного проживания (работы) до 2 декабря 1995 г. (пункт 2 части второй статьи 19 Закона)</w:t>
            </w:r>
          </w:p>
        </w:tc>
      </w:tr>
      <w:tr w:rsidR="007A0320" w:rsidRPr="00256E8D" w:rsidTr="003A52C1">
        <w:trPr>
          <w:trHeight w:val="8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ежемесячной компенсации на питание с молочной кухни для детей до 3 лет, постоянно проживающих на территории зоны проживания с льготным социально-экономическим статусом  вследствие катастрофы на Чернобыльской АЭС</w:t>
            </w:r>
          </w:p>
        </w:tc>
      </w:tr>
      <w:tr w:rsidR="007A0320" w:rsidRPr="00256E8D" w:rsidTr="003A52C1">
        <w:trPr>
          <w:trHeight w:val="8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дополнительного вознаграждения за выслугу лет работникам организаций независимо от организационно-правовой формы, расположенных  на территории зоны проживания с льготным социально-экономическим статусом вследствие катастрофы на Чернобыльской АЭС</w:t>
            </w:r>
          </w:p>
        </w:tc>
      </w:tr>
      <w:tr w:rsidR="007A0320" w:rsidRPr="00256E8D" w:rsidTr="003A52C1">
        <w:trPr>
          <w:trHeight w:val="6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дополнительного оплачиваемого отпуска гражданам, подвергшимся воздействию радиации вследствие катастрофы на Чернобыльской АЭС</w:t>
            </w:r>
          </w:p>
        </w:tc>
      </w:tr>
      <w:tr w:rsidR="007A0320" w:rsidRPr="00256E8D" w:rsidTr="003A52C1">
        <w:trPr>
          <w:trHeight w:val="121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услуга по сохранению среднего заработка на период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 и аварии в 1957 году на производственном объединении "Маяк" и сбросов радиоактивных отходов в реку Теча </w:t>
            </w:r>
          </w:p>
        </w:tc>
      </w:tr>
      <w:tr w:rsidR="007A0320" w:rsidRPr="00256E8D" w:rsidTr="003A52C1">
        <w:trPr>
          <w:trHeight w:val="8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 дополнительного пособия гражданам, постоянно проживающим на территории зоны проживания с льготным социально-экономическим статусом и зарегистрированным в установленном порядке в качестве безработных</w:t>
            </w:r>
          </w:p>
        </w:tc>
      </w:tr>
      <w:tr w:rsidR="007A0320" w:rsidRPr="00256E8D" w:rsidTr="003A52C1">
        <w:trPr>
          <w:trHeight w:val="8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услуга по предоставлению   дополнительного оплачиваемого отпуска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сЗв (бэр)</w:t>
            </w:r>
          </w:p>
        </w:tc>
      </w:tr>
      <w:tr w:rsidR="007A0320" w:rsidRPr="00256E8D" w:rsidTr="003A52C1">
        <w:trPr>
          <w:trHeight w:val="10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услуга по предоставлению 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сЗв (бэр) </w:t>
            </w:r>
          </w:p>
        </w:tc>
      </w:tr>
      <w:tr w:rsidR="007A0320" w:rsidRPr="00256E8D" w:rsidTr="003A52C1">
        <w:trPr>
          <w:trHeight w:val="10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услуга по предоставлению ежемесячной денежной компенсации  гражданам, проживавшим в 1949 - 1956 годах в населенных пунктах, подвергшимся радиоактивному загрязнению вследствие сбросов радиоактивных отходов в реку Теча, и получившим накопленную эффективную дозу облучения свыше 35 сЗв (бэр) либо свыше 7 сЗв (бэр), но не более 35 сЗв (бэр) </w:t>
            </w:r>
          </w:p>
        </w:tc>
      </w:tr>
      <w:tr w:rsidR="007A0320" w:rsidRPr="00256E8D" w:rsidTr="003A52C1">
        <w:trPr>
          <w:trHeight w:val="2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Ежемесячная денежная компенсация (статья 8 Федерального закона)</w:t>
            </w:r>
          </w:p>
        </w:tc>
      </w:tr>
      <w:tr w:rsidR="007A0320" w:rsidRPr="00256E8D" w:rsidTr="003A52C1">
        <w:trPr>
          <w:trHeight w:val="2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20" w:rsidRPr="00256E8D" w:rsidRDefault="007A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E8D">
              <w:rPr>
                <w:rFonts w:ascii="Arial" w:hAnsi="Arial" w:cs="Arial"/>
                <w:color w:val="000000"/>
                <w:sz w:val="20"/>
                <w:szCs w:val="20"/>
              </w:rPr>
              <w:t>Ежемесячная денежная компенсация (статья 9 Федерального закона)</w:t>
            </w:r>
          </w:p>
        </w:tc>
      </w:tr>
    </w:tbl>
    <w:p w:rsidR="007A0320" w:rsidRDefault="007A0320" w:rsidP="00FA3780">
      <w:pPr>
        <w:pStyle w:val="ConsPlusNormal"/>
        <w:ind w:firstLine="540"/>
        <w:jc w:val="both"/>
        <w:rPr>
          <w:rFonts w:cs="Times New Roman"/>
        </w:rPr>
      </w:pPr>
    </w:p>
    <w:sectPr w:rsidR="007A0320" w:rsidSect="003A52C1">
      <w:pgSz w:w="11906" w:h="16838"/>
      <w:pgMar w:top="567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1B0"/>
    <w:rsid w:val="00012159"/>
    <w:rsid w:val="00083E10"/>
    <w:rsid w:val="000E1218"/>
    <w:rsid w:val="001141F0"/>
    <w:rsid w:val="001C3502"/>
    <w:rsid w:val="001D4A46"/>
    <w:rsid w:val="001D6773"/>
    <w:rsid w:val="002067C9"/>
    <w:rsid w:val="002313B7"/>
    <w:rsid w:val="00256E8D"/>
    <w:rsid w:val="00291D68"/>
    <w:rsid w:val="002E1A9B"/>
    <w:rsid w:val="002F0208"/>
    <w:rsid w:val="002F129D"/>
    <w:rsid w:val="00310221"/>
    <w:rsid w:val="003A52C1"/>
    <w:rsid w:val="003B4317"/>
    <w:rsid w:val="003B482B"/>
    <w:rsid w:val="00472B8D"/>
    <w:rsid w:val="004865C5"/>
    <w:rsid w:val="004F748C"/>
    <w:rsid w:val="006200B6"/>
    <w:rsid w:val="006F3FF4"/>
    <w:rsid w:val="00702108"/>
    <w:rsid w:val="007A0320"/>
    <w:rsid w:val="007B5F03"/>
    <w:rsid w:val="0080222F"/>
    <w:rsid w:val="009D7E1C"/>
    <w:rsid w:val="00A110AB"/>
    <w:rsid w:val="00A2346E"/>
    <w:rsid w:val="00A35D50"/>
    <w:rsid w:val="00AA6D51"/>
    <w:rsid w:val="00AD039B"/>
    <w:rsid w:val="00AE41B0"/>
    <w:rsid w:val="00B01DD9"/>
    <w:rsid w:val="00B20C03"/>
    <w:rsid w:val="00B91FE7"/>
    <w:rsid w:val="00C1165B"/>
    <w:rsid w:val="00C16655"/>
    <w:rsid w:val="00C41C4F"/>
    <w:rsid w:val="00C508A5"/>
    <w:rsid w:val="00CA215F"/>
    <w:rsid w:val="00CE5D36"/>
    <w:rsid w:val="00D14373"/>
    <w:rsid w:val="00D15261"/>
    <w:rsid w:val="00D96904"/>
    <w:rsid w:val="00DB7D81"/>
    <w:rsid w:val="00DE60C8"/>
    <w:rsid w:val="00E67340"/>
    <w:rsid w:val="00E96AFF"/>
    <w:rsid w:val="00ED1C1B"/>
    <w:rsid w:val="00F07452"/>
    <w:rsid w:val="00FA3780"/>
    <w:rsid w:val="00FB53AD"/>
    <w:rsid w:val="00FB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68"/>
    <w:pPr>
      <w:spacing w:after="160" w:line="259" w:lineRule="auto"/>
    </w:pPr>
    <w:rPr>
      <w:rFonts w:cs="Calibri"/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A35D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A35D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E41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E41B0"/>
    <w:rPr>
      <w:color w:val="0000FF"/>
      <w:u w:val="single"/>
    </w:rPr>
  </w:style>
  <w:style w:type="paragraph" w:customStyle="1" w:styleId="ConsPlusTitle">
    <w:name w:val="ConsPlusTitle"/>
    <w:uiPriority w:val="99"/>
    <w:rsid w:val="00DE60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A3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F0208"/>
    <w:rPr>
      <w:b/>
      <w:bCs/>
    </w:rPr>
  </w:style>
  <w:style w:type="table" w:styleId="TableGrid">
    <w:name w:val="Table Grid"/>
    <w:basedOn w:val="TableNormal"/>
    <w:uiPriority w:val="99"/>
    <w:rsid w:val="00C41C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1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d47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pd47.ru" TargetMode="External"/><Relationship Id="rId12" Type="http://schemas.openxmlformats.org/officeDocument/2006/relationships/hyperlink" Target="http://epd47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pd47.ru" TargetMode="External"/><Relationship Id="rId11" Type="http://schemas.openxmlformats.org/officeDocument/2006/relationships/hyperlink" Target="http://epd47.ru/" TargetMode="External"/><Relationship Id="rId5" Type="http://schemas.openxmlformats.org/officeDocument/2006/relationships/hyperlink" Target="mailto:info@epd47.ru" TargetMode="External"/><Relationship Id="rId10" Type="http://schemas.openxmlformats.org/officeDocument/2006/relationships/hyperlink" Target="http://epd47.ru/" TargetMode="External"/><Relationship Id="rId4" Type="http://schemas.openxmlformats.org/officeDocument/2006/relationships/hyperlink" Target="mailto:info@kszn.lenreg.ru" TargetMode="External"/><Relationship Id="rId9" Type="http://schemas.openxmlformats.org/officeDocument/2006/relationships/hyperlink" Target="mailto:info@epd47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5</Pages>
  <Words>2575</Words>
  <Characters>14681</Characters>
  <Application>Microsoft Office Outlook</Application>
  <DocSecurity>0</DocSecurity>
  <Lines>0</Lines>
  <Paragraphs>0</Paragraphs>
  <ScaleCrop>false</ScaleCrop>
  <Company>КСЗН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cab_28</dc:creator>
  <cp:keywords/>
  <dc:description/>
  <cp:lastModifiedBy>сab231</cp:lastModifiedBy>
  <cp:revision>26</cp:revision>
  <cp:lastPrinted>2016-04-22T12:50:00Z</cp:lastPrinted>
  <dcterms:created xsi:type="dcterms:W3CDTF">2016-04-22T12:08:00Z</dcterms:created>
  <dcterms:modified xsi:type="dcterms:W3CDTF">2016-04-25T10:19:00Z</dcterms:modified>
</cp:coreProperties>
</file>