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5147" w:rsidRPr="0022148F" w:rsidRDefault="00BA5147" w:rsidP="00DE4B55">
      <w:pPr>
        <w:ind w:left="5040" w:hanging="220"/>
        <w:rPr>
          <w:sz w:val="24"/>
          <w:szCs w:val="28"/>
        </w:rPr>
      </w:pPr>
      <w:bookmarkStart w:id="0" w:name="_GoBack"/>
      <w:r w:rsidRPr="0022148F">
        <w:rPr>
          <w:sz w:val="24"/>
          <w:szCs w:val="28"/>
        </w:rPr>
        <w:t>УТВЕРЖДЕНА</w:t>
      </w:r>
    </w:p>
    <w:p w:rsidR="00BA5147" w:rsidRPr="0022148F" w:rsidRDefault="00BA5147" w:rsidP="00DE4B55">
      <w:pPr>
        <w:ind w:left="5040" w:hanging="220"/>
        <w:rPr>
          <w:sz w:val="24"/>
          <w:szCs w:val="28"/>
        </w:rPr>
      </w:pPr>
      <w:r w:rsidRPr="0022148F">
        <w:rPr>
          <w:sz w:val="24"/>
          <w:szCs w:val="28"/>
        </w:rPr>
        <w:t>постановлением администрации</w:t>
      </w:r>
    </w:p>
    <w:p w:rsidR="00BA5147" w:rsidRPr="0022148F" w:rsidRDefault="00BA5147" w:rsidP="00DE4B55">
      <w:pPr>
        <w:ind w:left="5040" w:hanging="220"/>
        <w:rPr>
          <w:sz w:val="24"/>
          <w:szCs w:val="28"/>
        </w:rPr>
      </w:pPr>
      <w:r w:rsidRPr="0022148F">
        <w:rPr>
          <w:sz w:val="24"/>
          <w:szCs w:val="28"/>
        </w:rPr>
        <w:t>Тихвинского района</w:t>
      </w:r>
    </w:p>
    <w:p w:rsidR="00BA5147" w:rsidRPr="0022148F" w:rsidRDefault="00BA5147" w:rsidP="00DE4B55">
      <w:pPr>
        <w:tabs>
          <w:tab w:val="left" w:pos="5940"/>
        </w:tabs>
        <w:ind w:left="5040" w:hanging="220"/>
        <w:rPr>
          <w:sz w:val="24"/>
          <w:szCs w:val="28"/>
        </w:rPr>
      </w:pPr>
      <w:r w:rsidRPr="0022148F">
        <w:rPr>
          <w:sz w:val="24"/>
          <w:szCs w:val="28"/>
        </w:rPr>
        <w:t>от 31 октября 2023 г. № 01-2734-а</w:t>
      </w:r>
    </w:p>
    <w:p w:rsidR="00BA5147" w:rsidRPr="0022148F" w:rsidRDefault="00BA5147" w:rsidP="00DE4B55">
      <w:pPr>
        <w:tabs>
          <w:tab w:val="left" w:pos="5940"/>
        </w:tabs>
        <w:ind w:left="5040" w:hanging="220"/>
        <w:rPr>
          <w:sz w:val="24"/>
          <w:szCs w:val="28"/>
        </w:rPr>
      </w:pPr>
      <w:r w:rsidRPr="0022148F">
        <w:rPr>
          <w:sz w:val="24"/>
          <w:szCs w:val="28"/>
        </w:rPr>
        <w:t>(приложение)</w:t>
      </w:r>
    </w:p>
    <w:bookmarkEnd w:id="0"/>
    <w:p w:rsidR="00BA5147" w:rsidRPr="00DE4B55" w:rsidRDefault="00BA5147" w:rsidP="00BA5147">
      <w:pPr>
        <w:jc w:val="center"/>
        <w:rPr>
          <w:b/>
          <w:bCs/>
          <w:szCs w:val="28"/>
        </w:rPr>
      </w:pPr>
    </w:p>
    <w:p w:rsidR="00BA5147" w:rsidRPr="00DE4B55" w:rsidRDefault="00BA5147" w:rsidP="00BA5147">
      <w:pPr>
        <w:jc w:val="center"/>
        <w:rPr>
          <w:b/>
          <w:bCs/>
          <w:color w:val="000000"/>
          <w:szCs w:val="28"/>
        </w:rPr>
      </w:pPr>
      <w:r w:rsidRPr="00DE4B55">
        <w:rPr>
          <w:b/>
          <w:bCs/>
          <w:color w:val="000000"/>
          <w:szCs w:val="28"/>
        </w:rPr>
        <w:t xml:space="preserve">Муниципальная программа </w:t>
      </w:r>
    </w:p>
    <w:p w:rsidR="00BA5147" w:rsidRPr="00DE4B55" w:rsidRDefault="00BA5147" w:rsidP="00BA5147">
      <w:pPr>
        <w:jc w:val="center"/>
        <w:rPr>
          <w:b/>
          <w:bCs/>
          <w:color w:val="000000"/>
          <w:szCs w:val="28"/>
        </w:rPr>
      </w:pPr>
      <w:r w:rsidRPr="00DE4B55">
        <w:rPr>
          <w:b/>
          <w:bCs/>
          <w:color w:val="000000"/>
          <w:szCs w:val="28"/>
        </w:rPr>
        <w:t xml:space="preserve">Тихвинского района «Молодежь Тихвинского района» </w:t>
      </w:r>
    </w:p>
    <w:p w:rsidR="00BA5147" w:rsidRPr="00DE4B55" w:rsidRDefault="00BA5147" w:rsidP="00BA5147">
      <w:pPr>
        <w:jc w:val="center"/>
        <w:rPr>
          <w:b/>
          <w:bCs/>
          <w:color w:val="000000"/>
          <w:szCs w:val="28"/>
        </w:rPr>
      </w:pPr>
    </w:p>
    <w:p w:rsidR="00BA5147" w:rsidRPr="00DE4B55" w:rsidRDefault="00BA5147" w:rsidP="00BA5147">
      <w:pPr>
        <w:jc w:val="center"/>
        <w:rPr>
          <w:b/>
          <w:bCs/>
          <w:color w:val="000000"/>
          <w:szCs w:val="28"/>
        </w:rPr>
      </w:pPr>
      <w:r w:rsidRPr="00DE4B55">
        <w:rPr>
          <w:b/>
          <w:bCs/>
          <w:color w:val="000000"/>
          <w:szCs w:val="28"/>
        </w:rPr>
        <w:t>ПАСПОРТ</w:t>
      </w:r>
    </w:p>
    <w:p w:rsidR="00BA5147" w:rsidRPr="00DE4B55" w:rsidRDefault="00BA5147" w:rsidP="00BA5147">
      <w:pPr>
        <w:jc w:val="center"/>
        <w:rPr>
          <w:color w:val="000000"/>
          <w:szCs w:val="28"/>
        </w:rPr>
      </w:pPr>
      <w:r w:rsidRPr="00DE4B55">
        <w:rPr>
          <w:b/>
          <w:bCs/>
          <w:color w:val="000000"/>
          <w:szCs w:val="28"/>
        </w:rPr>
        <w:t>муниципальной программы Тихвинского района</w:t>
      </w:r>
      <w:r w:rsidRPr="00DE4B55">
        <w:rPr>
          <w:color w:val="000000"/>
          <w:szCs w:val="28"/>
        </w:rPr>
        <w:t xml:space="preserve"> </w:t>
      </w:r>
    </w:p>
    <w:p w:rsidR="00BA5147" w:rsidRPr="00DE4B55" w:rsidRDefault="00BA5147" w:rsidP="00BA5147">
      <w:pPr>
        <w:jc w:val="center"/>
        <w:rPr>
          <w:color w:val="000000"/>
          <w:szCs w:val="28"/>
        </w:rPr>
      </w:pPr>
      <w:r w:rsidRPr="00DE4B55">
        <w:rPr>
          <w:b/>
          <w:bCs/>
          <w:color w:val="000000"/>
          <w:szCs w:val="28"/>
        </w:rPr>
        <w:t>«Молодежь Тихвинского района»</w:t>
      </w:r>
      <w:r w:rsidRPr="00DE4B55">
        <w:rPr>
          <w:color w:val="000000"/>
          <w:szCs w:val="28"/>
        </w:rPr>
        <w:t xml:space="preserve"> </w:t>
      </w:r>
    </w:p>
    <w:p w:rsidR="00BA5147" w:rsidRPr="00DE4B55" w:rsidRDefault="00BA5147" w:rsidP="00BA5147">
      <w:pPr>
        <w:jc w:val="center"/>
        <w:rPr>
          <w:color w:val="000000"/>
          <w:szCs w:val="28"/>
        </w:rPr>
      </w:pPr>
    </w:p>
    <w:tbl>
      <w:tblPr>
        <w:tblW w:w="5000" w:type="pct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904"/>
        <w:gridCol w:w="5378"/>
      </w:tblGrid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Сроки реализации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>2024-2026 годы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Ответственный исполнитель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Комитет по культуре, спорту и молодежной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>политике администрации Тихвинского района (далее – комитет по культуре, спорту и молодежной политике)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Соисполнители муниципальной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>Комитет социальной защиты населения администрации Тихвинского района (далее – комитет социальной защиты населения)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Комитет по образованию администрации Тихвинского района (далее – комитет по образованию)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Участники муниципальной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Муниципальное учреждение «Молодежно-спортивный центр» (далее – МУ «МСЦ»)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Муниципальное бюджетное учреждение дополнительного образования «Спортивная школа «Богатырь» (далее – МБУ ДО «СШ «Богатырь»)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>Муниципальное бюджетное учреждение дополнительного образования «Детская школа искусств им. Н. А. Римского-Корсакова» (далее – МБУ ДО «ДШИ им. Н. А. Римского-Корсакова»)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Подпрограммы муниципальной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 Нет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Проекты, реализуемые в рамках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Реализация проектов не предусмотрена.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Цели 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Создание условий для успешной социализации и эффективной самореализации молодежи, развитие потенциала молодежи в интересах социально-экономического развития Тихвинского района.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sz w:val="24"/>
                <w:szCs w:val="24"/>
              </w:rPr>
            </w:pPr>
            <w:r w:rsidRPr="00A86E40">
              <w:rPr>
                <w:sz w:val="24"/>
                <w:szCs w:val="24"/>
              </w:rPr>
              <w:t xml:space="preserve">усиление гражданского и патриотического воспитания подростков и молодежи;  </w:t>
            </w:r>
          </w:p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>организация досуга подростков и молодежи;</w:t>
            </w:r>
          </w:p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содействие межрегиональному и международному молодёжному сотрудничеству; </w:t>
            </w:r>
          </w:p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>с</w:t>
            </w:r>
            <w:r w:rsidRPr="00A86E40">
              <w:rPr>
                <w:sz w:val="24"/>
                <w:szCs w:val="24"/>
              </w:rPr>
              <w:t>тимулирование молодёжи к ведению здорового образа жизни;</w:t>
            </w:r>
          </w:p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содействие трудовой адаптации и занятости </w:t>
            </w: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молодежи; </w:t>
            </w:r>
          </w:p>
          <w:p w:rsidR="00BA5147" w:rsidRPr="00A86E40" w:rsidRDefault="00BA5147" w:rsidP="00BA5147">
            <w:pPr>
              <w:numPr>
                <w:ilvl w:val="0"/>
                <w:numId w:val="1"/>
              </w:numPr>
              <w:contextualSpacing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укрепление института семьи, пропаганда семейных ценностей.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lastRenderedPageBreak/>
              <w:t xml:space="preserve">Ожидаемые (конечные) результаты реализации муниципальной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программы 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ind w:firstLine="12"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«Молодежь Тихвинского района» (далее – муниципальная программа) ожидается достижение следующих показателей:</w:t>
            </w:r>
          </w:p>
          <w:p w:rsidR="00BA5147" w:rsidRPr="00A86E40" w:rsidRDefault="00BA5147" w:rsidP="002F3827">
            <w:pPr>
              <w:ind w:firstLine="12"/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- </w:t>
            </w:r>
            <w:r w:rsidRPr="00A86E40">
              <w:rPr>
                <w:color w:val="000000"/>
                <w:sz w:val="24"/>
                <w:szCs w:val="24"/>
              </w:rPr>
              <w:t xml:space="preserve">увеличение количества молодежи, участвующих в мероприятиях муниципальной программы; </w:t>
            </w:r>
          </w:p>
          <w:p w:rsidR="00BA5147" w:rsidRPr="00A86E40" w:rsidRDefault="00BA5147" w:rsidP="002F3827">
            <w:pPr>
              <w:ind w:firstLine="12"/>
              <w:jc w:val="left"/>
              <w:rPr>
                <w:color w:val="FF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- увеличение количества молодежи, участвующей в мероприятиях гражданско-патриотической направленности. </w:t>
            </w: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Финансовое обеспечение муниципальной программы – всего, в том числе по годам реализации 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rPr>
                <w:color w:val="000000"/>
                <w:sz w:val="24"/>
                <w:szCs w:val="24"/>
              </w:rPr>
            </w:pPr>
            <w:r w:rsidRPr="00A86E40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Общий объем финансирования муниципальной программы составляет </w:t>
            </w:r>
            <w:r w:rsidRPr="00A86E40">
              <w:rPr>
                <w:b/>
                <w:color w:val="000000"/>
                <w:sz w:val="24"/>
                <w:szCs w:val="24"/>
              </w:rPr>
              <w:t xml:space="preserve">8 263,5 </w:t>
            </w:r>
            <w:r w:rsidRPr="00A86E40">
              <w:rPr>
                <w:b/>
                <w:bCs/>
                <w:color w:val="000000"/>
                <w:sz w:val="24"/>
                <w:szCs w:val="24"/>
              </w:rPr>
              <w:t>тыс. руб</w:t>
            </w:r>
            <w:r w:rsidRPr="00A86E40">
              <w:rPr>
                <w:color w:val="000000"/>
                <w:sz w:val="24"/>
                <w:szCs w:val="24"/>
              </w:rPr>
              <w:t xml:space="preserve">., из них: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b/>
                <w:bCs/>
                <w:color w:val="000000"/>
                <w:sz w:val="24"/>
                <w:szCs w:val="24"/>
              </w:rPr>
              <w:t>2024 год – 2754,5 тыс. руб.</w:t>
            </w:r>
          </w:p>
          <w:p w:rsidR="00BA5147" w:rsidRPr="00A86E40" w:rsidRDefault="00BA5147" w:rsidP="002F3827">
            <w:pPr>
              <w:jc w:val="left"/>
              <w:rPr>
                <w:b/>
                <w:bCs/>
                <w:color w:val="000000"/>
                <w:sz w:val="24"/>
                <w:szCs w:val="24"/>
              </w:rPr>
            </w:pPr>
            <w:r w:rsidRPr="00A86E40">
              <w:rPr>
                <w:b/>
                <w:bCs/>
                <w:color w:val="000000"/>
                <w:sz w:val="24"/>
                <w:szCs w:val="24"/>
              </w:rPr>
              <w:t>2025 год – 2754,5 тыс. руб.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b/>
                <w:bCs/>
                <w:color w:val="000000"/>
                <w:sz w:val="24"/>
                <w:szCs w:val="24"/>
              </w:rPr>
              <w:t>2026 год – 2754,5 тыс. руб.</w:t>
            </w:r>
            <w:r w:rsidRPr="00A86E40">
              <w:rPr>
                <w:color w:val="000000"/>
                <w:sz w:val="24"/>
                <w:szCs w:val="24"/>
              </w:rPr>
              <w:t xml:space="preserve"> </w:t>
            </w:r>
          </w:p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BA5147" w:rsidRPr="00A86E40" w:rsidTr="002F3827">
        <w:trPr>
          <w:trHeight w:val="284"/>
        </w:trPr>
        <w:tc>
          <w:tcPr>
            <w:tcW w:w="2103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Размер налоговых расходов, направленных на достижение цели муниципальной программы, всего, в т.ч. по годам реализации </w:t>
            </w:r>
          </w:p>
        </w:tc>
        <w:tc>
          <w:tcPr>
            <w:tcW w:w="2897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BA5147" w:rsidRPr="00A86E40" w:rsidRDefault="00BA5147" w:rsidP="002F3827">
            <w:pPr>
              <w:jc w:val="left"/>
              <w:rPr>
                <w:color w:val="000000"/>
                <w:sz w:val="24"/>
                <w:szCs w:val="24"/>
              </w:rPr>
            </w:pPr>
            <w:r w:rsidRPr="00A86E40">
              <w:rPr>
                <w:color w:val="000000"/>
                <w:sz w:val="24"/>
                <w:szCs w:val="24"/>
              </w:rPr>
              <w:t xml:space="preserve">Налоговые расходы не предусмотрены. </w:t>
            </w:r>
          </w:p>
        </w:tc>
      </w:tr>
    </w:tbl>
    <w:p w:rsidR="00DC312B" w:rsidRPr="00A86E40" w:rsidRDefault="00DC312B" w:rsidP="00BA5147">
      <w:pPr>
        <w:rPr>
          <w:sz w:val="24"/>
          <w:szCs w:val="24"/>
        </w:rPr>
      </w:pPr>
    </w:p>
    <w:sectPr w:rsidR="00DC312B" w:rsidRPr="00A86E40" w:rsidSect="00004CB9">
      <w:pgSz w:w="11907" w:h="16840"/>
      <w:pgMar w:top="851" w:right="1134" w:bottom="992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37DF" w:rsidRDefault="000237DF" w:rsidP="00DC312B">
      <w:r>
        <w:separator/>
      </w:r>
    </w:p>
  </w:endnote>
  <w:endnote w:type="continuationSeparator" w:id="0">
    <w:p w:rsidR="000237DF" w:rsidRDefault="000237DF" w:rsidP="00DC3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37DF" w:rsidRDefault="000237DF" w:rsidP="00DC312B">
      <w:r>
        <w:separator/>
      </w:r>
    </w:p>
  </w:footnote>
  <w:footnote w:type="continuationSeparator" w:id="0">
    <w:p w:rsidR="000237DF" w:rsidRDefault="000237DF" w:rsidP="00DC31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B3E02"/>
    <w:multiLevelType w:val="hybridMultilevel"/>
    <w:tmpl w:val="415AA372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A408B4"/>
    <w:multiLevelType w:val="hybridMultilevel"/>
    <w:tmpl w:val="462EA86C"/>
    <w:lvl w:ilvl="0" w:tplc="91AE65E2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Courier" w:hAnsi="Courier" w:cs="Courier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2D22"/>
    <w:rsid w:val="00004CB9"/>
    <w:rsid w:val="000237DF"/>
    <w:rsid w:val="000478EB"/>
    <w:rsid w:val="000F1A02"/>
    <w:rsid w:val="00137667"/>
    <w:rsid w:val="001464B2"/>
    <w:rsid w:val="001A2440"/>
    <w:rsid w:val="001B4DAF"/>
    <w:rsid w:val="001B4F8D"/>
    <w:rsid w:val="001F265D"/>
    <w:rsid w:val="0022148F"/>
    <w:rsid w:val="00285D0C"/>
    <w:rsid w:val="002A2B11"/>
    <w:rsid w:val="002C6F4D"/>
    <w:rsid w:val="002F22EB"/>
    <w:rsid w:val="00326996"/>
    <w:rsid w:val="003574AE"/>
    <w:rsid w:val="0043001D"/>
    <w:rsid w:val="004914DD"/>
    <w:rsid w:val="00511A2B"/>
    <w:rsid w:val="00554BEC"/>
    <w:rsid w:val="00595F6F"/>
    <w:rsid w:val="005C0140"/>
    <w:rsid w:val="005E4EA1"/>
    <w:rsid w:val="006415B0"/>
    <w:rsid w:val="006463D8"/>
    <w:rsid w:val="00711921"/>
    <w:rsid w:val="00740134"/>
    <w:rsid w:val="00796BD1"/>
    <w:rsid w:val="008052B9"/>
    <w:rsid w:val="00857756"/>
    <w:rsid w:val="008A3858"/>
    <w:rsid w:val="0090696C"/>
    <w:rsid w:val="009840BA"/>
    <w:rsid w:val="00A03876"/>
    <w:rsid w:val="00A13C7B"/>
    <w:rsid w:val="00A86E40"/>
    <w:rsid w:val="00AE1A2A"/>
    <w:rsid w:val="00B52D22"/>
    <w:rsid w:val="00B83D8D"/>
    <w:rsid w:val="00B95FEE"/>
    <w:rsid w:val="00BA5147"/>
    <w:rsid w:val="00BF2B0B"/>
    <w:rsid w:val="00C13BF0"/>
    <w:rsid w:val="00C3290D"/>
    <w:rsid w:val="00CE1A9D"/>
    <w:rsid w:val="00D368DC"/>
    <w:rsid w:val="00D97342"/>
    <w:rsid w:val="00DC312B"/>
    <w:rsid w:val="00DE4B55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0FD3E2C-8F4C-47F7-8111-FBF81EF46A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qFormat/>
    <w:rsid w:val="00DC312B"/>
    <w:pPr>
      <w:spacing w:after="160" w:line="259" w:lineRule="auto"/>
      <w:ind w:left="708"/>
      <w:jc w:val="left"/>
    </w:pPr>
    <w:rPr>
      <w:rFonts w:ascii="Calibri" w:eastAsia="Calibri" w:hAnsi="Calibri"/>
      <w:sz w:val="22"/>
      <w:szCs w:val="22"/>
      <w:lang w:eastAsia="en-US"/>
    </w:rPr>
  </w:style>
  <w:style w:type="paragraph" w:styleId="aa">
    <w:name w:val="header"/>
    <w:basedOn w:val="a"/>
    <w:link w:val="ab"/>
    <w:uiPriority w:val="99"/>
    <w:rsid w:val="00DC312B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DC312B"/>
    <w:rPr>
      <w:sz w:val="28"/>
    </w:rPr>
  </w:style>
  <w:style w:type="paragraph" w:customStyle="1" w:styleId="ConsPlusNormal">
    <w:name w:val="ConsPlusNormal"/>
    <w:rsid w:val="00DC312B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c">
    <w:name w:val="footer"/>
    <w:basedOn w:val="a"/>
    <w:link w:val="ad"/>
    <w:rsid w:val="00DC312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DC312B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80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Трошина Александра Валентиновна</dc:creator>
  <cp:keywords/>
  <cp:lastModifiedBy>Мария Булавко</cp:lastModifiedBy>
  <cp:revision>12</cp:revision>
  <cp:lastPrinted>2021-11-11T09:26:00Z</cp:lastPrinted>
  <dcterms:created xsi:type="dcterms:W3CDTF">2021-10-29T12:41:00Z</dcterms:created>
  <dcterms:modified xsi:type="dcterms:W3CDTF">2023-11-07T11:58:00Z</dcterms:modified>
</cp:coreProperties>
</file>