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sz w:val="28"/>
        </w:rPr>
      </w:pPr>
      <w:r w:rsidRPr="00FB5E23">
        <w:rPr>
          <w:rFonts w:eastAsia="Calibri"/>
          <w:sz w:val="28"/>
          <w:szCs w:val="22"/>
          <w:lang w:eastAsia="en-US"/>
        </w:rPr>
        <w:t>АДМИНИСТРАЦИЯ МУНИЦИПАЛЬНОГО ОБРАЗОВАНИЯ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sz w:val="28"/>
          <w:szCs w:val="22"/>
          <w:lang w:eastAsia="en-US"/>
        </w:rPr>
      </w:pPr>
      <w:r w:rsidRPr="00FB5E23">
        <w:rPr>
          <w:rFonts w:eastAsia="Calibri"/>
          <w:sz w:val="28"/>
          <w:szCs w:val="22"/>
          <w:lang w:eastAsia="en-US"/>
        </w:rPr>
        <w:t>ТИХВИНСКИЙ МУНИЦИПАЛЬНЫЙ РАЙОН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sz w:val="28"/>
          <w:szCs w:val="22"/>
          <w:lang w:eastAsia="en-US"/>
        </w:rPr>
        <w:t>ЛЕНИНГРАДСКОЙ ОБЛАСТИ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МЕТОДИКА И РАСЧЕТ РАСПРЕДЕЛЕНИЯ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МЕЖБЮДЖЕТНЫХ ТРАНСФЕРТОВ ИЗ БЮДЖЕТА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  <w:r w:rsidRPr="00FB5E23">
        <w:rPr>
          <w:rFonts w:eastAsia="Calibri"/>
          <w:b/>
          <w:sz w:val="32"/>
          <w:szCs w:val="32"/>
          <w:lang w:eastAsia="en-US"/>
        </w:rPr>
        <w:t>ТИХВИНСКОГО РАЙОНА</w:t>
      </w: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jc w:val="center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spacing w:after="160" w:line="256" w:lineRule="auto"/>
        <w:rPr>
          <w:rFonts w:eastAsia="Calibri"/>
          <w:b/>
          <w:sz w:val="32"/>
          <w:szCs w:val="32"/>
          <w:lang w:eastAsia="en-US"/>
        </w:rPr>
      </w:pP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br w:type="page"/>
      </w:r>
      <w:r w:rsidRPr="00FB5E23">
        <w:rPr>
          <w:b/>
          <w:sz w:val="26"/>
          <w:szCs w:val="26"/>
        </w:rPr>
        <w:lastRenderedPageBreak/>
        <w:t>МЕТОДИКА И РАСЧЕТ РАСПРЕДЕЛЕНИЯ</w:t>
      </w: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МЕЖБЮДЖЕТНЫХ ТРАНСФЕРТОВ ИЗ БЮДЖЕТА</w:t>
      </w:r>
    </w:p>
    <w:p w:rsidR="005D2A4C" w:rsidRPr="00FB5E23" w:rsidRDefault="005D2A4C" w:rsidP="005D2A4C">
      <w:pPr>
        <w:ind w:firstLine="709"/>
        <w:jc w:val="center"/>
        <w:outlineLvl w:val="0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ТИХВИНСКОГО РАЙОНА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Из бюджета Тихвинского района в бюджеты поселений передаются межбюджетные трансферты в виде дотаций на выравнивание бюджетной обеспеченности поселений и иных межбюджетных трансфертов.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 xml:space="preserve">Расчет дотаций на выравнивание бюджетной обеспеченности </w:t>
      </w: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поселений за счет средств областного бюджета Ленинградской области</w:t>
      </w: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 xml:space="preserve"> и за счет средств бюджета Тихвинского района 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Расчет дотаций на выравнивание бюджетной обеспеченности поселений за счет средств областного бюджета на 2023-2025 годы произведен в соответствии с областным законодательством. Распределение дотаций произведено в соответствии с Методикой распределения дотаций, утвержденной областным законом от 14 октября 2019 года №75-оз «О межбюджетных отношениях в Ленинградской области».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Как и в предыдущем году, расчет дотации на выравнивание бюджетной обеспеченности поселений за счет средств областного бюджета на 2023-2025 годы произведен раздельно по типам поселений – городские и сельские поселения отдельно.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Объем дотации на выравнивание бюджетной обеспеченности сельских поселений за счет средств областного бюджета Ленинградской области</w:t>
      </w:r>
      <w:r w:rsidRPr="00FB5E23">
        <w:rPr>
          <w:sz w:val="26"/>
          <w:szCs w:val="26"/>
        </w:rPr>
        <w:t xml:space="preserve"> (далее по тексту – областные дотации) на 2024 - 2026 годы определен исходя из объема субвенции, предоставляемой бюджету района на осуществление отдельного государственного полномочия.  На 2024 год предусмотрено 69 367,8 тысяч рублей; на 2025 год – 57 417,1 тысяч рублей и на 2026 год – 59 274,2 тысяч рублей.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Объем дотации на выравнивание бюджетной обеспеченности сельских поселений за счет средств бюджета Тихвинского района (</w:t>
      </w:r>
      <w:r w:rsidRPr="00FB5E23">
        <w:rPr>
          <w:sz w:val="26"/>
          <w:szCs w:val="26"/>
        </w:rPr>
        <w:t>далее по тексту – дотации) на 2024 - 2026 годы определен, исходя из объема собственных доходов Тихвинского района, и составляет 38 500,0 тысяч рублей на каждый год.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Распределение дотаций произведено в соответствии с Методикой распределения дотаций, утвержденной областным законом от 14 октября 2019 года №75-оз «О межбюджетных отношениях в Ленинградской области» (с изменениями), с учетом статьи 142.1 Бюджетного кодекса РФ и включает в себя: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индекса налогового потенциала поселений </w:t>
      </w:r>
      <w:r w:rsidRPr="00FB5E23">
        <w:rPr>
          <w:i/>
          <w:sz w:val="26"/>
          <w:szCs w:val="26"/>
        </w:rPr>
        <w:t>(ИНП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);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бюджетной обеспеченности поселений </w:t>
      </w:r>
      <w:r w:rsidRPr="00FB5E23">
        <w:rPr>
          <w:i/>
          <w:sz w:val="26"/>
          <w:szCs w:val="26"/>
        </w:rPr>
        <w:t>(БО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);</w:t>
      </w:r>
    </w:p>
    <w:p w:rsidR="005D2A4C" w:rsidRPr="00FB5E23" w:rsidRDefault="005D2A4C" w:rsidP="005D2A4C">
      <w:pPr>
        <w:numPr>
          <w:ilvl w:val="1"/>
          <w:numId w:val="1"/>
        </w:numPr>
        <w:tabs>
          <w:tab w:val="clear" w:pos="1637"/>
          <w:tab w:val="num" w:pos="993"/>
          <w:tab w:val="num" w:pos="1701"/>
        </w:tabs>
        <w:ind w:left="0" w:firstLine="709"/>
        <w:jc w:val="both"/>
        <w:rPr>
          <w:i/>
          <w:sz w:val="26"/>
          <w:szCs w:val="26"/>
        </w:rPr>
      </w:pPr>
      <w:r w:rsidRPr="00FB5E23">
        <w:rPr>
          <w:sz w:val="26"/>
          <w:szCs w:val="26"/>
        </w:rPr>
        <w:t xml:space="preserve">расчетный объем средств, необходимый для доведения расчетной бюджетной обеспеченности поселения до уровня, устанавливаемого в качестве критерия выравнивания </w:t>
      </w:r>
      <w:r w:rsidRPr="00FB5E23">
        <w:rPr>
          <w:i/>
          <w:sz w:val="26"/>
          <w:szCs w:val="26"/>
        </w:rPr>
        <w:t>(</w:t>
      </w:r>
      <w:proofErr w:type="spellStart"/>
      <w:r w:rsidRPr="00FB5E23">
        <w:rPr>
          <w:i/>
          <w:sz w:val="26"/>
          <w:szCs w:val="26"/>
        </w:rPr>
        <w:t>Т</w:t>
      </w:r>
      <w:r w:rsidRPr="00FB5E23">
        <w:rPr>
          <w:i/>
          <w:sz w:val="26"/>
          <w:szCs w:val="26"/>
          <w:vertAlign w:val="subscript"/>
        </w:rPr>
        <w:t>кi</w:t>
      </w:r>
      <w:proofErr w:type="spellEnd"/>
      <w:r w:rsidRPr="00FB5E23">
        <w:rPr>
          <w:i/>
          <w:sz w:val="26"/>
          <w:szCs w:val="26"/>
        </w:rPr>
        <w:t>).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>Индекс налогового потенциала (ИНП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</w:t>
      </w:r>
      <w:r w:rsidRPr="00FB5E23">
        <w:rPr>
          <w:sz w:val="26"/>
          <w:szCs w:val="26"/>
        </w:rPr>
        <w:t xml:space="preserve"> поселения показывает, на сколько налоговые доходы в расчете на одного жителя в каждом конкретном поселении отличаются от средней такой же величины по всем поселениям Ленинградской области;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 xml:space="preserve">Расчетная бюджетная обеспеченность 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-го поселения (БО</w:t>
      </w:r>
      <w:proofErr w:type="spellStart"/>
      <w:r w:rsidRPr="00FB5E23">
        <w:rPr>
          <w:i/>
          <w:sz w:val="26"/>
          <w:szCs w:val="26"/>
          <w:lang w:val="en-US"/>
        </w:rPr>
        <w:t>i</w:t>
      </w:r>
      <w:proofErr w:type="spellEnd"/>
      <w:r w:rsidRPr="00FB5E23">
        <w:rPr>
          <w:i/>
          <w:sz w:val="26"/>
          <w:szCs w:val="26"/>
        </w:rPr>
        <w:t>)</w:t>
      </w:r>
      <w:r w:rsidRPr="00FB5E23">
        <w:rPr>
          <w:sz w:val="26"/>
          <w:szCs w:val="26"/>
        </w:rPr>
        <w:t xml:space="preserve"> рассчитывается по формуле:</w:t>
      </w:r>
    </w:p>
    <w:p w:rsidR="005D2A4C" w:rsidRPr="00FB5E23" w:rsidRDefault="005D2A4C" w:rsidP="005D2A4C">
      <w:pPr>
        <w:ind w:firstLine="709"/>
        <w:jc w:val="center"/>
        <w:outlineLvl w:val="0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БО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= ИНП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/ ИБР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</w:p>
    <w:p w:rsidR="005D2A4C" w:rsidRPr="00FB5E23" w:rsidRDefault="005D2A4C" w:rsidP="005D2A4C">
      <w:pPr>
        <w:ind w:firstLine="709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- ИБР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- индекс бюджетных расходов поселения учитывает коэффициент масштаба (к(</w:t>
      </w:r>
      <w:proofErr w:type="spellStart"/>
      <w:r w:rsidRPr="00FB5E23">
        <w:rPr>
          <w:sz w:val="26"/>
          <w:szCs w:val="26"/>
        </w:rPr>
        <w:t>мш</w:t>
      </w:r>
      <w:proofErr w:type="spellEnd"/>
      <w:r w:rsidRPr="00FB5E23">
        <w:rPr>
          <w:sz w:val="26"/>
          <w:szCs w:val="26"/>
        </w:rPr>
        <w:t>)) для каждого поселения, который рассчитывается по формуле: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ind w:firstLine="709"/>
        <w:rPr>
          <w:sz w:val="26"/>
          <w:szCs w:val="26"/>
        </w:rPr>
      </w:pPr>
      <w:r w:rsidRPr="00FB5E23">
        <w:rPr>
          <w:sz w:val="26"/>
          <w:szCs w:val="26"/>
        </w:rPr>
        <w:t>К(</w:t>
      </w:r>
      <w:proofErr w:type="spellStart"/>
      <w:r w:rsidRPr="00FB5E23">
        <w:rPr>
          <w:sz w:val="26"/>
          <w:szCs w:val="26"/>
        </w:rPr>
        <w:t>мш</w:t>
      </w:r>
      <w:proofErr w:type="spellEnd"/>
      <w:r w:rsidRPr="00FB5E23">
        <w:rPr>
          <w:sz w:val="26"/>
          <w:szCs w:val="26"/>
        </w:rPr>
        <w:t>)= 1+300/численность населения поселения,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и не может превышать 2. 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Расчетная </w:t>
      </w:r>
      <w:r w:rsidRPr="00FB5E23">
        <w:rPr>
          <w:b/>
          <w:sz w:val="26"/>
          <w:szCs w:val="26"/>
        </w:rPr>
        <w:t>бюджетная обеспеченность (БО)</w:t>
      </w:r>
      <w:r w:rsidRPr="00FB5E23">
        <w:rPr>
          <w:sz w:val="26"/>
          <w:szCs w:val="26"/>
        </w:rPr>
        <w:t xml:space="preserve"> поселения определена соотношением налоговых доходов на одного жителя, которые могут быть получены бюджетом поселения, исходя из налогового потенциала, рассчитанного по доходным источникам, закрепленным Бюджетным кодексом Российской Федерации, и аналогичного показателя в среднем по поселениям Тихвинского района, с учетом объективных факторов и условий, влияющих на стоимость предоставления муниципальных услуг в расчете на одного жителя.</w:t>
      </w:r>
    </w:p>
    <w:p w:rsidR="005D2A4C" w:rsidRPr="00FB5E23" w:rsidRDefault="005D2A4C" w:rsidP="005D2A4C">
      <w:pPr>
        <w:numPr>
          <w:ilvl w:val="0"/>
          <w:numId w:val="2"/>
        </w:numPr>
        <w:tabs>
          <w:tab w:val="clear" w:pos="720"/>
          <w:tab w:val="num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i/>
          <w:sz w:val="26"/>
          <w:szCs w:val="26"/>
        </w:rPr>
        <w:t>Объем средств, необходимый для доведения расчетной бюджетной обеспеченности поселения до уровня, устанавливаемого в качестве критерия выравнивания расчетной бюджетной обеспеченности поселений соответствующего</w:t>
      </w:r>
      <w:r w:rsidRPr="00FB5E23">
        <w:rPr>
          <w:sz w:val="26"/>
          <w:szCs w:val="26"/>
        </w:rPr>
        <w:t xml:space="preserve"> </w:t>
      </w:r>
      <w:r w:rsidRPr="00FB5E23">
        <w:rPr>
          <w:i/>
          <w:sz w:val="26"/>
          <w:szCs w:val="26"/>
        </w:rPr>
        <w:t>типа (</w:t>
      </w:r>
      <w:proofErr w:type="spellStart"/>
      <w:r w:rsidRPr="00FB5E23">
        <w:rPr>
          <w:i/>
          <w:sz w:val="26"/>
          <w:szCs w:val="26"/>
        </w:rPr>
        <w:t>Т</w:t>
      </w:r>
      <w:r w:rsidRPr="00FB5E23">
        <w:rPr>
          <w:i/>
          <w:sz w:val="26"/>
          <w:szCs w:val="26"/>
          <w:vertAlign w:val="subscript"/>
        </w:rPr>
        <w:t>кi</w:t>
      </w:r>
      <w:proofErr w:type="spellEnd"/>
      <w:r w:rsidRPr="00FB5E23">
        <w:rPr>
          <w:i/>
          <w:sz w:val="26"/>
          <w:szCs w:val="26"/>
        </w:rPr>
        <w:t>),</w:t>
      </w:r>
      <w:r w:rsidRPr="00FB5E23">
        <w:rPr>
          <w:sz w:val="26"/>
          <w:szCs w:val="26"/>
        </w:rPr>
        <w:t xml:space="preserve"> если </w:t>
      </w:r>
      <w:proofErr w:type="spellStart"/>
      <w:r w:rsidRPr="00FB5E23">
        <w:rPr>
          <w:sz w:val="26"/>
          <w:szCs w:val="26"/>
        </w:rPr>
        <w:t>КВБО</w:t>
      </w:r>
      <w:proofErr w:type="gramStart"/>
      <w:r w:rsidRPr="00FB5E23">
        <w:rPr>
          <w:sz w:val="26"/>
          <w:szCs w:val="26"/>
          <w:vertAlign w:val="subscript"/>
        </w:rPr>
        <w:t>k</w:t>
      </w:r>
      <w:proofErr w:type="spellEnd"/>
      <w:r w:rsidRPr="00FB5E23">
        <w:rPr>
          <w:sz w:val="26"/>
          <w:szCs w:val="26"/>
        </w:rPr>
        <w:t xml:space="preserve">  &gt;</w:t>
      </w:r>
      <w:proofErr w:type="gramEnd"/>
      <w:r w:rsidRPr="00FB5E23">
        <w:rPr>
          <w:sz w:val="26"/>
          <w:szCs w:val="26"/>
        </w:rPr>
        <w:t xml:space="preserve"> или = </w:t>
      </w:r>
      <w:proofErr w:type="spellStart"/>
      <w:r w:rsidRPr="00FB5E23">
        <w:rPr>
          <w:sz w:val="26"/>
          <w:szCs w:val="26"/>
        </w:rPr>
        <w:t>БО</w:t>
      </w:r>
      <w:r w:rsidRPr="00FB5E23">
        <w:rPr>
          <w:sz w:val="26"/>
          <w:szCs w:val="26"/>
          <w:vertAlign w:val="subscript"/>
        </w:rPr>
        <w:t>ki</w:t>
      </w:r>
      <w:proofErr w:type="spellEnd"/>
      <w:r w:rsidRPr="00FB5E23">
        <w:rPr>
          <w:sz w:val="26"/>
          <w:szCs w:val="26"/>
        </w:rPr>
        <w:t>,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"https://api.docs.cntd.ru/img/56/34/69/38/7/f966bcbd-9347-4ce6-97ee-6f2405a28b50/P0277.png"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"https://api.docs.cntd.ru/img/56/34/69/38/7/f966bcbd-9347-4ce6-97ee-6f2405a28b50/P0277.png"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https://api.docs.cntd.ru/img/56/34/69/38/7/f966bcbd-9347-4ce6-97ee-6f2405a28b50/P0277.png" style="width:317.25pt;height:39.75pt">
            <v:imagedata r:id="rId8" r:href="rId9"/>
          </v:shape>
        </w:pict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где: 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Т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кi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расчетный объем средств, необходимый для доведения расчетной бюджетной обеспеченности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до уровня, устанавливаемого в качестве критерия выравнивания расчетной бюджетной обеспеченности поселений соответствующего типа;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ПНД(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пс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r w:rsidRPr="00FB5E23">
        <w:rPr>
          <w:rFonts w:ascii="Times New Roman" w:hAnsi="Times New Roman" w:cs="Times New Roman"/>
          <w:sz w:val="26"/>
          <w:szCs w:val="26"/>
        </w:rPr>
        <w:t xml:space="preserve"> - прогнозируемые налоговые доходы бюджетов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в очередном финансовом году и плановом периоде в целом по муниципальному району;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"https://api.docs.cntd.ru/img/56/34/69/38/7/f966bcbd-9347-4ce6-97ee-6f2405a28b50/P02780002.png"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"https://api.docs.cntd.ru/img/56/34/69/38/7/f966bcbd-9347-4ce6-97ee-6f2405a28b50/P02780002.png"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26" type="#_x0000_t75" style="width:51pt;height:17.25pt">
            <v:imagedata r:id="rId10" r:href="rId11"/>
          </v:shape>
        </w:pict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уровень, устанавливаемый в качестве критерия выравнивания расчетной бюджетной обеспеченности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(а);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расчетная бюджетная обеспеченность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(б);</w:t>
      </w:r>
    </w:p>
    <w:p w:rsidR="005D2A4C" w:rsidRPr="00FB5E23" w:rsidRDefault="005D2A4C" w:rsidP="005D2A4C">
      <w:pPr>
        <w:pStyle w:val="ConsPlusNormal"/>
        <w:numPr>
          <w:ilvl w:val="0"/>
          <w:numId w:val="3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(в).</w:t>
      </w: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i/>
          <w:sz w:val="26"/>
          <w:szCs w:val="26"/>
        </w:rPr>
        <w:t xml:space="preserve"> - </w:t>
      </w:r>
      <w:r w:rsidRPr="00FB5E23">
        <w:rPr>
          <w:rFonts w:ascii="Times New Roman" w:hAnsi="Times New Roman" w:cs="Times New Roman"/>
          <w:sz w:val="26"/>
          <w:szCs w:val="26"/>
        </w:rPr>
        <w:t>уровень, устанавливаемый в качестве критерия выравнивания расчетной бюджетной обеспеченности поселений соответствующего типа, определяется по формуле:</w:t>
      </w:r>
    </w:p>
    <w:p w:rsidR="005D2A4C" w:rsidRPr="00FB5E23" w:rsidRDefault="005D2A4C" w:rsidP="005D2A4C">
      <w:pPr>
        <w:pStyle w:val="ConsPlusNormal"/>
        <w:spacing w:before="24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КВБО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= 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УПВ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x V,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где:  </w:t>
      </w:r>
    </w:p>
    <w:p w:rsidR="005D2A4C" w:rsidRPr="00FB5E23" w:rsidRDefault="005D2A4C" w:rsidP="005D2A4C">
      <w:pPr>
        <w:pStyle w:val="ConsPlusNormal"/>
        <w:numPr>
          <w:ilvl w:val="0"/>
          <w:numId w:val="5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УПВ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максимальный уровень расчетной бюджетной обеспеченности, который может быть обеспечен для всех поселений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- получателей дотации при распределении общего объема дотаций поселениям за счет областного и местного бюджетов;</w:t>
      </w:r>
    </w:p>
    <w:p w:rsidR="005D2A4C" w:rsidRPr="00FB5E23" w:rsidRDefault="005D2A4C" w:rsidP="005D2A4C">
      <w:pPr>
        <w:pStyle w:val="ConsPlusNormal"/>
        <w:numPr>
          <w:ilvl w:val="0"/>
          <w:numId w:val="5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V - коэффициент увеличения уровня полного выравнивания, принимаемый равным 1,25.</w:t>
      </w: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i/>
          <w:sz w:val="26"/>
          <w:szCs w:val="26"/>
        </w:rPr>
        <w:t>БО</w:t>
      </w:r>
      <w:r w:rsidRPr="00FB5E23">
        <w:rPr>
          <w:rFonts w:ascii="Times New Roman" w:hAnsi="Times New Roman" w:cs="Times New Roman"/>
          <w:i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) -</w:t>
      </w:r>
      <w:r w:rsidRPr="00FB5E23">
        <w:rPr>
          <w:rFonts w:ascii="Times New Roman" w:hAnsi="Times New Roman" w:cs="Times New Roman"/>
          <w:sz w:val="26"/>
          <w:szCs w:val="26"/>
        </w:rPr>
        <w:t xml:space="preserve"> расчетная бюджетная обеспеченность поселения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noProof/>
          <w:position w:val="-28"/>
          <w:sz w:val="26"/>
          <w:szCs w:val="26"/>
        </w:rPr>
        <w:drawing>
          <wp:inline distT="0" distB="0" distL="0" distR="0">
            <wp:extent cx="1238250" cy="514350"/>
            <wp:effectExtent l="0" t="0" r="0" b="0"/>
            <wp:docPr id="1" name="Рисунок 1" descr="base_25_217935_3279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base_25_217935_32793"/>
                    <pic:cNvPicPr preferRelativeResize="0">
                      <a:picLocks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БО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расчетная бюджетная обеспеченность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отражающий соотношение налоговых доходов на одного жителя, которые могут быть получены бюджетом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исходя из налогового потенциала и аналогичного показателя в среднем по поселениям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Индекс налогового потенциала поселения определяется по формуле: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"https://api.docs.cntd.ru/img/56/34/69/38/7/f966bcbd-9347-4ce6-97ee-6f2405a28b50/P02830000.png"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"https://api.docs.cntd.ru/img/56/34/69/38/7/f966bcbd-9347-4ce6-97ee-6f2405a28b50/P02830000.png"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27" type="#_x0000_t75" style="width:195pt;height:40.5pt">
            <v:imagedata r:id="rId13" r:href="rId14"/>
          </v:shape>
        </w:pict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налогового потенциала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отражающий соотношение налоговых доходов на одного жителя, которые могут быть получены бюджетом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исходя из налогового потенциала и аналогичного показателя в среднем по поселениям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НП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налоговый потенциал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типа, рассчитанный в соответствии с методикой согласно </w:t>
      </w:r>
      <w:hyperlink w:anchor="P496" w:history="1">
        <w:r w:rsidRPr="00FB5E23">
          <w:rPr>
            <w:rFonts w:ascii="Times New Roman" w:hAnsi="Times New Roman" w:cs="Times New Roman"/>
            <w:sz w:val="26"/>
            <w:szCs w:val="26"/>
          </w:rPr>
          <w:t>приложению 3</w:t>
        </w:r>
      </w:hyperlink>
      <w:r w:rsidRPr="00FB5E23">
        <w:rPr>
          <w:rFonts w:ascii="Times New Roman" w:hAnsi="Times New Roman" w:cs="Times New Roman"/>
          <w:sz w:val="26"/>
          <w:szCs w:val="26"/>
        </w:rPr>
        <w:t xml:space="preserve"> к настоящему областному закону;</w:t>
      </w:r>
    </w:p>
    <w:p w:rsidR="005D2A4C" w:rsidRPr="00FB5E23" w:rsidRDefault="005D2A4C" w:rsidP="005D2A4C">
      <w:pPr>
        <w:pStyle w:val="ConsPlusNormal"/>
        <w:numPr>
          <w:ilvl w:val="0"/>
          <w:numId w:val="6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"https://api.docs.cntd.ru/img/56/34/69/38/7/f966bcbd-9347-4ce6-97ee-6f2405a28b50/P02840002.png"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"https://api.docs.cntd.ru/img/56/34/69/38/7/f966bcbd-9347-4ce6-97ee-6f2405a28b50/P02840002.png"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28" type="#_x0000_t75" style="width:51pt;height:17.25pt">
            <v:imagedata r:id="rId10" r:href="rId15"/>
          </v:shape>
        </w:pict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numPr>
          <w:ilvl w:val="0"/>
          <w:numId w:val="4"/>
        </w:numPr>
        <w:tabs>
          <w:tab w:val="left" w:pos="993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Индекс бюджетных расходов поселения </w:t>
      </w:r>
      <w:r w:rsidRPr="00FB5E23">
        <w:rPr>
          <w:rFonts w:ascii="Times New Roman" w:hAnsi="Times New Roman" w:cs="Times New Roman"/>
          <w:i/>
          <w:sz w:val="26"/>
          <w:szCs w:val="26"/>
        </w:rPr>
        <w:t>(</w:t>
      </w:r>
      <w:proofErr w:type="spellStart"/>
      <w:r w:rsidRPr="00FB5E23">
        <w:rPr>
          <w:rFonts w:ascii="Times New Roman" w:hAnsi="Times New Roman" w:cs="Times New Roman"/>
          <w:i/>
          <w:sz w:val="26"/>
          <w:szCs w:val="26"/>
        </w:rPr>
        <w:t>ИБР</w:t>
      </w:r>
      <w:r w:rsidRPr="00FB5E23">
        <w:rPr>
          <w:rFonts w:ascii="Times New Roman" w:hAnsi="Times New Roman" w:cs="Times New Roman"/>
          <w:i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i/>
          <w:sz w:val="26"/>
          <w:szCs w:val="26"/>
        </w:rPr>
        <w:t>)</w:t>
      </w:r>
      <w:r w:rsidRPr="00FB5E23">
        <w:rPr>
          <w:rFonts w:ascii="Times New Roman" w:hAnsi="Times New Roman" w:cs="Times New Roman"/>
          <w:sz w:val="26"/>
          <w:szCs w:val="26"/>
        </w:rPr>
        <w:t xml:space="preserve"> определяется по формуле: 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"https://api.docs.cntd.ru/img/56/34/69/38/7/f966bcbd-9347-4ce6-97ee-6f2405a28b50/P02870000.png"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</w:instrText>
      </w:r>
      <w:r w:rsidR="00A21208">
        <w:instrText>5a28b50/P02870000.png"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29" type="#_x0000_t75" style="width:195pt;height:42.75pt">
            <v:imagedata r:id="rId16" r:href="rId17"/>
          </v:shape>
        </w:pict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</w:t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  где: 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ИБР</w:t>
      </w:r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индекс бюджетных расходов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lastRenderedPageBreak/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"https://api.docs.cntd.ru/img/56/34/69/38/7/f966bcbd-9347-4ce6-97ee-6f2405a28b50/P02880002.png"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"https://api.docs.cntd.ru/img/56/34/69/38/7/f966bcbd-9347-4ce6-97ee-6f2405a28b50/P02880002.png" \* MERGEFORM</w:instrText>
      </w:r>
      <w:r w:rsidR="00A21208">
        <w:instrText>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30" type="#_x0000_t75" style="width:51pt;height:17.25pt">
            <v:imagedata r:id="rId10" r:href="rId18"/>
          </v:shape>
        </w:pict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поселения определяется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 xml:space="preserve">по формуле: </w:t>
      </w:r>
    </w:p>
    <w:p w:rsidR="005D2A4C" w:rsidRPr="00FB5E23" w:rsidRDefault="005D2A4C" w:rsidP="005D2A4C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"https://api.docs.cntd.ru/img/56/34/69/38/7/f966bcbd-9347-4ce6-97ee-6f2405a28b50/P028B0000.png"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</w:instrText>
      </w:r>
      <w:r w:rsidR="00A21208">
        <w:instrText>7ee-6f2405a28b50/P028B0000.png"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31" type="#_x0000_t75" style="width:142.5pt;height:39.75pt">
            <v:imagedata r:id="rId19" r:href="rId20"/>
          </v:shape>
        </w:pict>
      </w:r>
      <w:r w:rsidR="00A21208">
        <w:fldChar w:fldCharType="end"/>
      </w:r>
      <w:r w:rsidRPr="00FB5E23">
        <w:fldChar w:fldCharType="end"/>
      </w:r>
    </w:p>
    <w:p w:rsidR="005D2A4C" w:rsidRPr="00FB5E23" w:rsidRDefault="005D2A4C" w:rsidP="005D2A4C">
      <w:pPr>
        <w:pStyle w:val="ConsPlusNormal"/>
        <w:ind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где: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ind w:left="0" w:firstLine="709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k(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мш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)</w:t>
      </w:r>
      <w:proofErr w:type="spellStart"/>
      <w:r w:rsidRPr="00FB5E23">
        <w:rPr>
          <w:rFonts w:ascii="Times New Roman" w:hAnsi="Times New Roman" w:cs="Times New Roman"/>
          <w:sz w:val="26"/>
          <w:szCs w:val="26"/>
          <w:vertAlign w:val="subscript"/>
        </w:rPr>
        <w:t>ki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- коэффициент масштаба для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типа;</w:t>
      </w:r>
    </w:p>
    <w:p w:rsidR="005D2A4C" w:rsidRPr="00FB5E23" w:rsidRDefault="005D2A4C" w:rsidP="005D2A4C">
      <w:pPr>
        <w:pStyle w:val="ConsPlusNormal"/>
        <w:numPr>
          <w:ilvl w:val="0"/>
          <w:numId w:val="7"/>
        </w:numPr>
        <w:tabs>
          <w:tab w:val="left" w:pos="851"/>
        </w:tabs>
        <w:spacing w:before="24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B5E23">
        <w:fldChar w:fldCharType="begin"/>
      </w:r>
      <w:r w:rsidRPr="00FB5E23">
        <w:instrText xml:space="preserve"> INCLUDEPICTURE "https://api.docs.cntd.ru/img/56/34/69/38/7/f966bcbd-9347-4ce6-97ee-6f2405a28b50/P028C0001.png" \* MERGEFORMATINET </w:instrText>
      </w:r>
      <w:r w:rsidRPr="00FB5E23">
        <w:fldChar w:fldCharType="separate"/>
      </w:r>
      <w:r w:rsidR="00A21208">
        <w:fldChar w:fldCharType="begin"/>
      </w:r>
      <w:r w:rsidR="00A21208">
        <w:instrText xml:space="preserve"> </w:instrText>
      </w:r>
      <w:r w:rsidR="00A21208">
        <w:instrText>INCLUDEPICTURE  "https://api.docs.cntd.ru/img/56/34/69/38/7/f966bcbd-9347-4ce6-97ee-6f2405a28b50/P028C0001.png" \* MERGEFORMATINET</w:instrText>
      </w:r>
      <w:r w:rsidR="00A21208">
        <w:instrText xml:space="preserve"> </w:instrText>
      </w:r>
      <w:r w:rsidR="00A21208">
        <w:fldChar w:fldCharType="separate"/>
      </w:r>
      <w:r w:rsidR="00A21208">
        <w:pict>
          <v:shape id="_x0000_i1032" type="#_x0000_t75" style="width:51pt;height:17.25pt">
            <v:imagedata r:id="rId10" r:href="rId21"/>
          </v:shape>
        </w:pict>
      </w:r>
      <w:r w:rsidR="00A21208">
        <w:fldChar w:fldCharType="end"/>
      </w:r>
      <w:r w:rsidRPr="00FB5E23">
        <w:fldChar w:fldCharType="end"/>
      </w:r>
      <w:r w:rsidRPr="00FB5E23">
        <w:rPr>
          <w:rFonts w:ascii="Times New Roman" w:hAnsi="Times New Roman" w:cs="Times New Roman"/>
          <w:sz w:val="26"/>
          <w:szCs w:val="26"/>
        </w:rPr>
        <w:t xml:space="preserve"> - численность населения i-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поселения k-</w:t>
      </w:r>
      <w:proofErr w:type="spellStart"/>
      <w:r w:rsidRPr="00FB5E23">
        <w:rPr>
          <w:rFonts w:ascii="Times New Roman" w:hAnsi="Times New Roman" w:cs="Times New Roman"/>
          <w:sz w:val="26"/>
          <w:szCs w:val="26"/>
        </w:rPr>
        <w:t>го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г. Санкт-Петербургу и Ленинградской области.</w:t>
      </w:r>
    </w:p>
    <w:p w:rsidR="005D2A4C" w:rsidRPr="00FB5E23" w:rsidRDefault="005D2A4C" w:rsidP="005D2A4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FB5E23">
        <w:rPr>
          <w:rFonts w:ascii="Times New Roman" w:hAnsi="Times New Roman" w:cs="Times New Roman"/>
          <w:sz w:val="26"/>
          <w:szCs w:val="26"/>
        </w:rPr>
        <w:t>Значение коэффициента масштаба не может превышать 2.</w:t>
      </w:r>
    </w:p>
    <w:p w:rsidR="005D2A4C" w:rsidRPr="00FB5E23" w:rsidRDefault="005D2A4C" w:rsidP="005D2A4C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5D2A4C" w:rsidRPr="00FB5E23" w:rsidRDefault="005D2A4C" w:rsidP="005D2A4C">
      <w:pPr>
        <w:pStyle w:val="formattext"/>
        <w:spacing w:after="240" w:afterAutospacing="0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Средняя численность населения поселения определенного типа за три отчетных года определяется по формуле</w:t>
      </w:r>
    </w:p>
    <w:p w:rsidR="005D2A4C" w:rsidRPr="00FB5E23" w:rsidRDefault="005D2A4C" w:rsidP="005D2A4C">
      <w:pPr>
        <w:pStyle w:val="formattext"/>
        <w:ind w:firstLine="709"/>
        <w:jc w:val="center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"https://api.docs.cntd.ru/img/56/34/69/38/7/f966bcbd-9347-4ce6-97ee-6f2405a28b50/P028F0000.png"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instrText>INCLUDEPICTURE  "https://api.docs.cntd.ru/img/56/34/69/38/7/f966bcbd-9347-4ce6-97ee-6f2405a28b50/P028F0000.png" \* MERGEFORM</w:instrText>
      </w:r>
      <w:r w:rsidR="00A21208">
        <w:rPr>
          <w:sz w:val="26"/>
          <w:szCs w:val="26"/>
        </w:rPr>
        <w:instrText>ATINET</w:instrText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pict>
          <v:shape id="_x0000_i1033" type="#_x0000_t75" style="width:249.75pt;height:24pt">
            <v:imagedata r:id="rId22" r:href="rId23"/>
          </v:shape>
        </w:pict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,</w:t>
      </w:r>
    </w:p>
    <w:p w:rsidR="005D2A4C" w:rsidRPr="00FB5E23" w:rsidRDefault="005D2A4C" w:rsidP="005D2A4C">
      <w:pPr>
        <w:pStyle w:val="formattext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"https://api.docs.cntd.ru/img/56/34/69/38/7/f966bcbd-9347-4ce6-97ee-6f2405a28b50/P02900000.png"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instrText>INCLUDEPICTURE  "https://api.docs.cntd.ru/img/56/34/69/38/7/f966bcbd-9347-4ce6-97ee-6f2405a28b50/P02900</w:instrText>
      </w:r>
      <w:r w:rsidR="00A21208">
        <w:rPr>
          <w:sz w:val="26"/>
          <w:szCs w:val="26"/>
        </w:rPr>
        <w:instrText>000.png" \* MERGEFORMATINET</w:instrText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pict>
          <v:shape id="_x0000_i1034" type="#_x0000_t75" style="width:51pt;height:17.25pt">
            <v:imagedata r:id="rId10" r:href="rId24"/>
          </v:shape>
        </w:pict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средняя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за три отчетных года;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"https://api.docs.cntd.ru/img/56/34/69/38/7/f966bcbd-9347-4ce6-97ee-6f2405a28b50/P02910000.png"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instrText>INCLUDEPIC</w:instrText>
      </w:r>
      <w:r w:rsidR="00A21208">
        <w:rPr>
          <w:sz w:val="26"/>
          <w:szCs w:val="26"/>
        </w:rPr>
        <w:instrText>TURE  "https://api.docs.cntd.ru/img/56/34/69/38/7/f966bcbd-9347-4ce6-97ee-6f2405a28b50/P02910000.png" \* MERGEFORMATINET</w:instrText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pict>
          <v:shape id="_x0000_i1035" type="#_x0000_t75" style="width:24.75pt;height:17.25pt">
            <v:imagedata r:id="rId25" r:href="rId26"/>
          </v:shape>
        </w:pict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текущего финансового года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"https://api.docs.cntd.ru/img/56/34/69/38/7/f966bcbd-9347-4ce6-97ee-6f2405a28b50/P02920000.png"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instrText>INCLUDEPICTURE  "https://api.docs.cntd.r</w:instrText>
      </w:r>
      <w:r w:rsidR="00A21208">
        <w:rPr>
          <w:sz w:val="26"/>
          <w:szCs w:val="26"/>
        </w:rPr>
        <w:instrText>u/img/56/34/69/38/7/f966bcbd-9347-4ce6-97ee-6f2405a28b50/P02920000.png" \* MERGEFORMATINET</w:instrText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pict>
          <v:shape id="_x0000_i1036" type="#_x0000_t75" style="width:26.25pt;height:17.25pt">
            <v:imagedata r:id="rId27" r:href="rId28"/>
          </v:shape>
        </w:pict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отчетного финансового года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области;</w:t>
      </w:r>
    </w:p>
    <w:p w:rsidR="005D2A4C" w:rsidRPr="00FB5E23" w:rsidRDefault="005D2A4C" w:rsidP="005D2A4C">
      <w:pPr>
        <w:pStyle w:val="formattext"/>
        <w:numPr>
          <w:ilvl w:val="0"/>
          <w:numId w:val="7"/>
        </w:numPr>
        <w:tabs>
          <w:tab w:val="left" w:pos="851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fldChar w:fldCharType="begin"/>
      </w:r>
      <w:r w:rsidRPr="00FB5E23">
        <w:rPr>
          <w:sz w:val="26"/>
          <w:szCs w:val="26"/>
        </w:rPr>
        <w:instrText xml:space="preserve"> INCLUDEPICTURE "https://api.docs.cntd.ru/img/56/34/69/38/7/f966bcbd-9347-4ce6-97ee-6f2405a28b50/P02930000.png" \* MERGEFORMATINET </w:instrText>
      </w:r>
      <w:r w:rsidRPr="00FB5E23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fldChar w:fldCharType="begin"/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instrText>INCLUDEPICTURE  "https://api.docs.cntd.ru/img/56/34/69/38/7/f966bcbd-</w:instrText>
      </w:r>
      <w:r w:rsidR="00A21208">
        <w:rPr>
          <w:sz w:val="26"/>
          <w:szCs w:val="26"/>
        </w:rPr>
        <w:instrText>9347-4ce6-97ee-6f2405a28b50/P02930000.png" \* MERGEFORMATINET</w:instrText>
      </w:r>
      <w:r w:rsidR="00A21208">
        <w:rPr>
          <w:sz w:val="26"/>
          <w:szCs w:val="26"/>
        </w:rPr>
        <w:instrText xml:space="preserve"> </w:instrText>
      </w:r>
      <w:r w:rsidR="00A21208">
        <w:rPr>
          <w:sz w:val="26"/>
          <w:szCs w:val="26"/>
        </w:rPr>
        <w:fldChar w:fldCharType="separate"/>
      </w:r>
      <w:r w:rsidR="00A21208">
        <w:rPr>
          <w:sz w:val="26"/>
          <w:szCs w:val="26"/>
        </w:rPr>
        <w:pict>
          <v:shape id="_x0000_i1037" type="#_x0000_t75" style="width:26.25pt;height:17.25pt">
            <v:imagedata r:id="rId29" r:href="rId30"/>
          </v:shape>
        </w:pict>
      </w:r>
      <w:r w:rsidR="00A21208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fldChar w:fldCharType="end"/>
      </w:r>
      <w:r w:rsidRPr="00FB5E23">
        <w:rPr>
          <w:sz w:val="26"/>
          <w:szCs w:val="26"/>
        </w:rPr>
        <w:t>- численность населения i-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k-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типа на начало года, предшествующего отчетному финансовому году, по данным территориального органа Федеральной службы государственной статистики по </w:t>
      </w:r>
      <w:proofErr w:type="spellStart"/>
      <w:r w:rsidRPr="00FB5E23">
        <w:rPr>
          <w:sz w:val="26"/>
          <w:szCs w:val="26"/>
        </w:rPr>
        <w:t>г.Санкт</w:t>
      </w:r>
      <w:proofErr w:type="spellEnd"/>
      <w:r w:rsidRPr="00FB5E23">
        <w:rPr>
          <w:sz w:val="26"/>
          <w:szCs w:val="26"/>
        </w:rPr>
        <w:t>-Петербургу и Ленинградской области.</w:t>
      </w:r>
    </w:p>
    <w:p w:rsidR="005D2A4C" w:rsidRPr="00FB5E23" w:rsidRDefault="005D2A4C" w:rsidP="005D2A4C">
      <w:pPr>
        <w:ind w:firstLine="709"/>
        <w:jc w:val="both"/>
        <w:rPr>
          <w:sz w:val="24"/>
          <w:szCs w:val="24"/>
        </w:rPr>
      </w:pPr>
      <w:r w:rsidRPr="00FB5E23">
        <w:rPr>
          <w:sz w:val="24"/>
          <w:szCs w:val="24"/>
        </w:rPr>
        <w:t xml:space="preserve">      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Для сельских поселений установлен уровень в качестве критерия выравнивания расчетной бюджетной обеспеченности на 2023 год – 5,819; на 2024 год – 5,380; на 2025 год – 5,194.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lastRenderedPageBreak/>
        <w:t>Объем дотации на выравнивание бюджетной обеспеченности</w:t>
      </w:r>
      <w:r w:rsidRPr="00FB5E23">
        <w:rPr>
          <w:sz w:val="26"/>
          <w:szCs w:val="26"/>
        </w:rPr>
        <w:t xml:space="preserve"> </w:t>
      </w:r>
      <w:r w:rsidRPr="00FB5E23">
        <w:rPr>
          <w:b/>
          <w:sz w:val="26"/>
          <w:szCs w:val="26"/>
        </w:rPr>
        <w:t xml:space="preserve">Тихвинского городского поселения за счет средств областного бюджета Ленинградской области </w:t>
      </w:r>
      <w:r w:rsidRPr="00FB5E23">
        <w:rPr>
          <w:sz w:val="26"/>
          <w:szCs w:val="26"/>
        </w:rPr>
        <w:t xml:space="preserve">соответствует сумме, определенной Комитетом финансов Ленинградской области для городских поселений: на 2024 год в объеме 63 890,8 тысяч рублей, на 2025 год – 63 656,8 тысяч рублей, на 2026 год – 44 887,0 тысяч рублей. </w:t>
      </w:r>
    </w:p>
    <w:p w:rsidR="005D2A4C" w:rsidRPr="00FB5E23" w:rsidRDefault="005D2A4C" w:rsidP="005D2A4C">
      <w:pPr>
        <w:ind w:firstLine="709"/>
        <w:jc w:val="both"/>
        <w:rPr>
          <w:b/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Объем дотации на выравнивание бюджетной обеспеченности Тихвинского городского поселения за счет бюджета Тихвинского района</w:t>
      </w:r>
      <w:r w:rsidRPr="00FB5E23">
        <w:rPr>
          <w:sz w:val="26"/>
          <w:szCs w:val="26"/>
        </w:rPr>
        <w:t xml:space="preserve"> на 2024 - 2026 годы определен в сумме 11 000,0 тысяч рублей на каждый год.       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Расчеты и распределение дотаций на выравнивание бюджетной обеспеченности сельских поселений за счет средств областного бюджета Ленинградской области и бюджета Тихвинского района на 2024 - 2026 годы</w:t>
      </w:r>
      <w:r w:rsidRPr="00FB5E23">
        <w:rPr>
          <w:sz w:val="26"/>
          <w:szCs w:val="26"/>
        </w:rPr>
        <w:t xml:space="preserve"> представлены в приложении №1 таблицы №1 - 9 к пояснительной записке.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      </w:t>
      </w:r>
    </w:p>
    <w:p w:rsidR="005D2A4C" w:rsidRPr="00FB5E23" w:rsidRDefault="005D2A4C" w:rsidP="005D2A4C">
      <w:pPr>
        <w:ind w:firstLine="709"/>
        <w:jc w:val="center"/>
        <w:rPr>
          <w:b/>
          <w:sz w:val="26"/>
          <w:szCs w:val="26"/>
        </w:rPr>
      </w:pPr>
      <w:r w:rsidRPr="00FB5E23">
        <w:rPr>
          <w:b/>
          <w:sz w:val="26"/>
          <w:szCs w:val="26"/>
        </w:rPr>
        <w:t>Иные межбюджетные трансферты из бюджета</w:t>
      </w:r>
    </w:p>
    <w:p w:rsidR="005D2A4C" w:rsidRPr="00FB5E23" w:rsidRDefault="005D2A4C" w:rsidP="005D2A4C">
      <w:pPr>
        <w:ind w:firstLine="709"/>
        <w:jc w:val="center"/>
        <w:rPr>
          <w:sz w:val="26"/>
          <w:szCs w:val="26"/>
        </w:rPr>
      </w:pPr>
      <w:r w:rsidRPr="00FB5E23">
        <w:rPr>
          <w:b/>
          <w:sz w:val="26"/>
          <w:szCs w:val="26"/>
        </w:rPr>
        <w:t>Тихвинского района в бюджеты поселений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Иные межбюджетные трансферты из бюджета Тихвинского района в бюджеты поселений предоставляются: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поддержку жилищно-коммунального хозяйства, развитие объектов общественной инфраструктуры поселений, предупреждение ЧС, охрану окружающей среды;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оказание дополнительной финансовой помощи на решение вопросов местного значения поселений;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мероприятия по охране окружающей среды;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оказание дополнительной финансовой помощи поселениям в целях финансового обеспечения расходных обязательств поселений по реализации Указов Президента РФ от 7 мая 2012 года;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на </w:t>
      </w:r>
      <w:proofErr w:type="spellStart"/>
      <w:r w:rsidRPr="00FB5E23">
        <w:rPr>
          <w:sz w:val="26"/>
          <w:szCs w:val="26"/>
        </w:rPr>
        <w:t>софинансирование</w:t>
      </w:r>
      <w:proofErr w:type="spellEnd"/>
      <w:r w:rsidRPr="00FB5E23">
        <w:rPr>
          <w:sz w:val="26"/>
          <w:szCs w:val="26"/>
        </w:rPr>
        <w:t xml:space="preserve"> расходных обязательств поселений по осуществлению дорожной деятельности в отношении автомобильных дорог, имеющих приоритетный социально-значимый характер для населения Тихвинского района, за счет средств дорожного фонда;</w:t>
      </w:r>
    </w:p>
    <w:p w:rsidR="005D2A4C" w:rsidRPr="00FB5E23" w:rsidRDefault="005D2A4C" w:rsidP="005D2A4C">
      <w:pPr>
        <w:pStyle w:val="a3"/>
        <w:numPr>
          <w:ilvl w:val="0"/>
          <w:numId w:val="7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 осуществление части полномочий администрации Тихвинского района по содержанию дорог местного значения вне границ населенных пунктов в границах муниципального района и искусственных сооружений на них за счет средств дорожного фонда.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     </w:t>
      </w: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Предоставление </w:t>
      </w:r>
      <w:r w:rsidRPr="00FB5E23">
        <w:rPr>
          <w:b/>
          <w:sz w:val="26"/>
          <w:szCs w:val="26"/>
        </w:rPr>
        <w:t>иных межбюджетных трансфертов на поддержку жилищно-коммунального хозяйства, развитие объектов общественной инфраструктуры поселений, предупреждение ЧС, охрану окружающей среды</w:t>
      </w:r>
      <w:r w:rsidRPr="00FB5E23">
        <w:rPr>
          <w:sz w:val="26"/>
          <w:szCs w:val="26"/>
        </w:rPr>
        <w:t xml:space="preserve"> бюджетам поселений из бюджета Тихвинского района производятся в соответствии с Порядками, утверждаемыми решением о бюджете Тихвинского района.     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Объем средств бюджету поселения на решение вопросов местного значения (ФП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) определяется исходя из общего объема средств, предусмотренных в бюджете района на очередной финансовый год на эти цели, по следующей формуле: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pStyle w:val="a3"/>
        <w:ind w:firstLine="709"/>
        <w:jc w:val="center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lastRenderedPageBreak/>
        <w:t>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= 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ОГ – Д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ОГ, </w:t>
      </w:r>
    </w:p>
    <w:p w:rsidR="005D2A4C" w:rsidRPr="00FB5E23" w:rsidRDefault="005D2A4C" w:rsidP="005D2A4C">
      <w:pPr>
        <w:pStyle w:val="a3"/>
        <w:ind w:firstLine="709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ФП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 – объем иных межбюджетных трансфертов бюджету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оказание дополнительной финансовой помощи на соответствующий финансовый год;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 – прогнозируемые расходы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очередной финансовый год;</w:t>
      </w:r>
    </w:p>
    <w:p w:rsidR="005D2A4C" w:rsidRPr="00FB5E23" w:rsidRDefault="005D2A4C" w:rsidP="005D2A4C">
      <w:pPr>
        <w:pStyle w:val="a3"/>
        <w:numPr>
          <w:ilvl w:val="0"/>
          <w:numId w:val="9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Д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ОГ – прогнозируемые доходы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–</w:t>
      </w:r>
      <w:proofErr w:type="spellStart"/>
      <w:r w:rsidRPr="00FB5E23">
        <w:rPr>
          <w:sz w:val="26"/>
          <w:szCs w:val="26"/>
        </w:rPr>
        <w:t>го</w:t>
      </w:r>
      <w:proofErr w:type="spellEnd"/>
      <w:r w:rsidRPr="00FB5E23">
        <w:rPr>
          <w:sz w:val="26"/>
          <w:szCs w:val="26"/>
        </w:rPr>
        <w:t xml:space="preserve"> поселения на очередной финансовый год (налоговые доходы, неналоговые доходы, дотации за счет средств областного бюджета и бюджета района).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Расчет </w:t>
      </w:r>
      <w:r w:rsidRPr="00FB5E23">
        <w:rPr>
          <w:b/>
          <w:sz w:val="26"/>
          <w:szCs w:val="26"/>
        </w:rPr>
        <w:t>межбюджетных трансфертов бюджетам поселений на оказание дополнительной финансовой помощи на решение вопросов местного значения поселений</w:t>
      </w:r>
      <w:r w:rsidRPr="00FB5E23">
        <w:rPr>
          <w:sz w:val="26"/>
          <w:szCs w:val="26"/>
        </w:rPr>
        <w:t xml:space="preserve"> производится в соответствии с Порядком, утверждаемым решением о бюджете Тихвинского района.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Общий объем иных межбюджетных трансфертов на оказание дополнительной финансовой помощи на решение вопросов местного значения поселений на очередной финансовый год и на плановый период утверждается решением совета депутатов Тихвинского района о бюджете Тихвинского района на очередной финансовый год и на плановый период в размере, определенном по формуле:</w:t>
      </w:r>
    </w:p>
    <w:p w:rsidR="005D2A4C" w:rsidRPr="00FB5E23" w:rsidRDefault="005D2A4C" w:rsidP="005D2A4C">
      <w:pPr>
        <w:pStyle w:val="a3"/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pStyle w:val="a3"/>
        <w:ind w:firstLine="709"/>
        <w:jc w:val="center"/>
        <w:rPr>
          <w:sz w:val="26"/>
          <w:szCs w:val="26"/>
        </w:rPr>
      </w:pPr>
      <w:proofErr w:type="spellStart"/>
      <w:r w:rsidRPr="00FB5E23">
        <w:rPr>
          <w:sz w:val="26"/>
          <w:szCs w:val="26"/>
        </w:rPr>
        <w:t>Фп</w:t>
      </w:r>
      <w:proofErr w:type="spellEnd"/>
      <w:r w:rsidRPr="00FB5E23">
        <w:rPr>
          <w:sz w:val="26"/>
          <w:szCs w:val="26"/>
        </w:rPr>
        <w:t xml:space="preserve"> = ∑ </w:t>
      </w:r>
      <w:proofErr w:type="spellStart"/>
      <w:r w:rsidRPr="00FB5E23">
        <w:rPr>
          <w:sz w:val="26"/>
          <w:szCs w:val="26"/>
        </w:rPr>
        <w:t>Фп</w:t>
      </w:r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, </w:t>
      </w:r>
    </w:p>
    <w:p w:rsidR="005D2A4C" w:rsidRPr="00FB5E23" w:rsidRDefault="005D2A4C" w:rsidP="005D2A4C">
      <w:pPr>
        <w:pStyle w:val="a3"/>
        <w:ind w:firstLine="709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a3"/>
        <w:numPr>
          <w:ilvl w:val="0"/>
          <w:numId w:val="10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spellStart"/>
      <w:r w:rsidRPr="00FB5E23">
        <w:rPr>
          <w:sz w:val="26"/>
          <w:szCs w:val="26"/>
        </w:rPr>
        <w:t>Фп</w:t>
      </w:r>
      <w:proofErr w:type="spellEnd"/>
      <w:r w:rsidRPr="00FB5E23">
        <w:rPr>
          <w:sz w:val="26"/>
          <w:szCs w:val="26"/>
        </w:rPr>
        <w:t xml:space="preserve"> – общий объем иных межбюджетных трансфертов на оказание дополнительной финансовой помощи на решение вопросов местного значения поселений на соответствующий финансовый год.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Иные межбюджетные трансферты на мероприятия по охране окружающей среды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  <w:r w:rsidRPr="00FB5E23">
        <w:rPr>
          <w:sz w:val="24"/>
          <w:szCs w:val="24"/>
        </w:rPr>
        <w:t>Предоставление средств бюджетам поселений из бюджета Тихвинского района на разработку ПСД на ликвидацию мест несанкционированного размещения отходов, на работы по ликвидации несанкционированного размещения отходов и озеленение населенных пунктов, являющихся административным центром Тихвинского района (далее – мероприятия по охране окружающей среды), производится в целях реализации Федерального закона «Об охране окружающей среды» на основании утвержденной муниципальной программы «Охрана окружающей среды в Тихвинском район» (далее – муниципальная программа).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  <w:r w:rsidRPr="00FB5E23">
        <w:rPr>
          <w:sz w:val="24"/>
          <w:szCs w:val="24"/>
        </w:rPr>
        <w:t>Общий объем иных межбюджетных трансфертов на мероприятия по охране окружающей среды утверждаются решением о бюджете Тихвинского района в пределах общего объема доходов, планируемых к поступлению в бюджет в виде платы за негативное воздействие на окружающую среду.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  <w:r w:rsidRPr="00FB5E23">
        <w:rPr>
          <w:sz w:val="24"/>
          <w:szCs w:val="24"/>
        </w:rPr>
        <w:t>При этом объем иных межбюджетных трансфертов на мероприятия по озеленению населенных пунктов, являющихся административным центром Тихвинского района, не должен превышать 50 процентов общего объема расходов на реализацию муниципальной программы.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  <w:r w:rsidRPr="00FB5E23">
        <w:rPr>
          <w:sz w:val="24"/>
          <w:szCs w:val="24"/>
        </w:rPr>
        <w:t>В 2024 году на озеленение города Тихвина планируется направить 2500,0 тысяч рублей в виде иных межбюджетных трансфертов из бюджета района.</w:t>
      </w:r>
    </w:p>
    <w:p w:rsidR="005D2A4C" w:rsidRPr="00FB5E23" w:rsidRDefault="005D2A4C" w:rsidP="005D2A4C">
      <w:pPr>
        <w:pStyle w:val="a3"/>
        <w:tabs>
          <w:tab w:val="left" w:pos="851"/>
          <w:tab w:val="left" w:pos="993"/>
        </w:tabs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 xml:space="preserve">Иные межбюджетные трансферты на оказание дополнительной финансовой помощи в целях финансового обеспечения расходных обязательств </w:t>
      </w:r>
      <w:r w:rsidRPr="00FB5E23">
        <w:rPr>
          <w:b/>
          <w:sz w:val="26"/>
          <w:szCs w:val="26"/>
        </w:rPr>
        <w:lastRenderedPageBreak/>
        <w:t xml:space="preserve">поселений по реализации Указов Президента Российской Федерации от 7 мая 2012 года </w:t>
      </w:r>
      <w:r w:rsidRPr="00FB5E23">
        <w:rPr>
          <w:sz w:val="26"/>
          <w:szCs w:val="26"/>
        </w:rPr>
        <w:t>в соответствии с планами мероприятий («дорожными картами») (далее – дополнительная финансовая помощь на выполнение Указов Президента РФ):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Размер дополнительной финансовой помощи на выполнение Указов Президента РФ определяется по следующей формуле: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center"/>
        <w:rPr>
          <w:sz w:val="24"/>
          <w:szCs w:val="24"/>
        </w:rPr>
      </w:pPr>
      <w:r w:rsidRPr="00FB5E23">
        <w:rPr>
          <w:b/>
          <w:sz w:val="24"/>
          <w:szCs w:val="24"/>
        </w:rPr>
        <w:t>ДФП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b/>
          <w:sz w:val="24"/>
          <w:szCs w:val="24"/>
        </w:rPr>
        <w:t xml:space="preserve"> = 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b/>
          <w:sz w:val="24"/>
          <w:szCs w:val="24"/>
        </w:rPr>
        <w:t xml:space="preserve"> – РПОТК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b/>
          <w:sz w:val="24"/>
          <w:szCs w:val="24"/>
        </w:rPr>
        <w:t xml:space="preserve"> - СОТК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, где: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ДФП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– размер дополнительной финансовой помощи на выполнение Указов Президента РФ, предоставляемой бюджету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из бюджета Тихвинского района на соответствующий финансовый год;</w:t>
      </w: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– общий объем расходов бюджета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год;</w:t>
      </w: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РПОТК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b/>
          <w:sz w:val="16"/>
          <w:szCs w:val="16"/>
        </w:rPr>
        <w:t xml:space="preserve"> </w:t>
      </w:r>
      <w:r w:rsidRPr="00FB5E23">
        <w:rPr>
          <w:b/>
          <w:sz w:val="24"/>
          <w:szCs w:val="24"/>
        </w:rPr>
        <w:t xml:space="preserve">– </w:t>
      </w:r>
      <w:r w:rsidRPr="00FB5E23">
        <w:rPr>
          <w:sz w:val="24"/>
          <w:szCs w:val="24"/>
        </w:rPr>
        <w:t>собственные расходы</w:t>
      </w:r>
      <w:r w:rsidRPr="00FB5E23">
        <w:rPr>
          <w:b/>
          <w:sz w:val="24"/>
          <w:szCs w:val="24"/>
        </w:rPr>
        <w:t xml:space="preserve"> </w:t>
      </w:r>
      <w:r w:rsidRPr="00FB5E23">
        <w:rPr>
          <w:sz w:val="24"/>
          <w:szCs w:val="24"/>
        </w:rPr>
        <w:t xml:space="preserve">бюджета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год;</w:t>
      </w: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СОТК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– размер субсидии из областного бюджета Ленинградской области в бюджет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на оплату труда работников учреждений культуры (без учета внешних совместителей) для сохранения целевых показателей повышения оплаты труда работников муниципальных учреждений культуры в соответствии с Указом Президента Российской Федерации от 7 мая 2012 года № 597 и утвержденными «дорожными картами» на соответствующий финансовый год.</w:t>
      </w:r>
    </w:p>
    <w:p w:rsidR="005D2A4C" w:rsidRPr="00FB5E23" w:rsidRDefault="005D2A4C" w:rsidP="005D2A4C">
      <w:pPr>
        <w:ind w:firstLine="709"/>
        <w:rPr>
          <w:sz w:val="24"/>
          <w:szCs w:val="24"/>
        </w:rPr>
      </w:pPr>
    </w:p>
    <w:p w:rsidR="005D2A4C" w:rsidRPr="00FB5E23" w:rsidRDefault="005D2A4C" w:rsidP="005D2A4C">
      <w:pPr>
        <w:ind w:firstLine="709"/>
        <w:jc w:val="center"/>
        <w:rPr>
          <w:sz w:val="24"/>
          <w:szCs w:val="24"/>
        </w:rPr>
      </w:pPr>
      <w:r w:rsidRPr="00FB5E23">
        <w:rPr>
          <w:b/>
          <w:sz w:val="24"/>
          <w:szCs w:val="24"/>
        </w:rPr>
        <w:t>ОТК</w:t>
      </w:r>
      <w:proofErr w:type="spellStart"/>
      <w:r w:rsidRPr="00FB5E23">
        <w:rPr>
          <w:b/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</w:t>
      </w:r>
      <w:r w:rsidRPr="00FB5E23">
        <w:rPr>
          <w:b/>
          <w:sz w:val="24"/>
          <w:szCs w:val="24"/>
        </w:rPr>
        <w:t>= СЧ</w:t>
      </w:r>
      <w:proofErr w:type="spellStart"/>
      <w:r w:rsidRPr="00FB5E23">
        <w:rPr>
          <w:b/>
          <w:sz w:val="24"/>
          <w:szCs w:val="24"/>
          <w:lang w:val="en-US"/>
        </w:rPr>
        <w:t>i</w:t>
      </w:r>
      <w:proofErr w:type="spellEnd"/>
      <w:r w:rsidRPr="00FB5E23">
        <w:rPr>
          <w:b/>
          <w:sz w:val="24"/>
          <w:szCs w:val="24"/>
        </w:rPr>
        <w:t xml:space="preserve"> х СЗП</w:t>
      </w:r>
      <w:proofErr w:type="spellStart"/>
      <w:r w:rsidRPr="00FB5E23">
        <w:rPr>
          <w:b/>
          <w:sz w:val="24"/>
          <w:szCs w:val="24"/>
          <w:lang w:val="en-US"/>
        </w:rPr>
        <w:t>i</w:t>
      </w:r>
      <w:proofErr w:type="spellEnd"/>
      <w:r w:rsidRPr="00FB5E23">
        <w:rPr>
          <w:b/>
          <w:sz w:val="24"/>
          <w:szCs w:val="24"/>
        </w:rPr>
        <w:t xml:space="preserve"> х 12 х 1,</w:t>
      </w:r>
      <w:proofErr w:type="gramStart"/>
      <w:r w:rsidRPr="00FB5E23">
        <w:rPr>
          <w:b/>
          <w:sz w:val="24"/>
          <w:szCs w:val="24"/>
        </w:rPr>
        <w:t xml:space="preserve">302 </w:t>
      </w:r>
      <w:r w:rsidRPr="00FB5E23">
        <w:rPr>
          <w:sz w:val="24"/>
          <w:szCs w:val="24"/>
        </w:rPr>
        <w:t>,</w:t>
      </w:r>
      <w:proofErr w:type="gramEnd"/>
      <w:r w:rsidRPr="00FB5E23">
        <w:rPr>
          <w:sz w:val="24"/>
          <w:szCs w:val="24"/>
        </w:rPr>
        <w:t xml:space="preserve"> где:</w:t>
      </w:r>
    </w:p>
    <w:p w:rsidR="005D2A4C" w:rsidRPr="00FB5E23" w:rsidRDefault="005D2A4C" w:rsidP="005D2A4C">
      <w:pPr>
        <w:ind w:firstLine="709"/>
        <w:jc w:val="center"/>
        <w:rPr>
          <w:sz w:val="24"/>
          <w:szCs w:val="24"/>
        </w:rPr>
      </w:pP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СЧ</w:t>
      </w:r>
      <w:proofErr w:type="spellStart"/>
      <w:r w:rsidRPr="00FB5E23">
        <w:rPr>
          <w:b/>
          <w:sz w:val="24"/>
          <w:szCs w:val="24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– среднесписочная численность работников учреждений культуры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(без учета внешних совместителей) на соответствующий финансовый год;</w:t>
      </w:r>
    </w:p>
    <w:p w:rsidR="005D2A4C" w:rsidRPr="00FB5E23" w:rsidRDefault="005D2A4C" w:rsidP="005D2A4C">
      <w:pPr>
        <w:numPr>
          <w:ilvl w:val="0"/>
          <w:numId w:val="10"/>
        </w:numPr>
        <w:tabs>
          <w:tab w:val="left" w:pos="851"/>
        </w:tabs>
        <w:ind w:left="0" w:firstLine="709"/>
        <w:rPr>
          <w:sz w:val="24"/>
          <w:szCs w:val="24"/>
        </w:rPr>
      </w:pPr>
      <w:r w:rsidRPr="00FB5E23">
        <w:rPr>
          <w:b/>
          <w:sz w:val="24"/>
          <w:szCs w:val="24"/>
        </w:rPr>
        <w:t>СЗП</w:t>
      </w:r>
      <w:proofErr w:type="spellStart"/>
      <w:r w:rsidRPr="00FB5E23">
        <w:rPr>
          <w:b/>
          <w:sz w:val="24"/>
          <w:szCs w:val="24"/>
          <w:lang w:val="en-US"/>
        </w:rPr>
        <w:t>i</w:t>
      </w:r>
      <w:proofErr w:type="spellEnd"/>
      <w:r w:rsidRPr="00FB5E23">
        <w:rPr>
          <w:sz w:val="24"/>
          <w:szCs w:val="24"/>
        </w:rPr>
        <w:t xml:space="preserve"> – среднемесячная заработная плата работников учреждений культуры </w:t>
      </w:r>
      <w:proofErr w:type="spellStart"/>
      <w:r w:rsidRPr="00FB5E23">
        <w:rPr>
          <w:sz w:val="16"/>
          <w:szCs w:val="16"/>
          <w:lang w:val="en-US"/>
        </w:rPr>
        <w:t>i</w:t>
      </w:r>
      <w:proofErr w:type="spellEnd"/>
      <w:r w:rsidRPr="00FB5E23">
        <w:rPr>
          <w:sz w:val="24"/>
          <w:szCs w:val="24"/>
        </w:rPr>
        <w:t>–</w:t>
      </w:r>
      <w:proofErr w:type="spellStart"/>
      <w:r w:rsidRPr="00FB5E23">
        <w:rPr>
          <w:sz w:val="24"/>
          <w:szCs w:val="24"/>
        </w:rPr>
        <w:t>го</w:t>
      </w:r>
      <w:proofErr w:type="spellEnd"/>
      <w:r w:rsidRPr="00FB5E23">
        <w:rPr>
          <w:sz w:val="24"/>
          <w:szCs w:val="24"/>
        </w:rPr>
        <w:t xml:space="preserve"> поселения (без учета внешних совместителей) в соответствии с утвержденной «дорожной картой» на соответствующий финансовый год</w:t>
      </w:r>
    </w:p>
    <w:p w:rsidR="005D2A4C" w:rsidRPr="00FB5E23" w:rsidRDefault="005D2A4C" w:rsidP="005D2A4C">
      <w:pPr>
        <w:ind w:firstLine="709"/>
        <w:rPr>
          <w:sz w:val="26"/>
          <w:szCs w:val="26"/>
        </w:rPr>
      </w:pPr>
    </w:p>
    <w:p w:rsidR="005D2A4C" w:rsidRPr="00FB5E23" w:rsidRDefault="005D2A4C" w:rsidP="005D2A4C">
      <w:pPr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Предоставление </w:t>
      </w:r>
      <w:r w:rsidRPr="00FB5E23">
        <w:rPr>
          <w:b/>
          <w:sz w:val="26"/>
          <w:szCs w:val="26"/>
        </w:rPr>
        <w:t>иных межбюджетных трансфертов на оказание</w:t>
      </w:r>
      <w:r w:rsidRPr="00FB5E23">
        <w:rPr>
          <w:sz w:val="26"/>
          <w:szCs w:val="26"/>
        </w:rPr>
        <w:t xml:space="preserve"> </w:t>
      </w:r>
      <w:r w:rsidRPr="00FB5E23">
        <w:rPr>
          <w:b/>
          <w:sz w:val="26"/>
          <w:szCs w:val="26"/>
        </w:rPr>
        <w:t>дополнительной финансовой помощи за счет средств дорожного фонда Тихвинского района</w:t>
      </w:r>
      <w:r w:rsidRPr="00FB5E23">
        <w:rPr>
          <w:sz w:val="26"/>
          <w:szCs w:val="26"/>
        </w:rPr>
        <w:t xml:space="preserve"> производится в целях </w:t>
      </w:r>
      <w:proofErr w:type="spellStart"/>
      <w:r w:rsidRPr="00FB5E23">
        <w:rPr>
          <w:b/>
          <w:sz w:val="26"/>
          <w:szCs w:val="26"/>
        </w:rPr>
        <w:t>софинансирования</w:t>
      </w:r>
      <w:proofErr w:type="spellEnd"/>
      <w:r w:rsidRPr="00FB5E23">
        <w:rPr>
          <w:b/>
          <w:sz w:val="26"/>
          <w:szCs w:val="26"/>
        </w:rPr>
        <w:t xml:space="preserve"> расходных обязательств поселений по осуществлению дорожной деятельности </w:t>
      </w:r>
      <w:r w:rsidRPr="00FB5E23">
        <w:rPr>
          <w:sz w:val="26"/>
          <w:szCs w:val="26"/>
        </w:rPr>
        <w:t>в отношении автомобильных дорог, имеющих приоритетный социально-значимый характер для населения Тихвинского района (далее – иные межбюджетные трансферты на оказание дополнительной финансовой помощи за счет средств дорожного фонда Тихвинского района).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Иные межбюджетные трансферты района на оказание дополнительной финансовой помощи за счет средств дорожного фонда Тихвинского района предоставляются на </w:t>
      </w:r>
      <w:proofErr w:type="spellStart"/>
      <w:r w:rsidRPr="00FB5E23">
        <w:rPr>
          <w:sz w:val="26"/>
          <w:szCs w:val="26"/>
        </w:rPr>
        <w:t>софинансирование</w:t>
      </w:r>
      <w:proofErr w:type="spellEnd"/>
      <w:r w:rsidRPr="00FB5E23">
        <w:rPr>
          <w:sz w:val="26"/>
          <w:szCs w:val="26"/>
        </w:rPr>
        <w:t xml:space="preserve"> расходных обязательств поселений, возникающих при осуществлении ими полномочий в сфере дорожной деятельности в отношении: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lastRenderedPageBreak/>
        <w:t>автомобильных дорог, являющихся продолжением автомобильных дорог регионального и районного значения;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автомобильных дорог, улиц и дворовых территорий города – административного центра Тихвинского района;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автомобильных дорог административных центров поселений, обеспечивающих подъезд к зданиям местной администрации, социально-культурным объектам;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автомобильных дорог транзитного движения транспорта через населенный пункт, включая автомобильные дороги, обеспечивающие объезд населенного пункта;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автомобильных дорог, обеспечивающих передвижение участников всероссийских, областных и районных мероприятий, проводимых на территории поселений;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автомобильных дорог, являющихся единственным подъездом к населенному пункту.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Иные межбюджетные трансферты на оказание дополнительной финансовой помощи за счет средств дорожного фонда Тихвинского района предоставляются бюджету поселения в случае возникновения у поселения соответствующего расходного обязательства.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Размер иных межбюджетных трансфертов на оказание дополнительной финансовой помощи за счет средств дорожного фонда Тихвинского района конкретному поселению определяются в пределах бюджетных ассигнований и лимитов бюджетных обязательств, предусмотренных на эти цели в бюджете Тихвинского района на соответствующий финансовый год, согласно проектно-сметной (сметной) документации с учетом уровня </w:t>
      </w:r>
      <w:proofErr w:type="spellStart"/>
      <w:r w:rsidRPr="00FB5E23">
        <w:rPr>
          <w:sz w:val="26"/>
          <w:szCs w:val="26"/>
        </w:rPr>
        <w:t>софинансирования</w:t>
      </w:r>
      <w:proofErr w:type="spellEnd"/>
      <w:r w:rsidRPr="00FB5E23">
        <w:rPr>
          <w:sz w:val="26"/>
          <w:szCs w:val="26"/>
        </w:rPr>
        <w:t xml:space="preserve"> объекта за счет средств бюджета поселения.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Условиями предоставления иных межбюджетных трансфертов на оказание дополнительной финансовой помощи за счет средств дорожного фонда Тихвинского района являются: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наличие в поселении дорожного фонда, подтвержденное соответствующим муниципальным правовым актом;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наличие муниципального правового акта, устанавливающего расходные обязательства поселения, возникающее при осуществлении ими полномочий в сфере дорожной деятельности в отношении автомобильных дорог;</w:t>
      </w:r>
    </w:p>
    <w:p w:rsidR="005D2A4C" w:rsidRPr="00FB5E23" w:rsidRDefault="005D2A4C" w:rsidP="005D2A4C">
      <w:pPr>
        <w:numPr>
          <w:ilvl w:val="0"/>
          <w:numId w:val="1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наличие утвержденных в бюджете поселения бюджетных ассигнований на исполнение соответствующих расходных обязательств поселения.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 xml:space="preserve">        </w:t>
      </w:r>
    </w:p>
    <w:p w:rsidR="005D2A4C" w:rsidRPr="00FB5E23" w:rsidRDefault="005D2A4C" w:rsidP="005D2A4C">
      <w:pPr>
        <w:pStyle w:val="a3"/>
        <w:numPr>
          <w:ilvl w:val="0"/>
          <w:numId w:val="8"/>
        </w:numPr>
        <w:tabs>
          <w:tab w:val="left" w:pos="851"/>
          <w:tab w:val="left" w:pos="993"/>
        </w:tabs>
        <w:ind w:left="0" w:firstLine="709"/>
        <w:jc w:val="both"/>
        <w:rPr>
          <w:sz w:val="26"/>
          <w:szCs w:val="26"/>
        </w:rPr>
      </w:pPr>
      <w:r w:rsidRPr="00FB5E23">
        <w:rPr>
          <w:b/>
          <w:sz w:val="26"/>
          <w:szCs w:val="26"/>
        </w:rPr>
        <w:t>Иные межбюджетные трансферты за счет средств дорожного фонда</w:t>
      </w:r>
      <w:r w:rsidRPr="00FB5E23">
        <w:rPr>
          <w:sz w:val="26"/>
          <w:szCs w:val="26"/>
        </w:rPr>
        <w:t xml:space="preserve"> Тихвинского района в бюджеты сельских поселений на </w:t>
      </w:r>
      <w:r w:rsidRPr="00FB5E23">
        <w:rPr>
          <w:b/>
          <w:sz w:val="26"/>
          <w:szCs w:val="26"/>
        </w:rPr>
        <w:t xml:space="preserve">осуществление части полномочий администрации Тихвинского района по содержанию автомобильных дорог местного значения вне границ населенных пунктов в границах муниципального района </w:t>
      </w:r>
      <w:r w:rsidRPr="00FB5E23">
        <w:rPr>
          <w:sz w:val="26"/>
          <w:szCs w:val="26"/>
        </w:rPr>
        <w:t xml:space="preserve">и искусственных сооружений на них на 2023 год предусмотрены в сумме 5 000,0 тысяч рублей на каждый год. 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Расчет произведен в соответствии с порядком расчета и распределения межбюджетных трансфертов по следующей формуле: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</w:p>
    <w:p w:rsidR="005D2A4C" w:rsidRPr="005D2A4C" w:rsidRDefault="005D2A4C" w:rsidP="005D2A4C">
      <w:pPr>
        <w:pStyle w:val="a3"/>
        <w:ind w:firstLine="709"/>
        <w:jc w:val="center"/>
        <w:outlineLvl w:val="0"/>
        <w:rPr>
          <w:sz w:val="26"/>
          <w:szCs w:val="26"/>
          <w:lang w:val="en-US"/>
        </w:rPr>
      </w:pPr>
      <w:r w:rsidRPr="00FB5E23">
        <w:rPr>
          <w:sz w:val="26"/>
          <w:szCs w:val="26"/>
          <w:lang w:val="en-US"/>
        </w:rPr>
        <w:t>Vi</w:t>
      </w:r>
      <w:r w:rsidRPr="005D2A4C">
        <w:rPr>
          <w:sz w:val="26"/>
          <w:szCs w:val="26"/>
          <w:lang w:val="en-US"/>
        </w:rPr>
        <w:t xml:space="preserve"> = (</w:t>
      </w:r>
      <w:r w:rsidRPr="00FB5E23">
        <w:rPr>
          <w:sz w:val="26"/>
          <w:szCs w:val="26"/>
          <w:lang w:val="en-US"/>
        </w:rPr>
        <w:t>S</w:t>
      </w:r>
      <w:r w:rsidRPr="005D2A4C">
        <w:rPr>
          <w:sz w:val="26"/>
          <w:szCs w:val="26"/>
          <w:lang w:val="en-US"/>
        </w:rPr>
        <w:t xml:space="preserve"> \ </w:t>
      </w:r>
      <w:r w:rsidRPr="00FB5E23">
        <w:rPr>
          <w:sz w:val="26"/>
          <w:szCs w:val="26"/>
          <w:lang w:val="en-US"/>
        </w:rPr>
        <w:t>T</w:t>
      </w:r>
      <w:r w:rsidRPr="005D2A4C">
        <w:rPr>
          <w:sz w:val="26"/>
          <w:szCs w:val="26"/>
          <w:lang w:val="en-US"/>
        </w:rPr>
        <w:t xml:space="preserve"> </w:t>
      </w:r>
      <w:r w:rsidRPr="00FB5E23">
        <w:rPr>
          <w:sz w:val="26"/>
          <w:szCs w:val="26"/>
          <w:lang w:val="en-US"/>
        </w:rPr>
        <w:t>x</w:t>
      </w:r>
      <w:r w:rsidRPr="005D2A4C">
        <w:rPr>
          <w:sz w:val="26"/>
          <w:szCs w:val="26"/>
          <w:lang w:val="en-US"/>
        </w:rPr>
        <w:t xml:space="preserve"> </w:t>
      </w:r>
      <w:proofErr w:type="spellStart"/>
      <w:proofErr w:type="gramStart"/>
      <w:r w:rsidRPr="00FB5E23">
        <w:rPr>
          <w:sz w:val="26"/>
          <w:szCs w:val="26"/>
          <w:lang w:val="en-US"/>
        </w:rPr>
        <w:t>Ti</w:t>
      </w:r>
      <w:proofErr w:type="spellEnd"/>
      <w:r w:rsidRPr="005D2A4C">
        <w:rPr>
          <w:sz w:val="26"/>
          <w:szCs w:val="26"/>
          <w:lang w:val="en-US"/>
        </w:rPr>
        <w:t xml:space="preserve"> )</w:t>
      </w:r>
      <w:proofErr w:type="gramEnd"/>
      <w:r w:rsidRPr="005D2A4C">
        <w:rPr>
          <w:sz w:val="26"/>
          <w:szCs w:val="26"/>
          <w:lang w:val="en-US"/>
        </w:rPr>
        <w:t xml:space="preserve"> </w:t>
      </w:r>
      <w:r w:rsidRPr="00FB5E23">
        <w:rPr>
          <w:sz w:val="26"/>
          <w:szCs w:val="26"/>
        </w:rPr>
        <w:t>х</w:t>
      </w:r>
      <w:r w:rsidRPr="005D2A4C">
        <w:rPr>
          <w:sz w:val="26"/>
          <w:szCs w:val="26"/>
          <w:lang w:val="en-US"/>
        </w:rPr>
        <w:t xml:space="preserve"> </w:t>
      </w:r>
      <w:proofErr w:type="spellStart"/>
      <w:r w:rsidRPr="005D2A4C">
        <w:rPr>
          <w:sz w:val="26"/>
          <w:szCs w:val="26"/>
          <w:lang w:val="en-US"/>
        </w:rPr>
        <w:t>k</w:t>
      </w:r>
      <w:r w:rsidRPr="00FB5E23">
        <w:rPr>
          <w:sz w:val="26"/>
          <w:szCs w:val="26"/>
          <w:lang w:val="en-US"/>
        </w:rPr>
        <w:t>i</w:t>
      </w:r>
      <w:proofErr w:type="spellEnd"/>
      <w:r w:rsidRPr="005D2A4C">
        <w:rPr>
          <w:sz w:val="26"/>
          <w:szCs w:val="26"/>
          <w:lang w:val="en-US"/>
        </w:rPr>
        <w:t xml:space="preserve">, </w:t>
      </w:r>
    </w:p>
    <w:p w:rsidR="005D2A4C" w:rsidRPr="00FB5E23" w:rsidRDefault="005D2A4C" w:rsidP="005D2A4C">
      <w:pPr>
        <w:pStyle w:val="a3"/>
        <w:ind w:firstLine="709"/>
        <w:outlineLvl w:val="0"/>
        <w:rPr>
          <w:sz w:val="26"/>
          <w:szCs w:val="26"/>
        </w:rPr>
      </w:pPr>
      <w:r w:rsidRPr="00FB5E23">
        <w:rPr>
          <w:sz w:val="26"/>
          <w:szCs w:val="26"/>
        </w:rPr>
        <w:t>где:</w:t>
      </w:r>
    </w:p>
    <w:p w:rsidR="005D2A4C" w:rsidRPr="00FB5E23" w:rsidRDefault="005D2A4C" w:rsidP="005D2A4C">
      <w:pPr>
        <w:pStyle w:val="a3"/>
        <w:ind w:firstLine="709"/>
        <w:jc w:val="center"/>
        <w:rPr>
          <w:sz w:val="26"/>
          <w:szCs w:val="26"/>
        </w:rPr>
      </w:pP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  <w:lang w:val="en-US"/>
        </w:rPr>
        <w:t>Vi</w:t>
      </w:r>
      <w:r w:rsidRPr="00FB5E23">
        <w:rPr>
          <w:sz w:val="26"/>
          <w:szCs w:val="26"/>
        </w:rPr>
        <w:t xml:space="preserve"> – объем межбюджетного трансферта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>-му поселению;</w:t>
      </w: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outlineLvl w:val="0"/>
        <w:rPr>
          <w:sz w:val="26"/>
          <w:szCs w:val="26"/>
        </w:rPr>
      </w:pPr>
      <w:r w:rsidRPr="00FB5E23">
        <w:rPr>
          <w:sz w:val="26"/>
          <w:szCs w:val="26"/>
          <w:lang w:val="en-US"/>
        </w:rPr>
        <w:t>S</w:t>
      </w:r>
      <w:r w:rsidRPr="00FB5E23">
        <w:rPr>
          <w:sz w:val="26"/>
          <w:szCs w:val="26"/>
        </w:rPr>
        <w:t xml:space="preserve"> – общий объем межбюджетных трансфертов;</w:t>
      </w: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  <w:lang w:val="en-US"/>
        </w:rPr>
        <w:t>T</w:t>
      </w:r>
      <w:r w:rsidRPr="00FB5E23">
        <w:rPr>
          <w:sz w:val="26"/>
          <w:szCs w:val="26"/>
        </w:rPr>
        <w:t xml:space="preserve"> – протяженность автомобильных дорог местного значения вне границ населенных пунктов в границах муниципального района по состоянию на 01 января 2023 года;</w:t>
      </w: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proofErr w:type="spellStart"/>
      <w:r w:rsidRPr="00FB5E23">
        <w:rPr>
          <w:sz w:val="26"/>
          <w:szCs w:val="26"/>
          <w:lang w:val="en-US"/>
        </w:rPr>
        <w:t>Ti</w:t>
      </w:r>
      <w:proofErr w:type="spellEnd"/>
      <w:r w:rsidRPr="00FB5E23">
        <w:rPr>
          <w:sz w:val="26"/>
          <w:szCs w:val="26"/>
        </w:rPr>
        <w:t xml:space="preserve"> – протяженность автомобильных дорог местного значения вне границ населенных пунктов в границах муниципального района по состоянию на 01 января 2024 года, пролегающих по территории   </w:t>
      </w:r>
      <w:proofErr w:type="spellStart"/>
      <w:r w:rsidRPr="00FB5E23">
        <w:rPr>
          <w:sz w:val="26"/>
          <w:szCs w:val="26"/>
          <w:lang w:val="en-US"/>
        </w:rPr>
        <w:t>i</w:t>
      </w:r>
      <w:proofErr w:type="spellEnd"/>
      <w:r w:rsidRPr="00FB5E23">
        <w:rPr>
          <w:sz w:val="26"/>
          <w:szCs w:val="26"/>
        </w:rPr>
        <w:t xml:space="preserve">-го поселения;     </w:t>
      </w:r>
    </w:p>
    <w:p w:rsidR="005D2A4C" w:rsidRPr="00FB5E23" w:rsidRDefault="005D2A4C" w:rsidP="005D2A4C">
      <w:pPr>
        <w:pStyle w:val="ConsPlusNonformat"/>
        <w:widowControl/>
        <w:numPr>
          <w:ilvl w:val="0"/>
          <w:numId w:val="12"/>
        </w:numPr>
        <w:tabs>
          <w:tab w:val="left" w:pos="851"/>
        </w:tabs>
        <w:suppressAutoHyphens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proofErr w:type="gramStart"/>
      <w:r w:rsidRPr="00FB5E23">
        <w:rPr>
          <w:rFonts w:ascii="Times New Roman" w:hAnsi="Times New Roman" w:cs="Times New Roman"/>
          <w:sz w:val="26"/>
          <w:szCs w:val="26"/>
          <w:lang w:val="en-US"/>
        </w:rPr>
        <w:t>ki</w:t>
      </w:r>
      <w:proofErr w:type="spellEnd"/>
      <w:proofErr w:type="gramEnd"/>
      <w:r w:rsidRPr="00FB5E23">
        <w:rPr>
          <w:rFonts w:ascii="Times New Roman" w:hAnsi="Times New Roman" w:cs="Times New Roman"/>
          <w:sz w:val="26"/>
          <w:szCs w:val="26"/>
        </w:rPr>
        <w:t xml:space="preserve"> – корректирующий коэффициент, учитывающий особенности выполнения мероприятий по содержанию автомобильных дорог местного значения вне границ населенных пунктов в границах Тихвинского района и искусственных сооружений на них на территории </w:t>
      </w:r>
      <w:proofErr w:type="spellStart"/>
      <w:r w:rsidRPr="00FB5E23">
        <w:rPr>
          <w:rFonts w:ascii="Times New Roman" w:hAnsi="Times New Roman" w:cs="Times New Roman"/>
          <w:sz w:val="26"/>
          <w:szCs w:val="26"/>
          <w:lang w:val="en-US"/>
        </w:rPr>
        <w:t>i</w:t>
      </w:r>
      <w:proofErr w:type="spellEnd"/>
      <w:r w:rsidRPr="00FB5E23">
        <w:rPr>
          <w:rFonts w:ascii="Times New Roman" w:hAnsi="Times New Roman" w:cs="Times New Roman"/>
          <w:sz w:val="26"/>
          <w:szCs w:val="26"/>
        </w:rPr>
        <w:t>-го поселения, устанавливается постановлением администрации Тихвинского района на очередной финансовый год и на плановый период.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Условиями предоставления иных межбюджетных трансфертов на осуществление части полномочий района являются:</w:t>
      </w: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принятие представительными органами местного самоуправления поселений решений о согласии осуществлять передаваемые полномочия;</w:t>
      </w:r>
    </w:p>
    <w:p w:rsidR="005D2A4C" w:rsidRPr="00FB5E23" w:rsidRDefault="005D2A4C" w:rsidP="005D2A4C">
      <w:pPr>
        <w:pStyle w:val="a3"/>
        <w:numPr>
          <w:ilvl w:val="0"/>
          <w:numId w:val="12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заключение между администрацией района и администрацией поселения соглашения об осуществлении передаваемых полномочий.</w:t>
      </w:r>
    </w:p>
    <w:p w:rsidR="005D2A4C" w:rsidRPr="00FB5E23" w:rsidRDefault="005D2A4C" w:rsidP="005D2A4C">
      <w:pPr>
        <w:pStyle w:val="a3"/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В 2024 году на эти цели предусмотрены средства в сумме 5 500,0 тысяч рублей.</w:t>
      </w: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</w:p>
    <w:p w:rsidR="005D2A4C" w:rsidRPr="00FB5E23" w:rsidRDefault="005D2A4C" w:rsidP="005D2A4C">
      <w:pPr>
        <w:ind w:firstLine="709"/>
        <w:jc w:val="both"/>
        <w:rPr>
          <w:sz w:val="26"/>
          <w:szCs w:val="26"/>
        </w:rPr>
      </w:pPr>
      <w:r w:rsidRPr="00FB5E23">
        <w:rPr>
          <w:sz w:val="26"/>
          <w:szCs w:val="26"/>
        </w:rPr>
        <w:t>Расчеты и распределение иных межбюджетных трансфертов на оказание дополнительной финансовой помощи поселениям из бюджета Тихвинского района на 2024 – 2026 годы представлены в приложении №2 таблицы №1 – 3 к пояснительной записке, распределение иных межбюджетных трансфертов на оказание дополнительной финансовой помощи в целях финансового обеспечения расходных обязательств поселений по реализации Указов Президента Российской Федерации от 7 мая 2012 года из бюджета Тихвинского района на 2024 – 2026 годы представлено в приложении №2 таблица №4.</w:t>
      </w:r>
    </w:p>
    <w:p w:rsidR="005D2A4C" w:rsidRDefault="005D2A4C">
      <w:pPr>
        <w:spacing w:after="160" w:line="259" w:lineRule="auto"/>
      </w:pPr>
      <w:r>
        <w:br w:type="page"/>
      </w:r>
    </w:p>
    <w:tbl>
      <w:tblPr>
        <w:tblW w:w="8652" w:type="dxa"/>
        <w:tblInd w:w="675" w:type="dxa"/>
        <w:tblLayout w:type="fixed"/>
        <w:tblLook w:val="04A0" w:firstRow="1" w:lastRow="0" w:firstColumn="1" w:lastColumn="0" w:noHBand="0" w:noVBand="1"/>
      </w:tblPr>
      <w:tblGrid>
        <w:gridCol w:w="2410"/>
        <w:gridCol w:w="1985"/>
        <w:gridCol w:w="2268"/>
        <w:gridCol w:w="1989"/>
      </w:tblGrid>
      <w:tr w:rsidR="005D2A4C" w:rsidRPr="00FB5E23" w:rsidTr="00B75D65">
        <w:trPr>
          <w:trHeight w:val="550"/>
        </w:trPr>
        <w:tc>
          <w:tcPr>
            <w:tcW w:w="8652" w:type="dxa"/>
            <w:gridSpan w:val="4"/>
            <w:tcBorders>
              <w:bottom w:val="nil"/>
            </w:tcBorders>
            <w:shd w:val="clear" w:color="auto" w:fill="auto"/>
          </w:tcPr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lastRenderedPageBreak/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(Таблица №1)</w:t>
            </w:r>
          </w:p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</w:p>
        </w:tc>
      </w:tr>
      <w:tr w:rsidR="005D2A4C" w:rsidRPr="00FB5E23" w:rsidTr="00B75D65">
        <w:trPr>
          <w:trHeight w:val="403"/>
        </w:trPr>
        <w:tc>
          <w:tcPr>
            <w:tcW w:w="8652" w:type="dxa"/>
            <w:gridSpan w:val="4"/>
            <w:tcBorders>
              <w:bottom w:val="nil"/>
            </w:tcBorders>
            <w:shd w:val="clear" w:color="auto" w:fill="auto"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Расчет индекса налогового потенциала поселений на 2024 год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121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Налоговый потенциал (</w:t>
            </w:r>
            <w:proofErr w:type="spellStart"/>
            <w:r w:rsidRPr="00FB5E23">
              <w:rPr>
                <w:b/>
                <w:bCs/>
                <w:sz w:val="22"/>
                <w:szCs w:val="22"/>
              </w:rPr>
              <w:t>ЗемН</w:t>
            </w:r>
            <w:proofErr w:type="spellEnd"/>
            <w:r w:rsidRPr="00FB5E23">
              <w:rPr>
                <w:b/>
                <w:bCs/>
                <w:sz w:val="22"/>
                <w:szCs w:val="22"/>
              </w:rPr>
              <w:t xml:space="preserve">, НДФЛ, НИФЛ) 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на 2024 год 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(тысяч рублей)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Индекс налогового потенциала</w:t>
            </w:r>
          </w:p>
        </w:tc>
      </w:tr>
      <w:tr w:rsidR="005D2A4C" w:rsidRPr="00FB5E23" w:rsidTr="00B75D65">
        <w:trPr>
          <w:trHeight w:val="279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3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4=(</w:t>
            </w:r>
            <w:proofErr w:type="gramStart"/>
            <w:r w:rsidRPr="00FB5E23">
              <w:rPr>
                <w:sz w:val="18"/>
                <w:szCs w:val="18"/>
              </w:rPr>
              <w:t>3)/</w:t>
            </w:r>
            <w:proofErr w:type="gramEnd"/>
            <w:r w:rsidRPr="00FB5E23">
              <w:rPr>
                <w:sz w:val="18"/>
                <w:szCs w:val="18"/>
              </w:rPr>
              <w:t>2)/(итого3)/</w:t>
            </w:r>
          </w:p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(итого2)</w:t>
            </w:r>
          </w:p>
        </w:tc>
      </w:tr>
      <w:tr w:rsidR="005D2A4C" w:rsidRPr="00FB5E23" w:rsidTr="00B75D65">
        <w:trPr>
          <w:trHeight w:val="39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Борское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2 186,3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1,091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1 136,9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0,869</w:t>
            </w:r>
          </w:p>
        </w:tc>
      </w:tr>
      <w:tr w:rsidR="005D2A4C" w:rsidRPr="00FB5E23" w:rsidTr="00B75D65">
        <w:trPr>
          <w:trHeight w:val="39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Горское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1 054,2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0,844</w:t>
            </w:r>
          </w:p>
        </w:tc>
      </w:tr>
      <w:tr w:rsidR="005D2A4C" w:rsidRPr="00FB5E23" w:rsidTr="00B75D65">
        <w:trPr>
          <w:trHeight w:val="413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699,5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0,885</w:t>
            </w:r>
          </w:p>
        </w:tc>
      </w:tr>
      <w:tr w:rsidR="005D2A4C" w:rsidRPr="00FB5E23" w:rsidTr="00B75D65">
        <w:trPr>
          <w:trHeight w:val="418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1 175,5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0,932</w:t>
            </w:r>
          </w:p>
        </w:tc>
      </w:tr>
      <w:tr w:rsidR="005D2A4C" w:rsidRPr="00FB5E23" w:rsidTr="00B75D65">
        <w:trPr>
          <w:trHeight w:val="411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760,2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1,270</w:t>
            </w:r>
          </w:p>
        </w:tc>
      </w:tr>
      <w:tr w:rsidR="005D2A4C" w:rsidRPr="00FB5E23" w:rsidTr="00B75D65">
        <w:trPr>
          <w:trHeight w:val="417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2 975,5</w:t>
            </w:r>
          </w:p>
        </w:tc>
        <w:tc>
          <w:tcPr>
            <w:tcW w:w="19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1,431</w:t>
            </w:r>
          </w:p>
        </w:tc>
      </w:tr>
      <w:tr w:rsidR="005D2A4C" w:rsidRPr="00FB5E23" w:rsidTr="00B75D65">
        <w:trPr>
          <w:trHeight w:val="423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2 284,0</w:t>
            </w:r>
          </w:p>
        </w:tc>
        <w:tc>
          <w:tcPr>
            <w:tcW w:w="198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0,766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12 272,1</w:t>
            </w:r>
          </w:p>
        </w:tc>
        <w:tc>
          <w:tcPr>
            <w:tcW w:w="19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</w:tr>
    </w:tbl>
    <w:p w:rsidR="005D2A4C" w:rsidRPr="00FB5E23" w:rsidRDefault="005D2A4C" w:rsidP="005D2A4C">
      <w:pPr>
        <w:pStyle w:val="a3"/>
        <w:jc w:val="both"/>
        <w:rPr>
          <w:b/>
          <w:i/>
          <w:sz w:val="26"/>
          <w:szCs w:val="26"/>
          <w:u w:val="single"/>
        </w:rPr>
      </w:pPr>
    </w:p>
    <w:tbl>
      <w:tblPr>
        <w:tblW w:w="8647" w:type="dxa"/>
        <w:tblInd w:w="675" w:type="dxa"/>
        <w:tblLook w:val="04A0" w:firstRow="1" w:lastRow="0" w:firstColumn="1" w:lastColumn="0" w:noHBand="0" w:noVBand="1"/>
      </w:tblPr>
      <w:tblGrid>
        <w:gridCol w:w="2410"/>
        <w:gridCol w:w="1985"/>
        <w:gridCol w:w="2268"/>
        <w:gridCol w:w="1984"/>
      </w:tblGrid>
      <w:tr w:rsidR="005D2A4C" w:rsidRPr="00FB5E23" w:rsidTr="00B75D65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right"/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B75D65">
            <w:pPr>
              <w:jc w:val="right"/>
            </w:pPr>
            <w:r w:rsidRPr="00FB5E23">
              <w:rPr>
                <w:sz w:val="22"/>
                <w:szCs w:val="22"/>
              </w:rPr>
              <w:t>(Таблица №2)</w:t>
            </w:r>
          </w:p>
        </w:tc>
      </w:tr>
      <w:tr w:rsidR="005D2A4C" w:rsidRPr="00FB5E23" w:rsidTr="00B75D65">
        <w:trPr>
          <w:trHeight w:val="315"/>
        </w:trPr>
        <w:tc>
          <w:tcPr>
            <w:tcW w:w="864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Расчет индекса бюджетных расходов поселений на 2024 год</w:t>
            </w:r>
          </w:p>
        </w:tc>
      </w:tr>
      <w:tr w:rsidR="005D2A4C" w:rsidRPr="00FB5E23" w:rsidTr="00B75D65">
        <w:trPr>
          <w:trHeight w:val="315"/>
        </w:trPr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</w:tr>
      <w:tr w:rsidR="005D2A4C" w:rsidRPr="00FB5E23" w:rsidTr="00B75D65">
        <w:trPr>
          <w:trHeight w:val="276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Коэффициент масштаба (КМШ) (1+300/гр2)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Индекс бюджетных расходов </w:t>
            </w:r>
          </w:p>
        </w:tc>
      </w:tr>
      <w:tr w:rsidR="005D2A4C" w:rsidRPr="00FB5E23" w:rsidTr="00B75D65">
        <w:trPr>
          <w:trHeight w:val="48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2A4C" w:rsidRPr="00FB5E23" w:rsidTr="00B75D65">
        <w:trPr>
          <w:trHeight w:val="408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2A4C" w:rsidRPr="00FB5E23" w:rsidTr="00B75D65">
        <w:trPr>
          <w:trHeight w:val="439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4= 3/ сумм(2*3) * итого 2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 xml:space="preserve">Борское 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1,196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0,952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1,035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Горское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1,315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1,047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1,498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1,192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1,044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1,656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1,319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1,189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0,947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1,132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0,901</w:t>
            </w:r>
          </w:p>
        </w:tc>
      </w:tr>
      <w:tr w:rsidR="005D2A4C" w:rsidRPr="00FB5E23" w:rsidTr="00B75D65">
        <w:trPr>
          <w:trHeight w:val="435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</w:tr>
    </w:tbl>
    <w:p w:rsidR="005D2A4C" w:rsidRDefault="005D2A4C" w:rsidP="005D2A4C">
      <w:pPr>
        <w:sectPr w:rsidR="005D2A4C" w:rsidSect="005D2A4C">
          <w:footerReference w:type="default" r:id="rId31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W w:w="15795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702"/>
        <w:gridCol w:w="992"/>
        <w:gridCol w:w="1134"/>
        <w:gridCol w:w="1134"/>
        <w:gridCol w:w="1134"/>
        <w:gridCol w:w="1134"/>
        <w:gridCol w:w="1276"/>
        <w:gridCol w:w="1417"/>
        <w:gridCol w:w="1134"/>
        <w:gridCol w:w="1134"/>
        <w:gridCol w:w="1276"/>
        <w:gridCol w:w="992"/>
        <w:gridCol w:w="992"/>
        <w:gridCol w:w="344"/>
      </w:tblGrid>
      <w:tr w:rsidR="005D2A4C" w:rsidRPr="00FB5E23" w:rsidTr="00B75D65">
        <w:trPr>
          <w:trHeight w:val="375"/>
        </w:trPr>
        <w:tc>
          <w:tcPr>
            <w:tcW w:w="15795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Cs/>
                <w:szCs w:val="24"/>
              </w:rPr>
            </w:pPr>
          </w:p>
          <w:p w:rsidR="005D2A4C" w:rsidRPr="00FB5E23" w:rsidRDefault="005D2A4C" w:rsidP="00B75D65">
            <w:pPr>
              <w:ind w:right="519"/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B75D65">
            <w:pPr>
              <w:ind w:right="519"/>
              <w:jc w:val="right"/>
              <w:rPr>
                <w:b/>
                <w:bCs/>
                <w:sz w:val="24"/>
                <w:szCs w:val="24"/>
              </w:rPr>
            </w:pPr>
            <w:r w:rsidRPr="00FB5E23">
              <w:rPr>
                <w:sz w:val="22"/>
                <w:szCs w:val="22"/>
              </w:rPr>
              <w:t>(Таблица №3)</w:t>
            </w:r>
            <w:r w:rsidRPr="00FB5E23">
              <w:rPr>
                <w:b/>
                <w:bCs/>
                <w:sz w:val="24"/>
                <w:szCs w:val="24"/>
              </w:rPr>
              <w:t xml:space="preserve"> 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 xml:space="preserve">РАСЧЕТ распределения дотаций на выравнивание бюджетной обеспеченности на 2024 год   </w:t>
            </w:r>
          </w:p>
        </w:tc>
      </w:tr>
      <w:tr w:rsidR="005D2A4C" w:rsidRPr="00FB5E23" w:rsidTr="00B75D65">
        <w:trPr>
          <w:trHeight w:val="315"/>
        </w:trPr>
        <w:tc>
          <w:tcPr>
            <w:tcW w:w="17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</w:pPr>
          </w:p>
        </w:tc>
      </w:tr>
      <w:tr w:rsidR="005D2A4C" w:rsidRPr="00FB5E23" w:rsidTr="00B75D65">
        <w:trPr>
          <w:trHeight w:val="1309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Наименование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Средняя численность за 3 отчетных года (2020-2022)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Коэффициент масштаба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Индекс бюджетных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Налоговый потенциал (</w:t>
            </w:r>
            <w:proofErr w:type="spellStart"/>
            <w:r w:rsidRPr="00FB5E23">
              <w:rPr>
                <w:b/>
                <w:bCs/>
              </w:rPr>
              <w:t>ЗемН</w:t>
            </w:r>
            <w:proofErr w:type="spellEnd"/>
            <w:r w:rsidRPr="00FB5E23">
              <w:rPr>
                <w:b/>
                <w:bCs/>
              </w:rPr>
              <w:t xml:space="preserve">, НДФЛ, НИФЛ)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Индекс налогового потенциала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Расчетная бюджетная </w:t>
            </w:r>
            <w:proofErr w:type="gramStart"/>
            <w:r w:rsidRPr="00FB5E23">
              <w:rPr>
                <w:b/>
                <w:bCs/>
              </w:rPr>
              <w:t>обеспечен-</w:t>
            </w:r>
            <w:proofErr w:type="spellStart"/>
            <w:r w:rsidRPr="00FB5E23">
              <w:rPr>
                <w:b/>
                <w:bCs/>
              </w:rPr>
              <w:t>ность</w:t>
            </w:r>
            <w:proofErr w:type="spellEnd"/>
            <w:proofErr w:type="gramEnd"/>
            <w:r w:rsidRPr="00FB5E23">
              <w:rPr>
                <w:b/>
                <w:bCs/>
              </w:rPr>
              <w:t xml:space="preserve"> до выравнивания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Дотация за счет областного бюджета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Дотация за счет местного бюджета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Общий объем дотаций 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Расчетная бюджетная обеспеченность после выравнивания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</w:p>
        </w:tc>
      </w:tr>
      <w:tr w:rsidR="005D2A4C" w:rsidRPr="00FB5E23" w:rsidTr="00B75D65">
        <w:trPr>
          <w:trHeight w:val="349"/>
        </w:trPr>
        <w:tc>
          <w:tcPr>
            <w:tcW w:w="17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1+(300/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гр.2)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5,819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руб./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чел.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Борское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2 186,3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1,091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1,146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21 448,9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10 462,3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5 806,7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16 269,0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4,691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14 777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1 136,9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0,869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0,839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16 223,1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7 913,3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4 392,0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12 305,3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4,617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14 544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Горское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1 054,2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0,844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0,807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15 750,7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7 682,8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4 264,1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11 946,9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14 519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699,5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0,885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0,743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11 495,9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5 607,4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3 112,2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8 719,6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4,593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14 470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1 175,5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0,932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0,892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15 604,9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7 611,7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4 224,6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11 836,3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4,629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14 584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1,656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1,270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0,963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9 219,3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4 497,0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2 495,9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6 992,9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14 638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1,189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2 975,5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1,431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1,512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20 383,1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9 942,4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5 518,2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15 460,6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4,779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15 055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2 284,0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0,766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32 086,1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15 650,9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8 686,3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24 337,2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4,619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14 552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7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12 272,1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142 212,0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69 367,8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38 500,0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107 867,8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4,655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14 666</w:t>
            </w:r>
          </w:p>
        </w:tc>
        <w:tc>
          <w:tcPr>
            <w:tcW w:w="3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</w:tbl>
    <w:p w:rsidR="005D2A4C" w:rsidRDefault="005D2A4C" w:rsidP="005D2A4C">
      <w:pPr>
        <w:sectPr w:rsidR="005D2A4C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tbl>
      <w:tblPr>
        <w:tblW w:w="9180" w:type="dxa"/>
        <w:tblInd w:w="284" w:type="dxa"/>
        <w:tblLayout w:type="fixed"/>
        <w:tblLook w:val="04A0" w:firstRow="1" w:lastRow="0" w:firstColumn="1" w:lastColumn="0" w:noHBand="0" w:noVBand="1"/>
      </w:tblPr>
      <w:tblGrid>
        <w:gridCol w:w="250"/>
        <w:gridCol w:w="2101"/>
        <w:gridCol w:w="250"/>
        <w:gridCol w:w="1789"/>
        <w:gridCol w:w="250"/>
        <w:gridCol w:w="2278"/>
        <w:gridCol w:w="250"/>
        <w:gridCol w:w="1762"/>
        <w:gridCol w:w="250"/>
      </w:tblGrid>
      <w:tr w:rsidR="005D2A4C" w:rsidRPr="00FB5E23" w:rsidTr="00A21208">
        <w:trPr>
          <w:gridBefore w:val="1"/>
          <w:wBefore w:w="250" w:type="dxa"/>
          <w:trHeight w:val="315"/>
        </w:trPr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B75D65">
            <w:pPr>
              <w:jc w:val="right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 xml:space="preserve">   (Таблица №4)</w:t>
            </w:r>
          </w:p>
        </w:tc>
      </w:tr>
      <w:tr w:rsidR="005D2A4C" w:rsidRPr="00FB5E23" w:rsidTr="00A21208">
        <w:trPr>
          <w:gridBefore w:val="1"/>
          <w:wBefore w:w="250" w:type="dxa"/>
          <w:trHeight w:val="315"/>
        </w:trPr>
        <w:tc>
          <w:tcPr>
            <w:tcW w:w="89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 xml:space="preserve"> Расчет индекса налогового потенциала поселений на 2025 год </w:t>
            </w:r>
          </w:p>
        </w:tc>
      </w:tr>
      <w:tr w:rsidR="005D2A4C" w:rsidRPr="00FB5E23" w:rsidTr="00A21208">
        <w:trPr>
          <w:gridBefore w:val="1"/>
          <w:wBefore w:w="250" w:type="dxa"/>
          <w:trHeight w:val="315"/>
        </w:trPr>
        <w:tc>
          <w:tcPr>
            <w:tcW w:w="23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/>
        </w:tc>
      </w:tr>
      <w:tr w:rsidR="005D2A4C" w:rsidRPr="00FB5E23" w:rsidTr="00A21208">
        <w:trPr>
          <w:gridAfter w:val="1"/>
          <w:wAfter w:w="250" w:type="dxa"/>
          <w:trHeight w:val="1024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Налоговый потенциал (</w:t>
            </w:r>
            <w:proofErr w:type="spellStart"/>
            <w:r w:rsidRPr="00FB5E23">
              <w:rPr>
                <w:b/>
                <w:bCs/>
                <w:sz w:val="22"/>
                <w:szCs w:val="22"/>
              </w:rPr>
              <w:t>ЗемН</w:t>
            </w:r>
            <w:proofErr w:type="spellEnd"/>
            <w:r w:rsidRPr="00FB5E23">
              <w:rPr>
                <w:b/>
                <w:bCs/>
                <w:sz w:val="22"/>
                <w:szCs w:val="22"/>
              </w:rPr>
              <w:t xml:space="preserve">, НДФЛ, НИФЛ) 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на 2025 год </w:t>
            </w:r>
          </w:p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(тысяч рублей)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Индекс налогового потенциала</w:t>
            </w:r>
          </w:p>
        </w:tc>
      </w:tr>
      <w:tr w:rsidR="005D2A4C" w:rsidRPr="00FB5E23" w:rsidTr="00A21208">
        <w:trPr>
          <w:gridAfter w:val="1"/>
          <w:wAfter w:w="250" w:type="dxa"/>
          <w:trHeight w:val="291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1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2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3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4=(</w:t>
            </w:r>
            <w:proofErr w:type="gramStart"/>
            <w:r w:rsidRPr="00FB5E23">
              <w:rPr>
                <w:sz w:val="18"/>
                <w:szCs w:val="18"/>
              </w:rPr>
              <w:t>3)/</w:t>
            </w:r>
            <w:proofErr w:type="gramEnd"/>
            <w:r w:rsidRPr="00FB5E23">
              <w:rPr>
                <w:sz w:val="18"/>
                <w:szCs w:val="18"/>
              </w:rPr>
              <w:t>2)/(итого3)/(итого2)</w:t>
            </w:r>
          </w:p>
        </w:tc>
      </w:tr>
      <w:tr w:rsidR="005D2A4C" w:rsidRPr="00FB5E23" w:rsidTr="00A21208">
        <w:trPr>
          <w:gridAfter w:val="1"/>
          <w:wAfter w:w="250" w:type="dxa"/>
          <w:trHeight w:val="511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Борское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1 530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2 261,9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1,089</w:t>
            </w:r>
          </w:p>
        </w:tc>
      </w:tr>
      <w:tr w:rsidR="005D2A4C" w:rsidRPr="00FB5E23" w:rsidTr="00A21208">
        <w:trPr>
          <w:gridAfter w:val="1"/>
          <w:wAfter w:w="250" w:type="dxa"/>
          <w:trHeight w:val="431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Ганьковское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999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1 181,8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0,871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Горское</w:t>
            </w:r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953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1 094,9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0,846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Коськовское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603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719,7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0,879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Мелегежское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963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1 227,8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0,939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Пашозерское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457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781,6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1,259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Цвылевское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1 587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3 070,1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1,424</w:t>
            </w:r>
          </w:p>
        </w:tc>
      </w:tr>
      <w:tr w:rsidR="005D2A4C" w:rsidRPr="00FB5E23" w:rsidTr="00A21208">
        <w:trPr>
          <w:gridAfter w:val="1"/>
          <w:wAfter w:w="250" w:type="dxa"/>
          <w:trHeight w:val="435"/>
        </w:trPr>
        <w:tc>
          <w:tcPr>
            <w:tcW w:w="2351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Шугозерское</w:t>
            </w:r>
            <w:proofErr w:type="spellEnd"/>
          </w:p>
        </w:tc>
        <w:tc>
          <w:tcPr>
            <w:tcW w:w="203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2 275</w:t>
            </w:r>
          </w:p>
        </w:tc>
        <w:tc>
          <w:tcPr>
            <w:tcW w:w="2528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2 383,8</w:t>
            </w:r>
          </w:p>
        </w:tc>
        <w:tc>
          <w:tcPr>
            <w:tcW w:w="201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0,772</w:t>
            </w:r>
          </w:p>
        </w:tc>
      </w:tr>
      <w:tr w:rsidR="005D2A4C" w:rsidRPr="00FB5E23" w:rsidTr="00A21208">
        <w:trPr>
          <w:gridAfter w:val="1"/>
          <w:wAfter w:w="250" w:type="dxa"/>
          <w:trHeight w:val="421"/>
        </w:trPr>
        <w:tc>
          <w:tcPr>
            <w:tcW w:w="23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20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9 367</w:t>
            </w:r>
          </w:p>
        </w:tc>
        <w:tc>
          <w:tcPr>
            <w:tcW w:w="25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12 721,7</w:t>
            </w:r>
          </w:p>
        </w:tc>
        <w:tc>
          <w:tcPr>
            <w:tcW w:w="201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1,000</w:t>
            </w:r>
          </w:p>
        </w:tc>
      </w:tr>
    </w:tbl>
    <w:p w:rsidR="00D951B3" w:rsidRDefault="00D951B3" w:rsidP="005D2A4C"/>
    <w:p w:rsidR="005D2A4C" w:rsidRDefault="005D2A4C" w:rsidP="005D2A4C"/>
    <w:tbl>
      <w:tblPr>
        <w:tblW w:w="19635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2585"/>
        <w:gridCol w:w="2127"/>
        <w:gridCol w:w="370"/>
        <w:gridCol w:w="2038"/>
        <w:gridCol w:w="2126"/>
        <w:gridCol w:w="5928"/>
        <w:gridCol w:w="4461"/>
      </w:tblGrid>
      <w:tr w:rsidR="005D2A4C" w:rsidRPr="005D2A4C" w:rsidTr="005D2A4C">
        <w:trPr>
          <w:trHeight w:val="315"/>
        </w:trPr>
        <w:tc>
          <w:tcPr>
            <w:tcW w:w="5082" w:type="dxa"/>
            <w:gridSpan w:val="3"/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right"/>
            </w:pPr>
          </w:p>
        </w:tc>
        <w:tc>
          <w:tcPr>
            <w:tcW w:w="4161" w:type="dxa"/>
            <w:gridSpan w:val="2"/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ind w:left="-158" w:right="-108"/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5D2A4C" w:rsidRDefault="005D2A4C" w:rsidP="005D2A4C">
            <w:pPr>
              <w:jc w:val="right"/>
            </w:pPr>
            <w:r w:rsidRPr="00FB5E23">
              <w:rPr>
                <w:sz w:val="22"/>
                <w:szCs w:val="22"/>
              </w:rPr>
              <w:t>(Таблица №5)</w:t>
            </w:r>
          </w:p>
        </w:tc>
        <w:tc>
          <w:tcPr>
            <w:tcW w:w="5930" w:type="dxa"/>
            <w:shd w:val="clear" w:color="auto" w:fill="auto"/>
            <w:noWrap/>
            <w:vAlign w:val="bottom"/>
            <w:hideMark/>
          </w:tcPr>
          <w:p w:rsidR="005D2A4C" w:rsidRPr="005D2A4C" w:rsidRDefault="005D2A4C" w:rsidP="005D2A4C"/>
        </w:tc>
        <w:tc>
          <w:tcPr>
            <w:tcW w:w="4462" w:type="dxa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ind w:left="-158" w:right="-108"/>
              <w:jc w:val="right"/>
              <w:rPr>
                <w:sz w:val="22"/>
                <w:szCs w:val="22"/>
              </w:rPr>
            </w:pPr>
            <w:r w:rsidRPr="005D2A4C">
              <w:rPr>
                <w:b/>
                <w:sz w:val="22"/>
                <w:szCs w:val="22"/>
              </w:rPr>
              <w:t>Приложение №1</w:t>
            </w:r>
            <w:r w:rsidRPr="005D2A4C">
              <w:rPr>
                <w:sz w:val="22"/>
                <w:szCs w:val="22"/>
              </w:rPr>
              <w:t xml:space="preserve"> </w:t>
            </w:r>
          </w:p>
          <w:p w:rsidR="005D2A4C" w:rsidRPr="005D2A4C" w:rsidRDefault="005D2A4C" w:rsidP="005D2A4C">
            <w:pPr>
              <w:jc w:val="right"/>
            </w:pPr>
            <w:r w:rsidRPr="005D2A4C">
              <w:rPr>
                <w:sz w:val="22"/>
                <w:szCs w:val="22"/>
              </w:rPr>
              <w:t>(Таблица №5)</w:t>
            </w:r>
          </w:p>
        </w:tc>
      </w:tr>
      <w:tr w:rsidR="005D2A4C" w:rsidRPr="005D2A4C" w:rsidTr="005D2A4C">
        <w:trPr>
          <w:gridAfter w:val="2"/>
          <w:wAfter w:w="10387" w:type="dxa"/>
          <w:trHeight w:val="315"/>
        </w:trPr>
        <w:tc>
          <w:tcPr>
            <w:tcW w:w="92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4"/>
                <w:szCs w:val="24"/>
              </w:rPr>
            </w:pPr>
            <w:r w:rsidRPr="005D2A4C">
              <w:rPr>
                <w:b/>
                <w:bCs/>
                <w:sz w:val="24"/>
                <w:szCs w:val="24"/>
              </w:rPr>
              <w:t>Расчет индекса бюджетных расходов поселений на 2025 год</w:t>
            </w:r>
          </w:p>
        </w:tc>
      </w:tr>
      <w:tr w:rsidR="005D2A4C" w:rsidRPr="005D2A4C" w:rsidTr="005D2A4C">
        <w:trPr>
          <w:gridAfter w:val="2"/>
          <w:wAfter w:w="10387" w:type="dxa"/>
          <w:trHeight w:val="315"/>
        </w:trPr>
        <w:tc>
          <w:tcPr>
            <w:tcW w:w="25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/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/>
        </w:tc>
        <w:tc>
          <w:tcPr>
            <w:tcW w:w="2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/>
        </w:tc>
      </w:tr>
      <w:tr w:rsidR="005D2A4C" w:rsidRPr="005D2A4C" w:rsidTr="005D2A4C">
        <w:trPr>
          <w:gridAfter w:val="2"/>
          <w:wAfter w:w="10387" w:type="dxa"/>
          <w:trHeight w:val="276"/>
        </w:trPr>
        <w:tc>
          <w:tcPr>
            <w:tcW w:w="25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4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Коэффициент масштаба (КМШ) (1+300/гр2)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 xml:space="preserve">Индекс бюджетных расходов </w:t>
            </w:r>
          </w:p>
        </w:tc>
      </w:tr>
      <w:tr w:rsidR="005D2A4C" w:rsidRPr="005D2A4C" w:rsidTr="005D2A4C">
        <w:trPr>
          <w:gridAfter w:val="2"/>
          <w:wAfter w:w="10387" w:type="dxa"/>
          <w:trHeight w:val="480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2A4C" w:rsidRPr="005D2A4C" w:rsidTr="005D2A4C">
        <w:trPr>
          <w:gridAfter w:val="2"/>
          <w:wAfter w:w="10387" w:type="dxa"/>
          <w:trHeight w:val="408"/>
        </w:trPr>
        <w:tc>
          <w:tcPr>
            <w:tcW w:w="25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D2A4C" w:rsidRPr="005D2A4C" w:rsidTr="005D2A4C">
        <w:trPr>
          <w:gridAfter w:val="2"/>
          <w:wAfter w:w="10387" w:type="dxa"/>
          <w:trHeight w:val="349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5D2A4C" w:rsidRDefault="005D2A4C" w:rsidP="005D2A4C">
            <w:pPr>
              <w:jc w:val="center"/>
              <w:rPr>
                <w:sz w:val="18"/>
                <w:szCs w:val="18"/>
              </w:rPr>
            </w:pPr>
            <w:r w:rsidRPr="005D2A4C">
              <w:rPr>
                <w:sz w:val="18"/>
                <w:szCs w:val="18"/>
              </w:rPr>
              <w:t>1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5D2A4C" w:rsidRDefault="005D2A4C" w:rsidP="005D2A4C">
            <w:pPr>
              <w:jc w:val="center"/>
              <w:rPr>
                <w:sz w:val="18"/>
                <w:szCs w:val="18"/>
              </w:rPr>
            </w:pPr>
            <w:r w:rsidRPr="005D2A4C">
              <w:rPr>
                <w:sz w:val="18"/>
                <w:szCs w:val="18"/>
              </w:rPr>
              <w:t>2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5D2A4C" w:rsidRDefault="005D2A4C" w:rsidP="005D2A4C">
            <w:pPr>
              <w:jc w:val="center"/>
              <w:rPr>
                <w:sz w:val="18"/>
                <w:szCs w:val="18"/>
              </w:rPr>
            </w:pPr>
            <w:r w:rsidRPr="005D2A4C">
              <w:rPr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5D2A4C" w:rsidRDefault="005D2A4C" w:rsidP="005D2A4C">
            <w:pPr>
              <w:jc w:val="center"/>
              <w:rPr>
                <w:sz w:val="18"/>
                <w:szCs w:val="18"/>
              </w:rPr>
            </w:pPr>
            <w:r w:rsidRPr="005D2A4C">
              <w:rPr>
                <w:sz w:val="18"/>
                <w:szCs w:val="18"/>
              </w:rPr>
              <w:t>4= 3/ сумм(2*3) * итого 2</w:t>
            </w:r>
          </w:p>
        </w:tc>
      </w:tr>
      <w:tr w:rsidR="005D2A4C" w:rsidRPr="005D2A4C" w:rsidTr="005D2A4C">
        <w:trPr>
          <w:gridAfter w:val="2"/>
          <w:wAfter w:w="10387" w:type="dxa"/>
          <w:trHeight w:val="383"/>
        </w:trPr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 xml:space="preserve">Борское 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1 530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1,196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0,952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999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1,300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1,035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Горское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953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1,315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1,047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603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1,498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1,192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963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1,312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1,044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457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1,656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1,319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1 587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1,189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0,947</w:t>
            </w:r>
          </w:p>
        </w:tc>
      </w:tr>
      <w:tr w:rsidR="005D2A4C" w:rsidRPr="005D2A4C" w:rsidTr="005D2A4C">
        <w:trPr>
          <w:gridAfter w:val="2"/>
          <w:wAfter w:w="10387" w:type="dxa"/>
          <w:trHeight w:val="435"/>
        </w:trPr>
        <w:tc>
          <w:tcPr>
            <w:tcW w:w="25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sz w:val="22"/>
                <w:szCs w:val="22"/>
              </w:rPr>
            </w:pPr>
            <w:proofErr w:type="spellStart"/>
            <w:r w:rsidRPr="005D2A4C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2 275</w:t>
            </w:r>
          </w:p>
        </w:tc>
        <w:tc>
          <w:tcPr>
            <w:tcW w:w="240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1,132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sz w:val="22"/>
                <w:szCs w:val="22"/>
              </w:rPr>
            </w:pPr>
            <w:r w:rsidRPr="005D2A4C">
              <w:rPr>
                <w:sz w:val="22"/>
                <w:szCs w:val="22"/>
              </w:rPr>
              <w:t>0,901</w:t>
            </w:r>
          </w:p>
        </w:tc>
      </w:tr>
      <w:tr w:rsidR="005D2A4C" w:rsidRPr="005D2A4C" w:rsidTr="005D2A4C">
        <w:trPr>
          <w:gridAfter w:val="2"/>
          <w:wAfter w:w="10387" w:type="dxa"/>
          <w:trHeight w:val="419"/>
        </w:trPr>
        <w:tc>
          <w:tcPr>
            <w:tcW w:w="2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24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5D2A4C" w:rsidRDefault="005D2A4C" w:rsidP="005D2A4C">
            <w:pPr>
              <w:jc w:val="center"/>
              <w:rPr>
                <w:b/>
                <w:bCs/>
                <w:sz w:val="22"/>
                <w:szCs w:val="22"/>
              </w:rPr>
            </w:pPr>
            <w:r w:rsidRPr="005D2A4C">
              <w:rPr>
                <w:b/>
                <w:bCs/>
                <w:sz w:val="22"/>
                <w:szCs w:val="22"/>
              </w:rPr>
              <w:t>1,000</w:t>
            </w:r>
          </w:p>
        </w:tc>
      </w:tr>
    </w:tbl>
    <w:p w:rsidR="005D2A4C" w:rsidRDefault="005D2A4C" w:rsidP="005D2A4C">
      <w:pPr>
        <w:sectPr w:rsidR="005D2A4C" w:rsidSect="005D2A4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D2A4C" w:rsidRPr="00FB5E23" w:rsidRDefault="005D2A4C" w:rsidP="005D2A4C">
      <w:pPr>
        <w:jc w:val="right"/>
        <w:rPr>
          <w:b/>
          <w:bCs/>
          <w:szCs w:val="24"/>
        </w:rPr>
      </w:pPr>
      <w:r w:rsidRPr="00FB5E23">
        <w:rPr>
          <w:b/>
          <w:bCs/>
          <w:szCs w:val="24"/>
        </w:rPr>
        <w:lastRenderedPageBreak/>
        <w:t>Приложение №1</w:t>
      </w:r>
    </w:p>
    <w:p w:rsidR="005D2A4C" w:rsidRPr="00FB5E23" w:rsidRDefault="005D2A4C" w:rsidP="005D2A4C">
      <w:pPr>
        <w:jc w:val="right"/>
        <w:rPr>
          <w:bCs/>
          <w:szCs w:val="24"/>
        </w:rPr>
      </w:pPr>
      <w:r w:rsidRPr="00FB5E23">
        <w:rPr>
          <w:bCs/>
          <w:szCs w:val="24"/>
        </w:rPr>
        <w:t>(Таблица №6)</w:t>
      </w:r>
    </w:p>
    <w:p w:rsidR="005D2A4C" w:rsidRPr="00FB5E23" w:rsidRDefault="005D2A4C" w:rsidP="005D2A4C">
      <w:pPr>
        <w:jc w:val="right"/>
        <w:rPr>
          <w:bCs/>
          <w:szCs w:val="24"/>
        </w:rPr>
      </w:pPr>
    </w:p>
    <w:p w:rsidR="005D2A4C" w:rsidRPr="00FB5E23" w:rsidRDefault="005D2A4C" w:rsidP="005D2A4C">
      <w:pPr>
        <w:jc w:val="center"/>
        <w:rPr>
          <w:b/>
          <w:bCs/>
          <w:szCs w:val="24"/>
        </w:rPr>
      </w:pPr>
      <w:r w:rsidRPr="00FB5E23">
        <w:rPr>
          <w:b/>
          <w:bCs/>
          <w:szCs w:val="24"/>
        </w:rPr>
        <w:t>РАСЧЕТ распределения дотаций на выравнивание бюджетной обеспеченности на 2025 год</w:t>
      </w:r>
    </w:p>
    <w:p w:rsidR="005D2A4C" w:rsidRPr="00FB5E23" w:rsidRDefault="005D2A4C" w:rsidP="005D2A4C">
      <w:pPr>
        <w:jc w:val="center"/>
      </w:pPr>
    </w:p>
    <w:tbl>
      <w:tblPr>
        <w:tblW w:w="19411" w:type="dxa"/>
        <w:tblInd w:w="-460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1134"/>
        <w:gridCol w:w="993"/>
        <w:gridCol w:w="1134"/>
        <w:gridCol w:w="850"/>
        <w:gridCol w:w="1134"/>
        <w:gridCol w:w="1417"/>
        <w:gridCol w:w="1418"/>
        <w:gridCol w:w="1275"/>
        <w:gridCol w:w="1134"/>
        <w:gridCol w:w="993"/>
        <w:gridCol w:w="992"/>
        <w:gridCol w:w="4668"/>
      </w:tblGrid>
      <w:tr w:rsidR="005D2A4C" w:rsidRPr="00FB5E23" w:rsidTr="00B75D65">
        <w:trPr>
          <w:trHeight w:val="1309"/>
        </w:trPr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Наименование поселения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Средняя численность за 3 отчетных года (2020-2022)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Коэффициент масштаба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Индекс бюджетных расходов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Налоговый потенциал (</w:t>
            </w:r>
            <w:proofErr w:type="spellStart"/>
            <w:r w:rsidRPr="00FB5E23">
              <w:rPr>
                <w:b/>
                <w:bCs/>
              </w:rPr>
              <w:t>ЗемН</w:t>
            </w:r>
            <w:proofErr w:type="spellEnd"/>
            <w:r w:rsidRPr="00FB5E23">
              <w:rPr>
                <w:b/>
                <w:bCs/>
              </w:rPr>
              <w:t xml:space="preserve">, НДФЛ, НИФЛ)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Индекс налогового потенциала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Расчетная бюджетная </w:t>
            </w:r>
            <w:proofErr w:type="gramStart"/>
            <w:r w:rsidRPr="00FB5E23">
              <w:rPr>
                <w:b/>
                <w:bCs/>
              </w:rPr>
              <w:t>обеспечен-</w:t>
            </w:r>
            <w:proofErr w:type="spellStart"/>
            <w:r w:rsidRPr="00FB5E23">
              <w:rPr>
                <w:b/>
                <w:bCs/>
              </w:rPr>
              <w:t>ность</w:t>
            </w:r>
            <w:proofErr w:type="spellEnd"/>
            <w:proofErr w:type="gramEnd"/>
            <w:r w:rsidRPr="00FB5E23">
              <w:rPr>
                <w:b/>
                <w:bCs/>
              </w:rPr>
              <w:t xml:space="preserve"> до выравнивания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Дотация за счет областного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Дотация за счет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Общий объем дотаций </w:t>
            </w: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Расчетная бюджетная обеспеченность после выравнивания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</w:p>
        </w:tc>
      </w:tr>
      <w:tr w:rsidR="005D2A4C" w:rsidRPr="00FB5E23" w:rsidTr="00B75D65">
        <w:trPr>
          <w:trHeight w:val="349"/>
        </w:trPr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1+(300/гр.2)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5,380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D2A4C" w:rsidRPr="00FB5E23" w:rsidRDefault="005D2A4C" w:rsidP="00B75D65">
            <w:pPr>
              <w:rPr>
                <w:b/>
                <w:bCs/>
              </w:rPr>
            </w:pPr>
            <w:r w:rsidRPr="00FB5E23">
              <w:rPr>
                <w:b/>
                <w:bCs/>
              </w:rPr>
              <w:t>руб./чел.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r w:rsidRPr="00FB5E23">
              <w:t>Борское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1 530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1,196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0,952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2 261,9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1,089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1,143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19 967,2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9 270,4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5 791,7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15 062,1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4,340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14 038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Ганьковское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999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1,300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1,035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1 181,8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0,871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0,842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15 182,8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7 049,1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4 403,9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11 453,0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4,265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13 798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r w:rsidRPr="00FB5E23">
              <w:t>Горское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1,315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1,047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1 094,9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0,808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14 752,4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6 849,3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4 279,1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11 128,4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13 772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Коськовское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1,498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1,192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719,7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0,737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10 796,9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5 012,8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3 131,8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8 144,6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4,240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13 715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Мелегежское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1,312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1,044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1 227,8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0,939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0,899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14 574,5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6 766,7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4 227,5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10 994,2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4,280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13 844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Пашозерское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1,656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1,319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781,6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1,259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0,955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8 626,6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4 005,2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2 502,2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6 507,4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4,293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13 888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Цвылевское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1 587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1,189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0,947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3 070,1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1,424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1,505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18 831,8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8 743,2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5 462,4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14 205,6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4,428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14 325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roofErr w:type="spellStart"/>
            <w:r w:rsidRPr="00FB5E23">
              <w:t>Шугозерское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2 275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1,132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0,901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2 383,8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0,772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0,856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29 998,7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13 927,7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8 701,4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22 629,1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4,269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13 810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szCs w:val="24"/>
              </w:rPr>
            </w:pPr>
          </w:p>
        </w:tc>
      </w:tr>
      <w:tr w:rsidR="005D2A4C" w:rsidRPr="00FB5E23" w:rsidTr="00B75D65">
        <w:trPr>
          <w:trHeight w:val="435"/>
        </w:trPr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D2A4C" w:rsidRPr="00FB5E23" w:rsidRDefault="005D2A4C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9 367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12 721,7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1,000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132 730,9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61 624,4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38 500,0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100 124,4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4,304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13 924</w:t>
            </w:r>
          </w:p>
        </w:tc>
        <w:tc>
          <w:tcPr>
            <w:tcW w:w="46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B75D65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5D2A4C" w:rsidRDefault="005D2A4C" w:rsidP="005D2A4C">
      <w:pPr>
        <w:sectPr w:rsidR="005D2A4C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tbl>
      <w:tblPr>
        <w:tblW w:w="8930" w:type="dxa"/>
        <w:tblInd w:w="142" w:type="dxa"/>
        <w:tblLayout w:type="fixed"/>
        <w:tblLook w:val="04A0" w:firstRow="1" w:lastRow="0" w:firstColumn="1" w:lastColumn="0" w:noHBand="0" w:noVBand="1"/>
      </w:tblPr>
      <w:tblGrid>
        <w:gridCol w:w="2261"/>
        <w:gridCol w:w="2046"/>
        <w:gridCol w:w="2637"/>
        <w:gridCol w:w="1986"/>
      </w:tblGrid>
      <w:tr w:rsidR="005D2A4C" w:rsidRPr="00FB5E23" w:rsidTr="005D2A4C">
        <w:trPr>
          <w:trHeight w:val="315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right"/>
              <w:rPr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(Таблица №7)</w:t>
            </w:r>
          </w:p>
        </w:tc>
      </w:tr>
      <w:tr w:rsidR="005D2A4C" w:rsidRPr="00FB5E23" w:rsidTr="005D2A4C">
        <w:trPr>
          <w:trHeight w:val="315"/>
        </w:trPr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 xml:space="preserve"> Расчет индекса налогового потенциала поселений на 2026 год </w:t>
            </w:r>
          </w:p>
        </w:tc>
      </w:tr>
      <w:tr w:rsidR="005D2A4C" w:rsidRPr="00FB5E23" w:rsidTr="005D2A4C">
        <w:trPr>
          <w:trHeight w:val="315"/>
        </w:trPr>
        <w:tc>
          <w:tcPr>
            <w:tcW w:w="2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</w:tr>
      <w:tr w:rsidR="005D2A4C" w:rsidRPr="00FB5E23" w:rsidTr="005D2A4C">
        <w:trPr>
          <w:trHeight w:val="1421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Налоговый потенциал (</w:t>
            </w:r>
            <w:proofErr w:type="spellStart"/>
            <w:r w:rsidRPr="00FB5E23">
              <w:rPr>
                <w:b/>
                <w:bCs/>
                <w:sz w:val="22"/>
                <w:szCs w:val="22"/>
              </w:rPr>
              <w:t>ЗемН</w:t>
            </w:r>
            <w:proofErr w:type="spellEnd"/>
            <w:r w:rsidRPr="00FB5E23">
              <w:rPr>
                <w:b/>
                <w:bCs/>
                <w:sz w:val="22"/>
                <w:szCs w:val="22"/>
              </w:rPr>
              <w:t xml:space="preserve">, НДФЛ, НИФЛ) </w:t>
            </w:r>
          </w:p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на 2026 год </w:t>
            </w:r>
          </w:p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(тысяч рублей)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Индекс налогового потенциала</w:t>
            </w:r>
          </w:p>
        </w:tc>
      </w:tr>
      <w:tr w:rsidR="005D2A4C" w:rsidRPr="00FB5E23" w:rsidTr="005D2A4C">
        <w:trPr>
          <w:trHeight w:val="279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1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2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18"/>
                <w:szCs w:val="18"/>
              </w:rPr>
            </w:pPr>
            <w:r w:rsidRPr="00FB5E23">
              <w:rPr>
                <w:sz w:val="18"/>
                <w:szCs w:val="18"/>
              </w:rPr>
              <w:t>4=(</w:t>
            </w:r>
            <w:proofErr w:type="gramStart"/>
            <w:r w:rsidRPr="00FB5E23">
              <w:rPr>
                <w:sz w:val="18"/>
                <w:szCs w:val="18"/>
              </w:rPr>
              <w:t>3)/</w:t>
            </w:r>
            <w:proofErr w:type="gramEnd"/>
            <w:r w:rsidRPr="00FB5E23">
              <w:rPr>
                <w:sz w:val="18"/>
                <w:szCs w:val="18"/>
              </w:rPr>
              <w:t>2)/(итого3)/(итого2)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Борское</w:t>
            </w:r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2 319,1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1,087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Ганьковское</w:t>
            </w:r>
            <w:proofErr w:type="spellEnd"/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1 215,3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0,873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FB5E23">
              <w:rPr>
                <w:sz w:val="24"/>
                <w:szCs w:val="24"/>
              </w:rPr>
              <w:t>Горское</w:t>
            </w:r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1 125,3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0,847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Коськовское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735,5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0,875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Мелегежское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1 266,1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0,943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Пашозерское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798,4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1,253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Цвылевское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26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3 142,8</w:t>
            </w: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1,400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4"/>
                <w:szCs w:val="24"/>
              </w:rPr>
            </w:pPr>
            <w:proofErr w:type="spellStart"/>
            <w:r w:rsidRPr="00FB5E23">
              <w:rPr>
                <w:sz w:val="24"/>
                <w:szCs w:val="24"/>
              </w:rPr>
              <w:t>Шугозерское</w:t>
            </w:r>
            <w:proofErr w:type="spellEnd"/>
          </w:p>
        </w:tc>
        <w:tc>
          <w:tcPr>
            <w:tcW w:w="20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263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2 2457,3</w:t>
            </w:r>
          </w:p>
        </w:tc>
        <w:tc>
          <w:tcPr>
            <w:tcW w:w="19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0,775</w:t>
            </w:r>
          </w:p>
        </w:tc>
      </w:tr>
      <w:tr w:rsidR="005D2A4C" w:rsidRPr="00FB5E23" w:rsidTr="005D2A4C">
        <w:trPr>
          <w:trHeight w:val="435"/>
        </w:trPr>
        <w:tc>
          <w:tcPr>
            <w:tcW w:w="2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2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2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13 059,8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</w:tr>
    </w:tbl>
    <w:p w:rsidR="005D2A4C" w:rsidRPr="00FB5E23" w:rsidRDefault="005D2A4C" w:rsidP="005D2A4C">
      <w:pPr>
        <w:pStyle w:val="a3"/>
        <w:tabs>
          <w:tab w:val="left" w:pos="567"/>
        </w:tabs>
        <w:jc w:val="both"/>
        <w:rPr>
          <w:b/>
          <w:i/>
          <w:sz w:val="26"/>
          <w:szCs w:val="26"/>
          <w:u w:val="single"/>
        </w:rPr>
      </w:pPr>
    </w:p>
    <w:tbl>
      <w:tblPr>
        <w:tblW w:w="8930" w:type="dxa"/>
        <w:tblInd w:w="142" w:type="dxa"/>
        <w:tblLook w:val="04A0" w:firstRow="1" w:lastRow="0" w:firstColumn="1" w:lastColumn="0" w:noHBand="0" w:noVBand="1"/>
      </w:tblPr>
      <w:tblGrid>
        <w:gridCol w:w="2268"/>
        <w:gridCol w:w="2039"/>
        <w:gridCol w:w="2582"/>
        <w:gridCol w:w="2041"/>
      </w:tblGrid>
      <w:tr w:rsidR="005D2A4C" w:rsidRPr="00FB5E23" w:rsidTr="005D2A4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right"/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5D2A4C" w:rsidRPr="00FB5E23" w:rsidRDefault="005D2A4C" w:rsidP="005D2A4C">
            <w:pPr>
              <w:tabs>
                <w:tab w:val="left" w:pos="567"/>
              </w:tabs>
              <w:jc w:val="right"/>
            </w:pPr>
            <w:r w:rsidRPr="00FB5E23">
              <w:rPr>
                <w:sz w:val="22"/>
                <w:szCs w:val="22"/>
              </w:rPr>
              <w:t>(Таблица №8)</w:t>
            </w:r>
            <w:r w:rsidRPr="00FB5E23">
              <w:t xml:space="preserve"> </w:t>
            </w:r>
          </w:p>
        </w:tc>
      </w:tr>
      <w:tr w:rsidR="005D2A4C" w:rsidRPr="00FB5E23" w:rsidTr="005D2A4C">
        <w:trPr>
          <w:trHeight w:val="315"/>
        </w:trPr>
        <w:tc>
          <w:tcPr>
            <w:tcW w:w="893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>Расчет индекса бюджетных расходов поселений на 2026 год</w:t>
            </w:r>
          </w:p>
        </w:tc>
      </w:tr>
      <w:tr w:rsidR="005D2A4C" w:rsidRPr="00FB5E23" w:rsidTr="005D2A4C">
        <w:trPr>
          <w:trHeight w:val="315"/>
        </w:trPr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</w:pPr>
          </w:p>
        </w:tc>
      </w:tr>
      <w:tr w:rsidR="005D2A4C" w:rsidRPr="00FB5E23" w:rsidTr="005D2A4C">
        <w:trPr>
          <w:trHeight w:val="276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20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Средняя численность за 3 отчетных года (2020-2022) (чел)</w:t>
            </w:r>
          </w:p>
        </w:tc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Коэффициент масштаба (КМШ) (1+300/гр2)</w:t>
            </w:r>
          </w:p>
        </w:tc>
        <w:tc>
          <w:tcPr>
            <w:tcW w:w="20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Индекс бюджетных расходов </w:t>
            </w:r>
          </w:p>
        </w:tc>
      </w:tr>
      <w:tr w:rsidR="005D2A4C" w:rsidRPr="00FB5E23" w:rsidTr="005D2A4C">
        <w:trPr>
          <w:trHeight w:val="48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5D2A4C" w:rsidRPr="00FB5E23" w:rsidTr="005D2A4C">
        <w:trPr>
          <w:trHeight w:val="408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  <w:tc>
          <w:tcPr>
            <w:tcW w:w="20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</w:p>
        </w:tc>
      </w:tr>
      <w:tr w:rsidR="005D2A4C" w:rsidRPr="00FB5E23" w:rsidTr="005D2A4C">
        <w:trPr>
          <w:trHeight w:val="439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4= 3/ сумм(2*3) * итого 2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 xml:space="preserve">Борское </w:t>
            </w:r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1,196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0,952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1,300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1,035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Горское</w:t>
            </w:r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1,315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1,047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1,498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1,192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1,312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1,044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1,656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1,319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20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25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1,189</w:t>
            </w:r>
          </w:p>
        </w:tc>
        <w:tc>
          <w:tcPr>
            <w:tcW w:w="20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0,947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203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258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1,132</w:t>
            </w:r>
          </w:p>
        </w:tc>
        <w:tc>
          <w:tcPr>
            <w:tcW w:w="20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0,901</w:t>
            </w:r>
          </w:p>
        </w:tc>
      </w:tr>
      <w:tr w:rsidR="005D2A4C" w:rsidRPr="00FB5E23" w:rsidTr="005D2A4C">
        <w:trPr>
          <w:trHeight w:val="43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20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25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20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D2A4C" w:rsidRPr="00FB5E23" w:rsidRDefault="005D2A4C" w:rsidP="005D2A4C">
            <w:pPr>
              <w:tabs>
                <w:tab w:val="left" w:pos="567"/>
              </w:tabs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</w:tr>
    </w:tbl>
    <w:p w:rsidR="005D2A4C" w:rsidRDefault="005D2A4C" w:rsidP="00323C8E">
      <w:pPr>
        <w:jc w:val="right"/>
        <w:sectPr w:rsidR="005D2A4C" w:rsidSect="005D2A4C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tbl>
      <w:tblPr>
        <w:tblpPr w:leftFromText="180" w:rightFromText="180" w:horzAnchor="page" w:tblpX="1001" w:tblpY="570"/>
        <w:tblW w:w="15620" w:type="dxa"/>
        <w:tblLayout w:type="fixed"/>
        <w:tblLook w:val="04A0" w:firstRow="1" w:lastRow="0" w:firstColumn="1" w:lastColumn="0" w:noHBand="0" w:noVBand="1"/>
      </w:tblPr>
      <w:tblGrid>
        <w:gridCol w:w="1809"/>
        <w:gridCol w:w="993"/>
        <w:gridCol w:w="1100"/>
        <w:gridCol w:w="1134"/>
        <w:gridCol w:w="1276"/>
        <w:gridCol w:w="992"/>
        <w:gridCol w:w="1276"/>
        <w:gridCol w:w="1276"/>
        <w:gridCol w:w="1134"/>
        <w:gridCol w:w="1242"/>
        <w:gridCol w:w="1134"/>
        <w:gridCol w:w="993"/>
        <w:gridCol w:w="1025"/>
        <w:gridCol w:w="236"/>
      </w:tblGrid>
      <w:tr w:rsidR="00323C8E" w:rsidRPr="00FB5E23" w:rsidTr="00B75D65">
        <w:trPr>
          <w:gridAfter w:val="1"/>
          <w:wAfter w:w="236" w:type="dxa"/>
          <w:trHeight w:val="375"/>
        </w:trPr>
        <w:tc>
          <w:tcPr>
            <w:tcW w:w="15384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323C8E" w:rsidRPr="00FB5E23" w:rsidRDefault="00323C8E" w:rsidP="00323C8E">
            <w:pPr>
              <w:ind w:right="392"/>
              <w:jc w:val="right"/>
              <w:rPr>
                <w:sz w:val="22"/>
                <w:szCs w:val="22"/>
              </w:rPr>
            </w:pPr>
            <w:r w:rsidRPr="00FB5E23">
              <w:rPr>
                <w:b/>
                <w:sz w:val="22"/>
                <w:szCs w:val="22"/>
              </w:rPr>
              <w:lastRenderedPageBreak/>
              <w:t>Приложение №1</w:t>
            </w:r>
            <w:r w:rsidRPr="00FB5E23">
              <w:rPr>
                <w:sz w:val="22"/>
                <w:szCs w:val="22"/>
              </w:rPr>
              <w:t xml:space="preserve"> </w:t>
            </w:r>
          </w:p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(Таблица №9)</w:t>
            </w:r>
          </w:p>
          <w:p w:rsidR="00323C8E" w:rsidRPr="00FB5E23" w:rsidRDefault="00323C8E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 xml:space="preserve">РАСЧЕТ распределения дотаций на выравнивание бюджетной обеспеченности на 2026 год   </w:t>
            </w:r>
          </w:p>
        </w:tc>
      </w:tr>
      <w:tr w:rsidR="00323C8E" w:rsidRPr="00FB5E23" w:rsidTr="00B75D65">
        <w:trPr>
          <w:trHeight w:val="315"/>
        </w:trPr>
        <w:tc>
          <w:tcPr>
            <w:tcW w:w="18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4"/>
                <w:szCs w:val="24"/>
              </w:rPr>
            </w:pPr>
            <w:r w:rsidRPr="00FB5E23">
              <w:rPr>
                <w:b/>
                <w:bCs/>
                <w:sz w:val="24"/>
                <w:szCs w:val="24"/>
              </w:rPr>
              <w:t xml:space="preserve">   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/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/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10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</w:pPr>
          </w:p>
        </w:tc>
      </w:tr>
      <w:tr w:rsidR="00323C8E" w:rsidRPr="00FB5E23" w:rsidTr="00B75D65">
        <w:trPr>
          <w:trHeight w:val="1309"/>
        </w:trPr>
        <w:tc>
          <w:tcPr>
            <w:tcW w:w="18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Наименование поселения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Средняя численность за 3 отчетных года (2020-2022)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Коэффициент масштаба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Индекс бюджетных расходов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Налоговый потенциал (</w:t>
            </w:r>
            <w:proofErr w:type="spellStart"/>
            <w:r w:rsidRPr="00FB5E23">
              <w:rPr>
                <w:b/>
                <w:bCs/>
              </w:rPr>
              <w:t>ЗемН</w:t>
            </w:r>
            <w:proofErr w:type="spellEnd"/>
            <w:r w:rsidRPr="00FB5E23">
              <w:rPr>
                <w:b/>
                <w:bCs/>
              </w:rPr>
              <w:t xml:space="preserve">, НДФЛ, НИФЛ)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Индекс налогового потенциала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Расчетная бюджетная </w:t>
            </w:r>
            <w:proofErr w:type="gramStart"/>
            <w:r w:rsidRPr="00FB5E23">
              <w:rPr>
                <w:b/>
                <w:bCs/>
              </w:rPr>
              <w:t>обеспечен-</w:t>
            </w:r>
            <w:proofErr w:type="spellStart"/>
            <w:r w:rsidRPr="00FB5E23">
              <w:rPr>
                <w:b/>
                <w:bCs/>
              </w:rPr>
              <w:t>ность</w:t>
            </w:r>
            <w:proofErr w:type="spellEnd"/>
            <w:proofErr w:type="gramEnd"/>
            <w:r w:rsidRPr="00FB5E23">
              <w:rPr>
                <w:b/>
                <w:bCs/>
              </w:rPr>
              <w:t xml:space="preserve"> до выравнивания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Расчетный объем средств для доведения РБО до критерия выравнивания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Дотация за счет областного бюджета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Дотация за счет местного бюджета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 xml:space="preserve">Общий объем дотаций </w:t>
            </w:r>
          </w:p>
        </w:tc>
        <w:tc>
          <w:tcPr>
            <w:tcW w:w="20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Расчетная бюджетная обеспеченность после выравнивания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</w:p>
        </w:tc>
      </w:tr>
      <w:tr w:rsidR="00323C8E" w:rsidRPr="00FB5E23" w:rsidTr="00B75D65">
        <w:trPr>
          <w:trHeight w:val="349"/>
        </w:trPr>
        <w:tc>
          <w:tcPr>
            <w:tcW w:w="18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C8E" w:rsidRPr="00FB5E23" w:rsidRDefault="00323C8E" w:rsidP="00B75D65">
            <w:pPr>
              <w:rPr>
                <w:b/>
                <w:bCs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чел.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1+(300/гр.2)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C8E" w:rsidRPr="00FB5E23" w:rsidRDefault="00323C8E" w:rsidP="00B75D6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C8E" w:rsidRPr="00FB5E23" w:rsidRDefault="00323C8E" w:rsidP="00B75D65">
            <w:pPr>
              <w:rPr>
                <w:b/>
                <w:bCs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3C8E" w:rsidRPr="00FB5E23" w:rsidRDefault="00323C8E" w:rsidP="00B75D65">
            <w:pPr>
              <w:rPr>
                <w:b/>
                <w:bCs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18"/>
                <w:szCs w:val="18"/>
              </w:rPr>
            </w:pPr>
            <w:r w:rsidRPr="00FB5E23">
              <w:rPr>
                <w:b/>
                <w:bCs/>
                <w:sz w:val="18"/>
                <w:szCs w:val="18"/>
              </w:rPr>
              <w:t>5,194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тысяч рублей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 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руб./чел.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Борское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1 530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2 319,1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1,087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1,142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19 528,6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8 906,6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5 785,0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14 691,6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4,190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13 863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999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1,035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1 215,3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0,873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14 884,6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6 788,5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4 409,3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11 197,8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4,116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13 618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Горское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953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1 125,3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0,809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14 468,9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6 598,9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4 286,2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10 885,1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4,108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13 590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603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1,498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1,192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735,5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0,734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10 606,4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4 837,3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3 142,0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7 979,3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4,089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13 528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963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1,044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1 266,1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0,903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14 271,6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6 509,0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4 227,7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10 736,7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4,131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13 667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457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1,656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1,319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798,4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1,253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8 460,1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3 858,5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2 506,2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6 364,7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4,143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13 706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1 587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1,189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0,947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3 142,8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1,420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1,501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18 353,7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8 370,7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5 437,0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13 807,7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4,279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14 157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2 275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1,132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0,901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2 457,3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0,775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0,860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29 391,1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13 404,7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8 706,6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22 111,3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4,120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13 632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  <w:tr w:rsidR="00323C8E" w:rsidRPr="00FB5E23" w:rsidTr="00B75D65">
        <w:trPr>
          <w:trHeight w:val="435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 xml:space="preserve">ИТОГО 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9 367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13 059,8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1,000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129 965,0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59 274,2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38 500,0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97 774,2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4,155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13 747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323C8E" w:rsidRPr="00FB5E23" w:rsidRDefault="00323C8E" w:rsidP="00B75D65">
            <w:pPr>
              <w:jc w:val="center"/>
              <w:rPr>
                <w:sz w:val="24"/>
                <w:szCs w:val="24"/>
              </w:rPr>
            </w:pPr>
          </w:p>
        </w:tc>
      </w:tr>
    </w:tbl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ind w:left="11520" w:firstLine="720"/>
        <w:jc w:val="center"/>
        <w:rPr>
          <w:b/>
          <w:sz w:val="22"/>
          <w:szCs w:val="22"/>
        </w:rPr>
      </w:pPr>
    </w:p>
    <w:p w:rsidR="00323C8E" w:rsidRDefault="00323C8E" w:rsidP="00323C8E">
      <w:pPr>
        <w:ind w:left="11520" w:firstLine="720"/>
        <w:jc w:val="center"/>
        <w:rPr>
          <w:b/>
          <w:sz w:val="22"/>
          <w:szCs w:val="22"/>
        </w:rPr>
      </w:pPr>
      <w:r w:rsidRPr="00FB5E23">
        <w:rPr>
          <w:b/>
          <w:sz w:val="22"/>
          <w:szCs w:val="22"/>
        </w:rPr>
        <w:t xml:space="preserve">       </w:t>
      </w:r>
    </w:p>
    <w:p w:rsidR="00323C8E" w:rsidRPr="00FB5E23" w:rsidRDefault="00323C8E" w:rsidP="00323C8E">
      <w:pPr>
        <w:ind w:left="11520" w:firstLine="720"/>
        <w:jc w:val="center"/>
        <w:rPr>
          <w:sz w:val="22"/>
          <w:szCs w:val="22"/>
        </w:rPr>
      </w:pPr>
      <w:r w:rsidRPr="00FB5E23">
        <w:rPr>
          <w:b/>
          <w:sz w:val="22"/>
          <w:szCs w:val="22"/>
        </w:rPr>
        <w:lastRenderedPageBreak/>
        <w:t xml:space="preserve"> Приложение №2</w:t>
      </w:r>
      <w:r w:rsidRPr="00FB5E23">
        <w:rPr>
          <w:sz w:val="22"/>
          <w:szCs w:val="22"/>
        </w:rPr>
        <w:t xml:space="preserve"> </w:t>
      </w:r>
    </w:p>
    <w:p w:rsidR="00323C8E" w:rsidRPr="00FB5E23" w:rsidRDefault="00323C8E" w:rsidP="00323C8E">
      <w:pPr>
        <w:rPr>
          <w:sz w:val="22"/>
          <w:szCs w:val="22"/>
        </w:rPr>
      </w:pPr>
      <w:r w:rsidRPr="00FB5E23">
        <w:rPr>
          <w:sz w:val="22"/>
          <w:szCs w:val="22"/>
        </w:rPr>
        <w:t xml:space="preserve">               </w:t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  <w:t>(Таблица №1)</w:t>
      </w: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  <w:r w:rsidRPr="00FB5E23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</w:t>
      </w: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  <w:r w:rsidRPr="00FB5E23">
        <w:rPr>
          <w:b/>
          <w:bCs/>
          <w:sz w:val="22"/>
          <w:szCs w:val="22"/>
        </w:rPr>
        <w:t>в целях обеспечения сбалансированности бюджетов поселений на 2024 год</w:t>
      </w: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</w:p>
    <w:tbl>
      <w:tblPr>
        <w:tblpPr w:leftFromText="180" w:rightFromText="180" w:vertAnchor="text" w:tblpX="-212" w:tblpY="181"/>
        <w:tblW w:w="15276" w:type="dxa"/>
        <w:tblLayout w:type="fixed"/>
        <w:tblLook w:val="04A0" w:firstRow="1" w:lastRow="0" w:firstColumn="1" w:lastColumn="0" w:noHBand="0" w:noVBand="1"/>
      </w:tblPr>
      <w:tblGrid>
        <w:gridCol w:w="1276"/>
        <w:gridCol w:w="817"/>
        <w:gridCol w:w="850"/>
        <w:gridCol w:w="715"/>
        <w:gridCol w:w="744"/>
        <w:gridCol w:w="850"/>
        <w:gridCol w:w="850"/>
        <w:gridCol w:w="907"/>
        <w:gridCol w:w="851"/>
        <w:gridCol w:w="993"/>
        <w:gridCol w:w="850"/>
        <w:gridCol w:w="851"/>
        <w:gridCol w:w="850"/>
        <w:gridCol w:w="709"/>
        <w:gridCol w:w="709"/>
        <w:gridCol w:w="708"/>
        <w:gridCol w:w="851"/>
        <w:gridCol w:w="895"/>
      </w:tblGrid>
      <w:tr w:rsidR="00323C8E" w:rsidRPr="00FB5E23" w:rsidTr="00B75D65">
        <w:trPr>
          <w:gridAfter w:val="2"/>
          <w:wAfter w:w="1746" w:type="dxa"/>
          <w:trHeight w:val="165"/>
        </w:trPr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Наименование Поселения</w:t>
            </w:r>
          </w:p>
        </w:tc>
        <w:tc>
          <w:tcPr>
            <w:tcW w:w="5733" w:type="dxa"/>
            <w:gridSpan w:val="7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Прогнозные показатели доходов на 2024 год</w:t>
            </w:r>
          </w:p>
        </w:tc>
        <w:tc>
          <w:tcPr>
            <w:tcW w:w="4395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Утвержденные ассигнования на 01.01.2023 года</w:t>
            </w:r>
          </w:p>
        </w:tc>
        <w:tc>
          <w:tcPr>
            <w:tcW w:w="2126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Увеличение ассигнований</w:t>
            </w:r>
          </w:p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в 2024 году</w:t>
            </w:r>
          </w:p>
        </w:tc>
      </w:tr>
      <w:tr w:rsidR="00323C8E" w:rsidRPr="00FB5E23" w:rsidTr="00B75D65">
        <w:trPr>
          <w:trHeight w:val="2411"/>
        </w:trPr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b/>
                <w:bCs/>
                <w:sz w:val="16"/>
                <w:szCs w:val="16"/>
              </w:rPr>
            </w:pPr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Налоговые доходы   2024 год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из </w:t>
            </w:r>
            <w:proofErr w:type="gram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них :</w:t>
            </w:r>
            <w:proofErr w:type="gram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Акцизы 2024 год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Неналоговые доходы     2024 год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Дотации на выравнивание за счет субвенции из областного бюджета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Дотация на выравнивание за счет средств районного бюджета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Итого доходы на 2024 год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 их них: Доходы 2024 год без </w:t>
            </w:r>
            <w:proofErr w:type="spell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акзизов</w:t>
            </w:r>
            <w:proofErr w:type="spell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на 2024 года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Сбалансированность (первоначальная) на 2023 год  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Утвержденные ассигнования по расходам на 01.01.2023 (без расходов за </w:t>
            </w:r>
            <w:proofErr w:type="gram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счет  акцизам</w:t>
            </w:r>
            <w:proofErr w:type="gram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Ассигнования 2023 год - з/п ОМСУ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Ассигнования 2023 год - </w:t>
            </w:r>
            <w:proofErr w:type="spell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полномоч</w:t>
            </w:r>
            <w:proofErr w:type="spell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</w:t>
            </w:r>
            <w:proofErr w:type="gram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на  ОМСУ</w:t>
            </w:r>
            <w:proofErr w:type="gram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(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Ассигнования 2023 год -з/п спорт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Рост ассигнований на з/</w:t>
            </w:r>
            <w:proofErr w:type="spell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пл</w:t>
            </w:r>
            <w:proofErr w:type="spell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ОМСУ на 10,7 %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Рост ассигнований по полномочиям на 10,7%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Рост ассигнований на з/</w:t>
            </w:r>
            <w:proofErr w:type="spell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пл</w:t>
            </w:r>
            <w:proofErr w:type="spell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по </w:t>
            </w:r>
            <w:proofErr w:type="gram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спорту  на</w:t>
            </w:r>
            <w:proofErr w:type="gram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10,7 %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sz w:val="16"/>
                <w:szCs w:val="16"/>
              </w:rPr>
              <w:t>Расчетные расходы 2024 года (расходы 2023 с ростом на з/</w:t>
            </w:r>
            <w:proofErr w:type="spellStart"/>
            <w:r w:rsidRPr="00FB5E23">
              <w:rPr>
                <w:rFonts w:ascii="Arial Narrow" w:hAnsi="Arial Narrow"/>
                <w:b/>
                <w:sz w:val="16"/>
                <w:szCs w:val="16"/>
              </w:rPr>
              <w:t>пл</w:t>
            </w:r>
            <w:proofErr w:type="spellEnd"/>
            <w:r w:rsidRPr="00FB5E23">
              <w:rPr>
                <w:rFonts w:ascii="Arial Narrow" w:hAnsi="Arial Narrow"/>
                <w:b/>
                <w:sz w:val="16"/>
                <w:szCs w:val="16"/>
              </w:rPr>
              <w:t xml:space="preserve"> </w:t>
            </w:r>
            <w:proofErr w:type="gramStart"/>
            <w:r w:rsidRPr="00FB5E23">
              <w:rPr>
                <w:rFonts w:ascii="Arial Narrow" w:hAnsi="Arial Narrow"/>
                <w:b/>
                <w:sz w:val="16"/>
                <w:szCs w:val="16"/>
              </w:rPr>
              <w:t>на  10</w:t>
            </w:r>
            <w:proofErr w:type="gramEnd"/>
            <w:r w:rsidRPr="00FB5E23">
              <w:rPr>
                <w:rFonts w:ascii="Arial Narrow" w:hAnsi="Arial Narrow"/>
                <w:b/>
                <w:sz w:val="16"/>
                <w:szCs w:val="16"/>
              </w:rPr>
              <w:t>,7% + рост по другим расходам на 3%)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Дополнительная финансовая помощь 2024 год (ДКР 042)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Борское</w:t>
            </w:r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3 956,3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1 610,9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705,2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10 462,3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5 806,7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20 930,5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19 319,6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8 545,20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20 491,5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4 663,4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1 424,00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1 670,50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150,9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178,7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21 702,1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3 382,5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Ганьковское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4 570,2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3 435,2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718,2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7 913,3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4 392,0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17 593,7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14 158,5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993,60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14 525,6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4 638,8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1 403,60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990,40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496,4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106,0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15 501,6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1 343,2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Горское</w:t>
            </w:r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2 961,9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1 656,2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782,0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7 682,8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4 264,1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15 690,8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14 034,6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591,30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13 452,6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4 429,5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1 368,50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1 020,90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474,0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145,2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109,2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14 380,0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345,5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Коськовское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1 867,2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1 261,5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420,9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5 607,4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3 112,2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11 007,7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9 746,2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3 875,10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12 716,3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3 335,3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1 315,20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784,10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356,9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139,7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83,9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13 515,2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3 769,0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Мелегежское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3 042,1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1 863,1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890,9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7 611,7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4 224,6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15 769,3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13 906,2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1 412,60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14 253,6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4 390,0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1 378,00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1 842,60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469,7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146,1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197,2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15 265,9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1 359,7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Пашозерское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1 783,7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873,3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240,5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4 497,0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2 495,9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9 017,1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8 143,8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3 024,50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10 603,8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3 004,1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1 319,50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871,20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321,4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140,0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11 320,7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Цвылевское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5 967,3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3 784,5</w:t>
            </w:r>
          </w:p>
        </w:tc>
        <w:tc>
          <w:tcPr>
            <w:tcW w:w="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678,4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9 942,4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5 518,2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22 106,3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18 321,8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2 165,40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19 250,6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4 780,6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1 506,50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1 228,30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511,5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159,8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131,4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20 405,4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2 083,6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Шугозерское</w:t>
            </w:r>
            <w:proofErr w:type="spellEnd"/>
          </w:p>
        </w:tc>
        <w:tc>
          <w:tcPr>
            <w:tcW w:w="817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5 359,7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i/>
                <w:iCs/>
                <w:sz w:val="18"/>
                <w:szCs w:val="18"/>
              </w:rPr>
            </w:pPr>
            <w:r w:rsidRPr="00FB5E23">
              <w:rPr>
                <w:rFonts w:ascii="Arial Narrow" w:hAnsi="Arial Narrow"/>
                <w:i/>
                <w:iCs/>
                <w:sz w:val="18"/>
                <w:szCs w:val="18"/>
              </w:rPr>
              <w:t>2 705,0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3 111,4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15 650,9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8 686,3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32 808,3</w:t>
            </w:r>
          </w:p>
        </w:tc>
        <w:tc>
          <w:tcPr>
            <w:tcW w:w="90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30 103,3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1 195,40</w:t>
            </w:r>
          </w:p>
        </w:tc>
        <w:tc>
          <w:tcPr>
            <w:tcW w:w="9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28 804,9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5 545,5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1 563,70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2 854,70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593,4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165,6</w:t>
            </w:r>
          </w:p>
        </w:tc>
        <w:tc>
          <w:tcPr>
            <w:tcW w:w="70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305,5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30 434,6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331,3</w:t>
            </w:r>
          </w:p>
        </w:tc>
      </w:tr>
      <w:tr w:rsidR="00323C8E" w:rsidRPr="00FB5E23" w:rsidTr="00B75D65">
        <w:trPr>
          <w:trHeight w:val="345"/>
        </w:trPr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29 508,4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17 189,7</w:t>
            </w:r>
          </w:p>
        </w:tc>
        <w:tc>
          <w:tcPr>
            <w:tcW w:w="71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7 547,5</w:t>
            </w:r>
          </w:p>
        </w:tc>
        <w:tc>
          <w:tcPr>
            <w:tcW w:w="744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69 367,8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38 500,0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144 923,7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127 734,0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21 803,1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134 098,9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34 787,2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11 279,00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11 262,70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3 722,2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1 196,2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1 205,1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142 525,5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12 614,8</w:t>
            </w:r>
          </w:p>
        </w:tc>
      </w:tr>
    </w:tbl>
    <w:p w:rsidR="00323C8E" w:rsidRDefault="00323C8E" w:rsidP="005D2A4C">
      <w:pPr>
        <w:sectPr w:rsidR="00323C8E" w:rsidSect="005D2A4C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323C8E" w:rsidRPr="00FB5E23" w:rsidRDefault="00323C8E" w:rsidP="00323C8E">
      <w:pPr>
        <w:pStyle w:val="a3"/>
        <w:jc w:val="right"/>
        <w:rPr>
          <w:sz w:val="22"/>
          <w:szCs w:val="22"/>
        </w:rPr>
      </w:pPr>
      <w:r w:rsidRPr="00FB5E23">
        <w:rPr>
          <w:sz w:val="22"/>
          <w:szCs w:val="22"/>
        </w:rPr>
        <w:lastRenderedPageBreak/>
        <w:t>Приложение №2</w:t>
      </w:r>
    </w:p>
    <w:p w:rsidR="00323C8E" w:rsidRPr="00FB5E23" w:rsidRDefault="00323C8E" w:rsidP="00323C8E">
      <w:pPr>
        <w:rPr>
          <w:sz w:val="22"/>
          <w:szCs w:val="22"/>
        </w:rPr>
      </w:pP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  <w:t xml:space="preserve">   (Таблица №2)</w:t>
      </w: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  <w:r w:rsidRPr="00FB5E23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 в целях обеспечения сбалансированности бюджетов поселений на 2025 год</w:t>
      </w: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right"/>
        <w:rPr>
          <w:b/>
          <w:sz w:val="22"/>
          <w:szCs w:val="22"/>
        </w:rPr>
      </w:pPr>
      <w:r w:rsidRPr="00FB5E23">
        <w:rPr>
          <w:sz w:val="22"/>
          <w:szCs w:val="22"/>
        </w:rPr>
        <w:t>(тысяч рублей)</w:t>
      </w:r>
    </w:p>
    <w:tbl>
      <w:tblPr>
        <w:tblW w:w="10683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6"/>
        <w:gridCol w:w="992"/>
        <w:gridCol w:w="870"/>
        <w:gridCol w:w="1053"/>
        <w:gridCol w:w="1194"/>
        <w:gridCol w:w="1282"/>
        <w:gridCol w:w="995"/>
        <w:gridCol w:w="939"/>
        <w:gridCol w:w="948"/>
        <w:gridCol w:w="1134"/>
      </w:tblGrid>
      <w:tr w:rsidR="00323C8E" w:rsidRPr="00FB5E23" w:rsidTr="00323C8E">
        <w:trPr>
          <w:trHeight w:val="1245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Поселение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Налоговые доходы   2025 год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из них Акцизы 2025 год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Неналоговые доходы     2025 год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Дотации на выравнивание за счет субвенции из областного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Дотация на выравнивание за счет средств районного бюджета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Итого доходы на 2025 год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 их них: Доходы 2025 год без </w:t>
            </w:r>
            <w:proofErr w:type="spellStart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акзизов</w:t>
            </w:r>
            <w:proofErr w:type="spellEnd"/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 на 2025 года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Прогнозируемые расходы 2025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FB5E23">
              <w:rPr>
                <w:rFonts w:ascii="Arial Narrow" w:hAnsi="Arial Narrow"/>
                <w:b/>
                <w:bCs/>
                <w:sz w:val="16"/>
                <w:szCs w:val="16"/>
              </w:rPr>
              <w:t>ИМТ на сбалансированность бюджета 2025 год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 xml:space="preserve">Борское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4 073,7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1 643,1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705,2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8 625,4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5 587,4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18 991,7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17 348,6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21 702,1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4 353,5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Ганьковское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4 656,8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3 503,9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718,2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6 577,3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4 224,5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16 176,8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12 672,9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15 501,6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2 828,7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 xml:space="preserve">Горское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3 025,9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1 689,3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782,0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6 392,7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4 316,6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14 517,2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12 827,9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14 380,0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1 552,1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Коськовское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1 905,8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1 286,8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420,9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4 681,5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3 068,3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10 076,5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8 789,7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13 515,2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4 725,5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Мелегежское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3 109,8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1 900,4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890,9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6 310,5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4 202,0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14 513,2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12 612,8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15 265,9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2 653,1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Пашозерское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1 815,8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890,8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240,5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3 733,3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2 448,9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8 238,5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7 347,7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11 320,7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0,0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Цвылевское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6 145,7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3 860,2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678,4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8 102,5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5 727,3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20 653,9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16 793,7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20 405,4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3 611,7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</w:rPr>
            </w:pPr>
            <w:proofErr w:type="spellStart"/>
            <w:r w:rsidRPr="00FB5E23">
              <w:rPr>
                <w:rFonts w:ascii="Arial Narrow" w:hAnsi="Arial Narrow"/>
              </w:rPr>
              <w:t>Шугозерское</w:t>
            </w:r>
            <w:proofErr w:type="spellEnd"/>
            <w:r w:rsidRPr="00FB5E23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5 567,6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2 758,2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3 111,4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12 993,9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8 925,0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30 597,9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27 839,7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30 434,6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</w:rPr>
            </w:pPr>
            <w:r w:rsidRPr="00FB5E23">
              <w:rPr>
                <w:rFonts w:ascii="Arial Narrow" w:hAnsi="Arial Narrow"/>
              </w:rPr>
              <w:t>2 594,9</w:t>
            </w:r>
          </w:p>
        </w:tc>
      </w:tr>
      <w:tr w:rsidR="00323C8E" w:rsidRPr="00FB5E23" w:rsidTr="00323C8E">
        <w:trPr>
          <w:trHeight w:val="360"/>
        </w:trPr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30 301,1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17 532,7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7 547,5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57 417,1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38 500,0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133 765,7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95 265,7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142 525,5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</w:rPr>
            </w:pPr>
            <w:r w:rsidRPr="00FB5E23">
              <w:rPr>
                <w:rFonts w:ascii="Arial Narrow" w:hAnsi="Arial Narrow"/>
                <w:b/>
                <w:bCs/>
              </w:rPr>
              <w:t>22 319,5</w:t>
            </w:r>
          </w:p>
        </w:tc>
      </w:tr>
    </w:tbl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right"/>
        <w:rPr>
          <w:sz w:val="22"/>
          <w:szCs w:val="22"/>
        </w:rPr>
      </w:pPr>
      <w:r w:rsidRPr="00FB5E23">
        <w:rPr>
          <w:sz w:val="22"/>
          <w:szCs w:val="22"/>
        </w:rPr>
        <w:t>Приложение №2</w:t>
      </w:r>
    </w:p>
    <w:p w:rsidR="00323C8E" w:rsidRPr="00FB5E23" w:rsidRDefault="00323C8E" w:rsidP="00323C8E">
      <w:pPr>
        <w:rPr>
          <w:sz w:val="22"/>
          <w:szCs w:val="22"/>
        </w:rPr>
      </w:pP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</w:r>
      <w:r w:rsidRPr="00FB5E23">
        <w:rPr>
          <w:sz w:val="22"/>
          <w:szCs w:val="22"/>
        </w:rPr>
        <w:tab/>
        <w:t xml:space="preserve">   (Таблица №3)</w:t>
      </w: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</w:p>
    <w:p w:rsidR="00323C8E" w:rsidRPr="00FB5E23" w:rsidRDefault="00323C8E" w:rsidP="00323C8E">
      <w:pPr>
        <w:jc w:val="center"/>
        <w:rPr>
          <w:b/>
          <w:bCs/>
          <w:sz w:val="22"/>
          <w:szCs w:val="22"/>
        </w:rPr>
      </w:pPr>
      <w:r w:rsidRPr="00FB5E23">
        <w:rPr>
          <w:b/>
          <w:bCs/>
          <w:sz w:val="22"/>
          <w:szCs w:val="22"/>
        </w:rPr>
        <w:t>Расчет иных межбюджетных трансфертов на оказание дополнительной финансовой помощи поселениям в целях обеспечения сбалансированности бюджетов поселений на 2026 год</w:t>
      </w: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right"/>
        <w:rPr>
          <w:b/>
          <w:sz w:val="22"/>
          <w:szCs w:val="22"/>
        </w:rPr>
      </w:pPr>
      <w:r w:rsidRPr="00FB5E23">
        <w:rPr>
          <w:sz w:val="22"/>
          <w:szCs w:val="22"/>
        </w:rPr>
        <w:t>(тысяч рублей)</w:t>
      </w:r>
    </w:p>
    <w:tbl>
      <w:tblPr>
        <w:tblW w:w="10684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1277"/>
        <w:gridCol w:w="992"/>
        <w:gridCol w:w="870"/>
        <w:gridCol w:w="1053"/>
        <w:gridCol w:w="1194"/>
        <w:gridCol w:w="1282"/>
        <w:gridCol w:w="995"/>
        <w:gridCol w:w="939"/>
        <w:gridCol w:w="948"/>
        <w:gridCol w:w="1134"/>
      </w:tblGrid>
      <w:tr w:rsidR="00323C8E" w:rsidRPr="00323C8E" w:rsidTr="00323C8E">
        <w:trPr>
          <w:trHeight w:val="1245"/>
        </w:trPr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Наименование сельского поселения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Налоговые доходы   2026 год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 xml:space="preserve"> из </w:t>
            </w:r>
            <w:proofErr w:type="gramStart"/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них  Акцизы</w:t>
            </w:r>
            <w:proofErr w:type="gramEnd"/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 xml:space="preserve"> 2026 год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Неналоговые доходы     2026 год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6"/>
              </w:rPr>
              <w:t>Дотации на выравнивание за счет субвенции из областного бюджета</w:t>
            </w:r>
          </w:p>
        </w:tc>
        <w:tc>
          <w:tcPr>
            <w:tcW w:w="12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6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6"/>
              </w:rPr>
              <w:t xml:space="preserve">Дотация на выравнивание за счет средств районного бюджета </w:t>
            </w:r>
          </w:p>
        </w:tc>
        <w:tc>
          <w:tcPr>
            <w:tcW w:w="9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Итого доходы на 2026 год</w:t>
            </w:r>
          </w:p>
        </w:tc>
        <w:tc>
          <w:tcPr>
            <w:tcW w:w="939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 xml:space="preserve">  их них Доходы 2026 год без </w:t>
            </w:r>
            <w:proofErr w:type="spellStart"/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акзизов</w:t>
            </w:r>
            <w:proofErr w:type="spellEnd"/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 xml:space="preserve"> на 2026 год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Прогнозируемые расходы 2026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323C8E" w:rsidRDefault="00323C8E" w:rsidP="00B75D65">
            <w:pPr>
              <w:jc w:val="center"/>
              <w:rPr>
                <w:rFonts w:ascii="Arial Narrow" w:hAnsi="Arial Narrow"/>
                <w:b/>
                <w:bCs/>
                <w:sz w:val="16"/>
                <w:szCs w:val="18"/>
              </w:rPr>
            </w:pPr>
            <w:r w:rsidRPr="00323C8E">
              <w:rPr>
                <w:rFonts w:ascii="Arial Narrow" w:hAnsi="Arial Narrow"/>
                <w:b/>
                <w:bCs/>
                <w:sz w:val="16"/>
                <w:szCs w:val="18"/>
              </w:rPr>
              <w:t>ИМТ на сбалансированность бюджета 2026 год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 xml:space="preserve">Борское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4 148,3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1 675,9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705,2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8 906,6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5 589,3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19 349,4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17 673,5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21 702,1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4 028,6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Ганьковское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4 744,7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3 573,9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718,2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6 788,5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4 223,1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16 474,5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12 900,6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15 501,6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2 601,0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 xml:space="preserve">Горское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3 090,6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1 723,1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782,0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6 598,9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4 315,8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14 787,3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13 064,2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14 380,0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1 315,8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Коськовское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1 944,7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1 312,5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420,9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4 837,3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3 070,5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10 273,4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8 960,9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13 515,2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4 554,3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Мелегежское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3 179,2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1 938,4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890,9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6 509,0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4 198,3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14 777,4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12 839,0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15 265,9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2 426,9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Пашозерское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1 846,4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908,6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240,5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3 858,5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2 451,4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8 396,8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7 488,2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11 320,7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1 554,0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Цвылевское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6 335,1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3 937,4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678,4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8 370,7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5 733,0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21 117,2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17 179,8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20 405,4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3 225,6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sz w:val="18"/>
                <w:szCs w:val="18"/>
              </w:rPr>
            </w:pPr>
            <w:proofErr w:type="spellStart"/>
            <w:r w:rsidRPr="00FB5E23">
              <w:rPr>
                <w:rFonts w:ascii="Arial Narrow" w:hAnsi="Arial Narrow"/>
                <w:sz w:val="18"/>
                <w:szCs w:val="18"/>
              </w:rPr>
              <w:t>Шугозерское</w:t>
            </w:r>
            <w:proofErr w:type="spellEnd"/>
            <w:r w:rsidRPr="00FB5E23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5 700,7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2 813,4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3 111,4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13 404,7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8 918,6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31 135,4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28 322,0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30 434,6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FB5E23">
              <w:rPr>
                <w:rFonts w:ascii="Arial Narrow" w:hAnsi="Arial Narrow"/>
                <w:sz w:val="18"/>
                <w:szCs w:val="18"/>
              </w:rPr>
              <w:t>90,8</w:t>
            </w:r>
          </w:p>
        </w:tc>
      </w:tr>
      <w:tr w:rsidR="00323C8E" w:rsidRPr="00FB5E23" w:rsidTr="00323C8E">
        <w:trPr>
          <w:trHeight w:val="360"/>
        </w:trPr>
        <w:tc>
          <w:tcPr>
            <w:tcW w:w="12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30 989,7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17 883,2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7 547,5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59 274,2</w:t>
            </w:r>
          </w:p>
        </w:tc>
        <w:tc>
          <w:tcPr>
            <w:tcW w:w="12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38 500,0</w:t>
            </w:r>
          </w:p>
        </w:tc>
        <w:tc>
          <w:tcPr>
            <w:tcW w:w="9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136 311,4</w:t>
            </w:r>
          </w:p>
        </w:tc>
        <w:tc>
          <w:tcPr>
            <w:tcW w:w="9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118 428,2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142 525,5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jc w:val="center"/>
              <w:rPr>
                <w:rFonts w:ascii="Arial Narrow" w:hAnsi="Arial Narrow"/>
                <w:b/>
                <w:bCs/>
                <w:sz w:val="18"/>
                <w:szCs w:val="18"/>
              </w:rPr>
            </w:pPr>
            <w:r w:rsidRPr="00FB5E23">
              <w:rPr>
                <w:rFonts w:ascii="Arial Narrow" w:hAnsi="Arial Narrow"/>
                <w:b/>
                <w:bCs/>
                <w:sz w:val="18"/>
                <w:szCs w:val="18"/>
              </w:rPr>
              <w:t>19 797,0</w:t>
            </w:r>
          </w:p>
        </w:tc>
      </w:tr>
    </w:tbl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p w:rsidR="00323C8E" w:rsidRPr="00FB5E23" w:rsidRDefault="00323C8E" w:rsidP="00323C8E">
      <w:pPr>
        <w:pStyle w:val="a3"/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</w:t>
      </w:r>
      <w:r w:rsidRPr="00FB5E23">
        <w:rPr>
          <w:sz w:val="22"/>
          <w:szCs w:val="22"/>
        </w:rPr>
        <w:t>риложение №2</w:t>
      </w:r>
    </w:p>
    <w:p w:rsidR="00323C8E" w:rsidRPr="00FB5E23" w:rsidRDefault="00323C8E" w:rsidP="00323C8E">
      <w:pPr>
        <w:pStyle w:val="a3"/>
        <w:jc w:val="right"/>
        <w:rPr>
          <w:sz w:val="22"/>
          <w:szCs w:val="22"/>
        </w:rPr>
      </w:pPr>
      <w:r w:rsidRPr="00FB5E23">
        <w:rPr>
          <w:sz w:val="22"/>
          <w:szCs w:val="22"/>
        </w:rPr>
        <w:t>(Таблица №4)</w:t>
      </w:r>
    </w:p>
    <w:p w:rsidR="00323C8E" w:rsidRPr="00FB5E23" w:rsidRDefault="00323C8E" w:rsidP="00323C8E">
      <w:pPr>
        <w:pStyle w:val="a3"/>
        <w:jc w:val="both"/>
        <w:rPr>
          <w:b/>
          <w:sz w:val="26"/>
          <w:szCs w:val="26"/>
        </w:rPr>
      </w:pP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  <w:r w:rsidRPr="00FB5E23">
        <w:rPr>
          <w:b/>
          <w:sz w:val="22"/>
          <w:szCs w:val="22"/>
        </w:rPr>
        <w:t>Объем иных межбюджетных трансфертов</w:t>
      </w: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  <w:r w:rsidRPr="00FB5E23">
        <w:rPr>
          <w:b/>
          <w:sz w:val="22"/>
          <w:szCs w:val="22"/>
        </w:rPr>
        <w:t>на оказание дополнительной финансовой помощи в целях финансового обеспечения расходных обязательств поселений по реализации Указов Президента Российской Федерации от 7 мая 2012 года на 2024 – 2026 года</w:t>
      </w:r>
    </w:p>
    <w:p w:rsidR="00323C8E" w:rsidRPr="00FB5E23" w:rsidRDefault="00323C8E" w:rsidP="00323C8E">
      <w:pPr>
        <w:pStyle w:val="a3"/>
        <w:jc w:val="center"/>
        <w:rPr>
          <w:b/>
          <w:sz w:val="22"/>
          <w:szCs w:val="22"/>
        </w:rPr>
      </w:pPr>
    </w:p>
    <w:tbl>
      <w:tblPr>
        <w:tblW w:w="9634" w:type="dxa"/>
        <w:tblInd w:w="113" w:type="dxa"/>
        <w:tblLook w:val="04A0" w:firstRow="1" w:lastRow="0" w:firstColumn="1" w:lastColumn="0" w:noHBand="0" w:noVBand="1"/>
      </w:tblPr>
      <w:tblGrid>
        <w:gridCol w:w="531"/>
        <w:gridCol w:w="3140"/>
        <w:gridCol w:w="1994"/>
        <w:gridCol w:w="1985"/>
        <w:gridCol w:w="1984"/>
      </w:tblGrid>
      <w:tr w:rsidR="00323C8E" w:rsidRPr="00FB5E23" w:rsidTr="00B75D65">
        <w:trPr>
          <w:trHeight w:val="885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N п/п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Наименование сельского поселения</w:t>
            </w:r>
          </w:p>
        </w:tc>
        <w:tc>
          <w:tcPr>
            <w:tcW w:w="596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Объем ИМТ на оказание дополнительной помощи на исполнение Указов Президента РФ, тысяч рублей</w:t>
            </w:r>
          </w:p>
        </w:tc>
      </w:tr>
      <w:tr w:rsidR="00323C8E" w:rsidRPr="00FB5E23" w:rsidTr="00B75D65">
        <w:trPr>
          <w:trHeight w:val="405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r w:rsidRPr="00FB5E23">
              <w:t> 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2024 год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2025 год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b/>
                <w:bCs/>
              </w:rPr>
            </w:pPr>
            <w:r w:rsidRPr="00FB5E23">
              <w:rPr>
                <w:b/>
                <w:bCs/>
              </w:rPr>
              <w:t>2026 год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1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Борское СП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913,1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913,1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913,1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Ганьковское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1 040,4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1 040,4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1 040,4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3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gramStart"/>
            <w:r w:rsidRPr="00FB5E23">
              <w:rPr>
                <w:sz w:val="22"/>
                <w:szCs w:val="22"/>
              </w:rPr>
              <w:t>Горское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611,2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611,2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611,2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4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Коськовское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225,4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225,4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225,4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5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Мелегежское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193,3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193,3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193,3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Пашозерское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7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Цвылевское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1 176,2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1 176,2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1 176,2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proofErr w:type="spellStart"/>
            <w:proofErr w:type="gramStart"/>
            <w:r w:rsidRPr="00FB5E23">
              <w:rPr>
                <w:sz w:val="22"/>
                <w:szCs w:val="22"/>
              </w:rPr>
              <w:t>Шугозерское</w:t>
            </w:r>
            <w:proofErr w:type="spellEnd"/>
            <w:r w:rsidRPr="00FB5E23">
              <w:rPr>
                <w:sz w:val="22"/>
                <w:szCs w:val="22"/>
              </w:rPr>
              <w:t xml:space="preserve">  СП</w:t>
            </w:r>
            <w:proofErr w:type="gramEnd"/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891,2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891,2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891,2</w:t>
            </w:r>
          </w:p>
        </w:tc>
      </w:tr>
      <w:tr w:rsidR="00323C8E" w:rsidRPr="00FB5E23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9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Тихвинское ГП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23 330,4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23 330,4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FB5E23">
              <w:rPr>
                <w:color w:val="000000"/>
                <w:sz w:val="22"/>
                <w:szCs w:val="22"/>
              </w:rPr>
              <w:t>23 330,4</w:t>
            </w:r>
          </w:p>
        </w:tc>
      </w:tr>
      <w:tr w:rsidR="00323C8E" w:rsidRPr="000606AE" w:rsidTr="00B75D65">
        <w:trPr>
          <w:trHeight w:val="450"/>
        </w:trPr>
        <w:tc>
          <w:tcPr>
            <w:tcW w:w="5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jc w:val="center"/>
              <w:rPr>
                <w:sz w:val="22"/>
                <w:szCs w:val="22"/>
              </w:rPr>
            </w:pPr>
            <w:r w:rsidRPr="00FB5E23">
              <w:rPr>
                <w:sz w:val="22"/>
                <w:szCs w:val="22"/>
              </w:rPr>
              <w:t> 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23C8E" w:rsidRPr="00FB5E23" w:rsidRDefault="00323C8E" w:rsidP="00B75D65">
            <w:pPr>
              <w:rPr>
                <w:b/>
                <w:bCs/>
                <w:sz w:val="22"/>
                <w:szCs w:val="22"/>
              </w:rPr>
            </w:pPr>
            <w:r w:rsidRPr="00FB5E23">
              <w:rPr>
                <w:b/>
                <w:bCs/>
                <w:sz w:val="22"/>
                <w:szCs w:val="22"/>
              </w:rPr>
              <w:t>ИТОГО</w:t>
            </w:r>
          </w:p>
        </w:tc>
        <w:tc>
          <w:tcPr>
            <w:tcW w:w="1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28 381,2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Pr="00FB5E23" w:rsidRDefault="00323C8E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28 381,2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3C8E" w:rsidRDefault="00323C8E" w:rsidP="00B75D65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B5E23">
              <w:rPr>
                <w:b/>
                <w:bCs/>
                <w:color w:val="000000"/>
                <w:sz w:val="22"/>
                <w:szCs w:val="22"/>
              </w:rPr>
              <w:t>28 381,2</w:t>
            </w:r>
          </w:p>
        </w:tc>
      </w:tr>
    </w:tbl>
    <w:p w:rsidR="005D2A4C" w:rsidRDefault="005D2A4C" w:rsidP="005D2A4C">
      <w:bookmarkStart w:id="0" w:name="_GoBack"/>
      <w:bookmarkEnd w:id="0"/>
    </w:p>
    <w:sectPr w:rsidR="005D2A4C" w:rsidSect="00323C8E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A4C" w:rsidRDefault="005D2A4C" w:rsidP="005D2A4C">
      <w:r>
        <w:separator/>
      </w:r>
    </w:p>
  </w:endnote>
  <w:endnote w:type="continuationSeparator" w:id="0">
    <w:p w:rsidR="005D2A4C" w:rsidRDefault="005D2A4C" w:rsidP="005D2A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10025753"/>
      <w:docPartObj>
        <w:docPartGallery w:val="Page Numbers (Bottom of Page)"/>
        <w:docPartUnique/>
      </w:docPartObj>
    </w:sdtPr>
    <w:sdtEndPr/>
    <w:sdtContent>
      <w:p w:rsidR="005D2A4C" w:rsidRDefault="005D2A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21208">
          <w:rPr>
            <w:noProof/>
          </w:rPr>
          <w:t>19</w:t>
        </w:r>
        <w:r>
          <w:fldChar w:fldCharType="end"/>
        </w:r>
      </w:p>
    </w:sdtContent>
  </w:sdt>
  <w:p w:rsidR="005D2A4C" w:rsidRDefault="005D2A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A4C" w:rsidRDefault="005D2A4C" w:rsidP="005D2A4C">
      <w:r>
        <w:separator/>
      </w:r>
    </w:p>
  </w:footnote>
  <w:footnote w:type="continuationSeparator" w:id="0">
    <w:p w:rsidR="005D2A4C" w:rsidRDefault="005D2A4C" w:rsidP="005D2A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73416D"/>
    <w:multiLevelType w:val="hybridMultilevel"/>
    <w:tmpl w:val="94FC29B0"/>
    <w:lvl w:ilvl="0" w:tplc="7B68D6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1397AB7"/>
    <w:multiLevelType w:val="hybridMultilevel"/>
    <w:tmpl w:val="257EB590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CF11218"/>
    <w:multiLevelType w:val="hybridMultilevel"/>
    <w:tmpl w:val="4B52121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2B28602A"/>
    <w:multiLevelType w:val="hybridMultilevel"/>
    <w:tmpl w:val="0CDA6BDA"/>
    <w:lvl w:ilvl="0" w:tplc="4D18E792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  <w:b/>
        <w:i w:val="0"/>
      </w:rPr>
    </w:lvl>
    <w:lvl w:ilvl="1" w:tplc="111E2256">
      <w:start w:val="1"/>
      <w:numFmt w:val="decimal"/>
      <w:lvlText w:val="%2)"/>
      <w:lvlJc w:val="left"/>
      <w:pPr>
        <w:tabs>
          <w:tab w:val="num" w:pos="1637"/>
        </w:tabs>
        <w:ind w:left="1637" w:hanging="360"/>
      </w:pPr>
      <w:rPr>
        <w:rFonts w:hint="default"/>
        <w:i w:val="0"/>
      </w:rPr>
    </w:lvl>
    <w:lvl w:ilvl="2" w:tplc="04190005" w:tentative="1">
      <w:start w:val="1"/>
      <w:numFmt w:val="bullet"/>
      <w:lvlText w:val=""/>
      <w:lvlJc w:val="left"/>
      <w:pPr>
        <w:tabs>
          <w:tab w:val="num" w:pos="2672"/>
        </w:tabs>
        <w:ind w:left="26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92"/>
        </w:tabs>
        <w:ind w:left="33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12"/>
        </w:tabs>
        <w:ind w:left="411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32"/>
        </w:tabs>
        <w:ind w:left="48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52"/>
        </w:tabs>
        <w:ind w:left="55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72"/>
        </w:tabs>
        <w:ind w:left="627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92"/>
        </w:tabs>
        <w:ind w:left="6992" w:hanging="360"/>
      </w:pPr>
      <w:rPr>
        <w:rFonts w:ascii="Wingdings" w:hAnsi="Wingdings" w:hint="default"/>
      </w:rPr>
    </w:lvl>
  </w:abstractNum>
  <w:abstractNum w:abstractNumId="4" w15:restartNumberingAfterBreak="0">
    <w:nsid w:val="313277A0"/>
    <w:multiLevelType w:val="hybridMultilevel"/>
    <w:tmpl w:val="0D36385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BC1F60"/>
    <w:multiLevelType w:val="hybridMultilevel"/>
    <w:tmpl w:val="AA8AEA2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3A587C4C"/>
    <w:multiLevelType w:val="hybridMultilevel"/>
    <w:tmpl w:val="EB7209D2"/>
    <w:lvl w:ilvl="0" w:tplc="7B68D67C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51A61CB7"/>
    <w:multiLevelType w:val="hybridMultilevel"/>
    <w:tmpl w:val="189464EE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546D2D0E"/>
    <w:multiLevelType w:val="hybridMultilevel"/>
    <w:tmpl w:val="3BE08B98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5B4D74D5"/>
    <w:multiLevelType w:val="hybridMultilevel"/>
    <w:tmpl w:val="B44ECA92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624C57AE"/>
    <w:multiLevelType w:val="hybridMultilevel"/>
    <w:tmpl w:val="5AB68794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690D7584"/>
    <w:multiLevelType w:val="hybridMultilevel"/>
    <w:tmpl w:val="1DCA4D86"/>
    <w:lvl w:ilvl="0" w:tplc="BD70E8C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6"/>
  </w:num>
  <w:num w:numId="5">
    <w:abstractNumId w:val="8"/>
  </w:num>
  <w:num w:numId="6">
    <w:abstractNumId w:val="10"/>
  </w:num>
  <w:num w:numId="7">
    <w:abstractNumId w:val="9"/>
  </w:num>
  <w:num w:numId="8">
    <w:abstractNumId w:val="0"/>
  </w:num>
  <w:num w:numId="9">
    <w:abstractNumId w:val="11"/>
  </w:num>
  <w:num w:numId="10">
    <w:abstractNumId w:val="2"/>
  </w:num>
  <w:num w:numId="11">
    <w:abstractNumId w:val="5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A4C"/>
    <w:rsid w:val="00323C8E"/>
    <w:rsid w:val="005D2A4C"/>
    <w:rsid w:val="00A21208"/>
    <w:rsid w:val="00D95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9"/>
    <o:shapelayout v:ext="edit">
      <o:idmap v:ext="edit" data="1"/>
    </o:shapelayout>
  </w:shapeDefaults>
  <w:decimalSymbol w:val=","/>
  <w:listSeparator w:val=";"/>
  <w15:chartTrackingRefBased/>
  <w15:docId w15:val="{B3D0963F-DF35-4193-BEC9-4E500E34E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2A4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D2A4C"/>
    <w:pPr>
      <w:widowControl w:val="0"/>
    </w:pPr>
    <w:rPr>
      <w:sz w:val="28"/>
    </w:rPr>
  </w:style>
  <w:style w:type="character" w:customStyle="1" w:styleId="a4">
    <w:name w:val="Основной текст Знак"/>
    <w:basedOn w:val="a0"/>
    <w:link w:val="a3"/>
    <w:rsid w:val="005D2A4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D2A4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D2A4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formattext"/>
    <w:basedOn w:val="a"/>
    <w:rsid w:val="005D2A4C"/>
    <w:pPr>
      <w:spacing w:before="100" w:beforeAutospacing="1" w:after="100" w:afterAutospacing="1"/>
    </w:pPr>
    <w:rPr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D2A4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D2A4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5D2A4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D2A4C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https://api.docs.cntd.ru/img/56/34/69/38/7/f966bcbd-9347-4ce6-97ee-6f2405a28b50/P02880002.png" TargetMode="External"/><Relationship Id="rId26" Type="http://schemas.openxmlformats.org/officeDocument/2006/relationships/image" Target="https://api.docs.cntd.ru/img/56/34/69/38/7/f966bcbd-9347-4ce6-97ee-6f2405a28b50/P02910000.png" TargetMode="External"/><Relationship Id="rId3" Type="http://schemas.openxmlformats.org/officeDocument/2006/relationships/styles" Target="styles.xml"/><Relationship Id="rId21" Type="http://schemas.openxmlformats.org/officeDocument/2006/relationships/image" Target="https://api.docs.cntd.ru/img/56/34/69/38/7/f966bcbd-9347-4ce6-97ee-6f2405a28b50/P028C0001.png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wmf"/><Relationship Id="rId17" Type="http://schemas.openxmlformats.org/officeDocument/2006/relationships/image" Target="https://api.docs.cntd.ru/img/56/34/69/38/7/f966bcbd-9347-4ce6-97ee-6f2405a28b50/P02870000.png" TargetMode="External"/><Relationship Id="rId25" Type="http://schemas.openxmlformats.org/officeDocument/2006/relationships/image" Target="media/image8.png"/><Relationship Id="rId33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image" Target="https://api.docs.cntd.ru/img/56/34/69/38/7/f966bcbd-9347-4ce6-97ee-6f2405a28b50/P028B0000.png" TargetMode="External"/><Relationship Id="rId29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https://api.docs.cntd.ru/img/56/34/69/38/7/f966bcbd-9347-4ce6-97ee-6f2405a28b50/P02780002.png" TargetMode="External"/><Relationship Id="rId24" Type="http://schemas.openxmlformats.org/officeDocument/2006/relationships/image" Target="https://api.docs.cntd.ru/img/56/34/69/38/7/f966bcbd-9347-4ce6-97ee-6f2405a28b50/P02900000.png" TargetMode="External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https://api.docs.cntd.ru/img/56/34/69/38/7/f966bcbd-9347-4ce6-97ee-6f2405a28b50/P02840002.png" TargetMode="External"/><Relationship Id="rId23" Type="http://schemas.openxmlformats.org/officeDocument/2006/relationships/image" Target="https://api.docs.cntd.ru/img/56/34/69/38/7/f966bcbd-9347-4ce6-97ee-6f2405a28b50/P028F0000.png" TargetMode="External"/><Relationship Id="rId28" Type="http://schemas.openxmlformats.org/officeDocument/2006/relationships/image" Target="https://api.docs.cntd.ru/img/56/34/69/38/7/f966bcbd-9347-4ce6-97ee-6f2405a28b50/P02920000.png" TargetMode="External"/><Relationship Id="rId10" Type="http://schemas.openxmlformats.org/officeDocument/2006/relationships/image" Target="media/image2.png"/><Relationship Id="rId19" Type="http://schemas.openxmlformats.org/officeDocument/2006/relationships/image" Target="media/image6.pn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s://api.docs.cntd.ru/img/56/34/69/38/7/f966bcbd-9347-4ce6-97ee-6f2405a28b50/P0277.png" TargetMode="External"/><Relationship Id="rId14" Type="http://schemas.openxmlformats.org/officeDocument/2006/relationships/image" Target="https://api.docs.cntd.ru/img/56/34/69/38/7/f966bcbd-9347-4ce6-97ee-6f2405a28b50/P02830000.png" TargetMode="External"/><Relationship Id="rId22" Type="http://schemas.openxmlformats.org/officeDocument/2006/relationships/image" Target="media/image7.png"/><Relationship Id="rId27" Type="http://schemas.openxmlformats.org/officeDocument/2006/relationships/image" Target="media/image9.png"/><Relationship Id="rId30" Type="http://schemas.openxmlformats.org/officeDocument/2006/relationships/image" Target="https://api.docs.cntd.ru/img/56/34/69/38/7/f966bcbd-9347-4ce6-97ee-6f2405a28b50/P02930000.png" TargetMode="External"/><Relationship Id="rId8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1C7966-6D32-4D6D-9BB6-5A6E72342A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19</Pages>
  <Words>5761</Words>
  <Characters>32839</Characters>
  <Application>Microsoft Office Word</Application>
  <DocSecurity>0</DocSecurity>
  <Lines>273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Мария Булавко</cp:lastModifiedBy>
  <cp:revision>2</cp:revision>
  <dcterms:created xsi:type="dcterms:W3CDTF">2023-11-10T12:31:00Z</dcterms:created>
  <dcterms:modified xsi:type="dcterms:W3CDTF">2023-11-10T12:47:00Z</dcterms:modified>
</cp:coreProperties>
</file>