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EF" w:rsidRDefault="00BB77EF">
      <w:pPr>
        <w:pStyle w:val="ConsPlusNormal"/>
        <w:outlineLvl w:val="0"/>
      </w:pPr>
    </w:p>
    <w:p w:rsidR="008A6129" w:rsidRPr="002814AB" w:rsidRDefault="008A6129" w:rsidP="008A61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4AB">
        <w:rPr>
          <w:rFonts w:ascii="Times New Roman" w:hAnsi="Times New Roman" w:cs="Times New Roman"/>
          <w:b/>
          <w:sz w:val="28"/>
          <w:szCs w:val="28"/>
          <w:u w:val="single"/>
        </w:rPr>
        <w:t>Комитет финансов администрации Тихвинского района</w:t>
      </w:r>
    </w:p>
    <w:p w:rsidR="008A6129" w:rsidRPr="002814AB" w:rsidRDefault="008A6129" w:rsidP="008A61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6129" w:rsidRPr="002814AB" w:rsidRDefault="008A6129" w:rsidP="008A61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A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A6129" w:rsidRPr="002814AB" w:rsidRDefault="008A6129" w:rsidP="008A61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402C2F" w:rsidP="008A6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8A6129" w:rsidRPr="003C1CFF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3524F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A6129" w:rsidRPr="003C1CF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A6129" w:rsidRPr="003C1CFF">
        <w:rPr>
          <w:rFonts w:ascii="Times New Roman" w:hAnsi="Times New Roman" w:cs="Times New Roman"/>
          <w:sz w:val="24"/>
          <w:szCs w:val="24"/>
        </w:rPr>
        <w:t xml:space="preserve"> </w:t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sz w:val="24"/>
          <w:szCs w:val="24"/>
        </w:rPr>
        <w:tab/>
      </w:r>
      <w:r w:rsidR="008A6129" w:rsidRPr="003C1C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809FB">
        <w:rPr>
          <w:rFonts w:ascii="Times New Roman" w:hAnsi="Times New Roman" w:cs="Times New Roman"/>
          <w:b/>
          <w:sz w:val="24"/>
          <w:szCs w:val="24"/>
        </w:rPr>
        <w:t>60</w:t>
      </w:r>
      <w:r w:rsidR="008A6129" w:rsidRPr="003C1CFF">
        <w:rPr>
          <w:rFonts w:ascii="Times New Roman" w:hAnsi="Times New Roman" w:cs="Times New Roman"/>
          <w:b/>
          <w:sz w:val="24"/>
          <w:szCs w:val="24"/>
        </w:rPr>
        <w:t>-од</w:t>
      </w:r>
    </w:p>
    <w:p w:rsidR="008A6129" w:rsidRPr="003C1CFF" w:rsidRDefault="008A6129" w:rsidP="008A61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tabs>
          <w:tab w:val="left" w:pos="4140"/>
        </w:tabs>
        <w:ind w:right="5670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C733E">
        <w:rPr>
          <w:rFonts w:ascii="Times New Roman" w:hAnsi="Times New Roman" w:cs="Times New Roman"/>
          <w:sz w:val="24"/>
          <w:szCs w:val="24"/>
        </w:rPr>
        <w:t>санкционирования оплаты</w:t>
      </w:r>
      <w:r w:rsidRPr="003C1CFF">
        <w:rPr>
          <w:rFonts w:ascii="Times New Roman" w:hAnsi="Times New Roman" w:cs="Times New Roman"/>
          <w:sz w:val="24"/>
          <w:szCs w:val="24"/>
        </w:rPr>
        <w:t xml:space="preserve"> денежных обязательств получателей средств бюджета Тихвинского района и бюджета Тихвинского городского поселения</w:t>
      </w:r>
    </w:p>
    <w:p w:rsidR="008A6129" w:rsidRPr="003C1CFF" w:rsidRDefault="008A6129" w:rsidP="008A6129">
      <w:pPr>
        <w:pStyle w:val="Default"/>
        <w:jc w:val="both"/>
      </w:pPr>
      <w:r w:rsidRPr="003C1CFF">
        <w:t xml:space="preserve">         В соответствии со стать</w:t>
      </w:r>
      <w:r w:rsidR="003524F1">
        <w:t>ями</w:t>
      </w:r>
      <w:r w:rsidRPr="003C1CFF">
        <w:t xml:space="preserve"> 219</w:t>
      </w:r>
      <w:r w:rsidR="003524F1">
        <w:t xml:space="preserve"> и 219.2</w:t>
      </w:r>
      <w:r w:rsidRPr="003C1CFF">
        <w:t xml:space="preserve"> Бюджетного кодекса Российской Федерации, </w:t>
      </w:r>
    </w:p>
    <w:p w:rsidR="008A6129" w:rsidRPr="003C1CFF" w:rsidRDefault="008A6129" w:rsidP="008A6129">
      <w:pPr>
        <w:pStyle w:val="Default"/>
        <w:jc w:val="both"/>
      </w:pPr>
    </w:p>
    <w:p w:rsidR="008A6129" w:rsidRPr="003C1CFF" w:rsidRDefault="008A6129" w:rsidP="008A612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C1CFF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8A6129" w:rsidRPr="003C1CFF" w:rsidRDefault="008A6129" w:rsidP="008A6129">
      <w:pPr>
        <w:pStyle w:val="Default"/>
        <w:jc w:val="both"/>
      </w:pP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6C733E">
        <w:rPr>
          <w:rFonts w:ascii="Times New Roman" w:hAnsi="Times New Roman" w:cs="Times New Roman"/>
          <w:sz w:val="24"/>
          <w:szCs w:val="24"/>
        </w:rPr>
        <w:t>санкционирования оплаты</w:t>
      </w:r>
      <w:r w:rsidRPr="003C1CFF">
        <w:rPr>
          <w:rFonts w:ascii="Times New Roman" w:hAnsi="Times New Roman" w:cs="Times New Roman"/>
          <w:sz w:val="24"/>
          <w:szCs w:val="24"/>
        </w:rPr>
        <w:t xml:space="preserve"> денежных обязательств получателей средств бюджета Тихвинского района и бюджета Тихвинского городского поселения (приложение).</w:t>
      </w: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Довести настоящий приказ до сведения главных распорядителей бюджетных средств Тихвинского района и Тихвинского городского поселения.</w:t>
      </w: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 Тихвинского района и Тихвинского городского поселения довести настоящий приказ до подведомственных учреждений.</w:t>
      </w: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Настоящий приказ вступает в силу с 01 января 202</w:t>
      </w:r>
      <w:r w:rsidR="00402C2F">
        <w:rPr>
          <w:rFonts w:ascii="Times New Roman" w:hAnsi="Times New Roman" w:cs="Times New Roman"/>
          <w:sz w:val="24"/>
          <w:szCs w:val="24"/>
        </w:rPr>
        <w:t>4</w:t>
      </w:r>
      <w:r w:rsidRPr="003C1CFF">
        <w:rPr>
          <w:rFonts w:ascii="Times New Roman" w:hAnsi="Times New Roman" w:cs="Times New Roman"/>
          <w:sz w:val="24"/>
          <w:szCs w:val="24"/>
        </w:rPr>
        <w:t>г.</w:t>
      </w: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от </w:t>
      </w:r>
      <w:r w:rsidR="006C733E">
        <w:rPr>
          <w:rFonts w:ascii="Times New Roman" w:hAnsi="Times New Roman" w:cs="Times New Roman"/>
          <w:sz w:val="24"/>
          <w:szCs w:val="24"/>
        </w:rPr>
        <w:t>30</w:t>
      </w:r>
      <w:r w:rsidRPr="003C1CFF">
        <w:rPr>
          <w:rFonts w:ascii="Times New Roman" w:hAnsi="Times New Roman" w:cs="Times New Roman"/>
          <w:sz w:val="24"/>
          <w:szCs w:val="24"/>
        </w:rPr>
        <w:t xml:space="preserve"> </w:t>
      </w:r>
      <w:r w:rsidR="006C733E">
        <w:rPr>
          <w:rFonts w:ascii="Times New Roman" w:hAnsi="Times New Roman" w:cs="Times New Roman"/>
          <w:sz w:val="24"/>
          <w:szCs w:val="24"/>
        </w:rPr>
        <w:t>декабря</w:t>
      </w:r>
      <w:r w:rsidRPr="003C1CFF">
        <w:rPr>
          <w:rFonts w:ascii="Times New Roman" w:hAnsi="Times New Roman" w:cs="Times New Roman"/>
          <w:sz w:val="24"/>
          <w:szCs w:val="24"/>
        </w:rPr>
        <w:t xml:space="preserve"> 20</w:t>
      </w:r>
      <w:r w:rsidR="00DB49EB">
        <w:rPr>
          <w:rFonts w:ascii="Times New Roman" w:hAnsi="Times New Roman" w:cs="Times New Roman"/>
          <w:sz w:val="24"/>
          <w:szCs w:val="24"/>
        </w:rPr>
        <w:t>2</w:t>
      </w:r>
      <w:r w:rsidR="00402C2F">
        <w:rPr>
          <w:rFonts w:ascii="Times New Roman" w:hAnsi="Times New Roman" w:cs="Times New Roman"/>
          <w:sz w:val="24"/>
          <w:szCs w:val="24"/>
        </w:rPr>
        <w:t>2</w:t>
      </w:r>
      <w:r w:rsidRPr="003C1CFF">
        <w:rPr>
          <w:rFonts w:ascii="Times New Roman" w:hAnsi="Times New Roman" w:cs="Times New Roman"/>
          <w:sz w:val="24"/>
          <w:szCs w:val="24"/>
        </w:rPr>
        <w:t>г. №</w:t>
      </w:r>
      <w:r w:rsidR="00402C2F">
        <w:rPr>
          <w:rFonts w:ascii="Times New Roman" w:hAnsi="Times New Roman" w:cs="Times New Roman"/>
          <w:sz w:val="24"/>
          <w:szCs w:val="24"/>
        </w:rPr>
        <w:t>116</w:t>
      </w:r>
      <w:r w:rsidRPr="003C1CFF">
        <w:rPr>
          <w:rFonts w:ascii="Times New Roman" w:hAnsi="Times New Roman" w:cs="Times New Roman"/>
          <w:sz w:val="24"/>
          <w:szCs w:val="24"/>
        </w:rPr>
        <w:t xml:space="preserve">-од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3C1CF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C733E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</w:t>
      </w:r>
      <w:r w:rsidRPr="003C1CFF">
        <w:rPr>
          <w:rFonts w:ascii="Times New Roman" w:hAnsi="Times New Roman" w:cs="Times New Roman"/>
          <w:sz w:val="24"/>
          <w:szCs w:val="24"/>
        </w:rPr>
        <w:t>обязательств получателей средств бюджет</w:t>
      </w:r>
      <w:r w:rsidR="003524F1">
        <w:rPr>
          <w:rFonts w:ascii="Times New Roman" w:hAnsi="Times New Roman" w:cs="Times New Roman"/>
          <w:sz w:val="24"/>
          <w:szCs w:val="24"/>
        </w:rPr>
        <w:t>а</w:t>
      </w:r>
      <w:r w:rsidRPr="003C1CFF">
        <w:rPr>
          <w:rFonts w:ascii="Times New Roman" w:hAnsi="Times New Roman" w:cs="Times New Roman"/>
          <w:sz w:val="24"/>
          <w:szCs w:val="24"/>
        </w:rPr>
        <w:t xml:space="preserve"> Тихвинского района и </w:t>
      </w:r>
      <w:r w:rsidR="003524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C1CFF">
        <w:rPr>
          <w:rFonts w:ascii="Times New Roman" w:hAnsi="Times New Roman" w:cs="Times New Roman"/>
          <w:sz w:val="24"/>
          <w:szCs w:val="24"/>
        </w:rPr>
        <w:t>Тихвинского городского поселения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3C1CFF">
        <w:rPr>
          <w:rFonts w:ascii="Times New Roman" w:hAnsi="Times New Roman" w:cs="Times New Roman"/>
          <w:sz w:val="24"/>
          <w:szCs w:val="24"/>
        </w:rPr>
        <w:t>.</w:t>
      </w:r>
    </w:p>
    <w:p w:rsidR="008A6129" w:rsidRPr="003C1CFF" w:rsidRDefault="008A6129" w:rsidP="008A6129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Настоящий приказ распространяется на </w:t>
      </w:r>
      <w:r w:rsidR="005C771E">
        <w:rPr>
          <w:rFonts w:ascii="Times New Roman" w:hAnsi="Times New Roman" w:cs="Times New Roman"/>
          <w:sz w:val="24"/>
          <w:szCs w:val="24"/>
        </w:rPr>
        <w:t>санкционирование денежных</w:t>
      </w:r>
      <w:r w:rsidRPr="003C1CFF">
        <w:rPr>
          <w:rFonts w:ascii="Times New Roman" w:hAnsi="Times New Roman" w:cs="Times New Roman"/>
          <w:sz w:val="24"/>
          <w:szCs w:val="24"/>
        </w:rPr>
        <w:t xml:space="preserve"> обязательств сельских поселений Тихвинского района в соответствии с соглашениями о передаче полномочий.</w:t>
      </w:r>
    </w:p>
    <w:p w:rsidR="008A6129" w:rsidRPr="003C1CFF" w:rsidRDefault="008A6129" w:rsidP="008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         7.   Контроль за исполнением настоящего приказа оставляю за собой.</w:t>
      </w:r>
    </w:p>
    <w:p w:rsidR="008A6129" w:rsidRPr="003C1CFF" w:rsidRDefault="008A6129" w:rsidP="008A6129">
      <w:pPr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Заместитель главы администрации -                                               С.А. Суворова </w:t>
      </w: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председатель комитета финансов</w:t>
      </w: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129" w:rsidRPr="003C1CFF" w:rsidRDefault="008A6129" w:rsidP="008A61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CF6" w:rsidRDefault="00F90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к приказу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Комитета финансов</w:t>
      </w:r>
    </w:p>
    <w:p w:rsidR="00BB77EF" w:rsidRPr="002C4100" w:rsidRDefault="005C7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 xml:space="preserve">от </w:t>
      </w:r>
      <w:r w:rsidR="00F90CF6">
        <w:rPr>
          <w:rFonts w:ascii="Times New Roman" w:hAnsi="Times New Roman" w:cs="Times New Roman"/>
          <w:sz w:val="24"/>
          <w:szCs w:val="24"/>
        </w:rPr>
        <w:t>27</w:t>
      </w:r>
      <w:r w:rsidRPr="002C4100">
        <w:rPr>
          <w:rFonts w:ascii="Times New Roman" w:hAnsi="Times New Roman" w:cs="Times New Roman"/>
          <w:sz w:val="24"/>
          <w:szCs w:val="24"/>
        </w:rPr>
        <w:t>.</w:t>
      </w:r>
      <w:r w:rsidR="005C771E" w:rsidRPr="002C4100">
        <w:rPr>
          <w:rFonts w:ascii="Times New Roman" w:hAnsi="Times New Roman" w:cs="Times New Roman"/>
          <w:sz w:val="24"/>
          <w:szCs w:val="24"/>
        </w:rPr>
        <w:t>12</w:t>
      </w:r>
      <w:r w:rsidRPr="002C4100">
        <w:rPr>
          <w:rFonts w:ascii="Times New Roman" w:hAnsi="Times New Roman" w:cs="Times New Roman"/>
          <w:sz w:val="24"/>
          <w:szCs w:val="24"/>
        </w:rPr>
        <w:t>.20</w:t>
      </w:r>
      <w:r w:rsidR="003524F1">
        <w:rPr>
          <w:rFonts w:ascii="Times New Roman" w:hAnsi="Times New Roman" w:cs="Times New Roman"/>
          <w:sz w:val="24"/>
          <w:szCs w:val="24"/>
        </w:rPr>
        <w:t>2</w:t>
      </w:r>
      <w:r w:rsidR="00F90CF6">
        <w:rPr>
          <w:rFonts w:ascii="Times New Roman" w:hAnsi="Times New Roman" w:cs="Times New Roman"/>
          <w:sz w:val="24"/>
          <w:szCs w:val="24"/>
        </w:rPr>
        <w:t>3</w:t>
      </w:r>
      <w:r w:rsidRPr="002C4100">
        <w:rPr>
          <w:rFonts w:ascii="Times New Roman" w:hAnsi="Times New Roman" w:cs="Times New Roman"/>
          <w:sz w:val="24"/>
          <w:szCs w:val="24"/>
        </w:rPr>
        <w:t xml:space="preserve"> N </w:t>
      </w:r>
      <w:r w:rsidR="00F90CF6">
        <w:rPr>
          <w:rFonts w:ascii="Times New Roman" w:hAnsi="Times New Roman" w:cs="Times New Roman"/>
          <w:sz w:val="24"/>
          <w:szCs w:val="24"/>
        </w:rPr>
        <w:t>60</w:t>
      </w:r>
      <w:r w:rsidR="005C771E" w:rsidRPr="002C4100">
        <w:rPr>
          <w:rFonts w:ascii="Times New Roman" w:hAnsi="Times New Roman" w:cs="Times New Roman"/>
          <w:sz w:val="24"/>
          <w:szCs w:val="24"/>
        </w:rPr>
        <w:t>-од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2C4100">
        <w:rPr>
          <w:rFonts w:ascii="Times New Roman" w:hAnsi="Times New Roman" w:cs="Times New Roman"/>
          <w:sz w:val="24"/>
          <w:szCs w:val="24"/>
        </w:rPr>
        <w:t>ПОРЯДОК</w:t>
      </w:r>
    </w:p>
    <w:p w:rsidR="00BB77EF" w:rsidRPr="002C4100" w:rsidRDefault="00BB77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</w:t>
      </w:r>
    </w:p>
    <w:p w:rsidR="005C771E" w:rsidRPr="002C4100" w:rsidRDefault="00BB77EF" w:rsidP="005C7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5C771E" w:rsidRPr="002C4100">
        <w:rPr>
          <w:rFonts w:ascii="Times New Roman" w:hAnsi="Times New Roman" w:cs="Times New Roman"/>
          <w:sz w:val="24"/>
          <w:szCs w:val="24"/>
        </w:rPr>
        <w:t>ТИХВИНСКОГО РАЙОНА И БЮДЖЕТА ТИХВИНСКОГО ГОРОДСКОГО ПОСЕЛЕНИЯ</w:t>
      </w:r>
    </w:p>
    <w:p w:rsidR="00BB77EF" w:rsidRPr="002C4100" w:rsidRDefault="00BB77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9302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930281" w:rsidP="00392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1.1. </w:t>
      </w:r>
      <w:r w:rsidRPr="002C410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5" w:history="1">
        <w:r w:rsidRPr="002C4100">
          <w:rPr>
            <w:rFonts w:ascii="Times New Roman" w:hAnsi="Times New Roman" w:cs="Times New Roman"/>
            <w:color w:val="0000FF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ями</w:t>
        </w:r>
        <w:r w:rsidRPr="002C4100">
          <w:rPr>
            <w:rFonts w:ascii="Times New Roman" w:hAnsi="Times New Roman" w:cs="Times New Roman"/>
            <w:color w:val="0000FF"/>
            <w:sz w:val="24"/>
            <w:szCs w:val="24"/>
          </w:rPr>
          <w:t xml:space="preserve"> 219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и 219.2</w:t>
      </w:r>
      <w:r w:rsidRPr="002C410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санкционирования Комитетом финансов администрации Тихвинского района (далее - комитет финансов) оплаты за денежных обязательств получателей средств бюджета Тихвинского района и бюджета Тихвинского городского поселения, лицевые счета которых открыты в комитете финансов.</w:t>
      </w:r>
    </w:p>
    <w:p w:rsidR="00C657B0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1.2. Все термины и понятия, применяемые в Порядке, используются в значениях, установленных действующим бюджетным законодательством Российской Федерации и Ленинградской области.</w:t>
      </w:r>
    </w:p>
    <w:p w:rsidR="00C657B0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1.3. Санкционирование оплаты денежных обязательств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в информационной системе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 xml:space="preserve">Управление бюджетным </w:t>
      </w:r>
      <w:r>
        <w:rPr>
          <w:rFonts w:ascii="Times New Roman" w:hAnsi="Times New Roman" w:cs="Times New Roman"/>
          <w:sz w:val="24"/>
          <w:szCs w:val="24"/>
        </w:rPr>
        <w:t>процессом Ленинградской области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(далее - ИС УБП).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2C4100" w:rsidRDefault="00930281" w:rsidP="00930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C3262">
        <w:rPr>
          <w:rFonts w:ascii="Times New Roman" w:hAnsi="Times New Roman" w:cs="Times New Roman"/>
          <w:b/>
          <w:sz w:val="24"/>
          <w:szCs w:val="24"/>
        </w:rPr>
        <w:t>С</w:t>
      </w:r>
      <w:r w:rsidRPr="002C4100">
        <w:rPr>
          <w:rFonts w:ascii="Times New Roman" w:hAnsi="Times New Roman" w:cs="Times New Roman"/>
          <w:b/>
          <w:sz w:val="24"/>
          <w:szCs w:val="24"/>
        </w:rPr>
        <w:t>анкционировани</w:t>
      </w:r>
      <w:r w:rsidR="003C3262">
        <w:rPr>
          <w:rFonts w:ascii="Times New Roman" w:hAnsi="Times New Roman" w:cs="Times New Roman"/>
          <w:b/>
          <w:sz w:val="24"/>
          <w:szCs w:val="24"/>
        </w:rPr>
        <w:t>е</w:t>
      </w:r>
      <w:r w:rsidRPr="002C4100">
        <w:rPr>
          <w:rFonts w:ascii="Times New Roman" w:hAnsi="Times New Roman" w:cs="Times New Roman"/>
          <w:b/>
          <w:sz w:val="24"/>
          <w:szCs w:val="24"/>
        </w:rPr>
        <w:t xml:space="preserve"> оплаты денежных обязательств</w:t>
      </w:r>
    </w:p>
    <w:p w:rsidR="00930281" w:rsidRPr="002C4100" w:rsidRDefault="00930281" w:rsidP="009302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 xml:space="preserve">при исполнении бюджета Тихвинского района </w:t>
      </w:r>
    </w:p>
    <w:p w:rsidR="00930281" w:rsidRPr="002C4100" w:rsidRDefault="00930281" w:rsidP="009302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и бюджета Тихвинского городского поселения по расходам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2.1. Для оплаты денежного обязательства получатель средств </w:t>
      </w:r>
      <w:r w:rsidR="00C657B0" w:rsidRPr="002C410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Pr="00930281">
        <w:rPr>
          <w:rFonts w:ascii="Times New Roman" w:hAnsi="Times New Roman" w:cs="Times New Roman"/>
          <w:sz w:val="24"/>
          <w:szCs w:val="24"/>
        </w:rPr>
        <w:t xml:space="preserve"> (далее - полу</w:t>
      </w:r>
      <w:r w:rsidR="00C657B0">
        <w:rPr>
          <w:rFonts w:ascii="Times New Roman" w:hAnsi="Times New Roman" w:cs="Times New Roman"/>
          <w:sz w:val="24"/>
          <w:szCs w:val="24"/>
        </w:rPr>
        <w:t>чатель средств) представляет в к</w:t>
      </w:r>
      <w:r w:rsidRPr="00930281">
        <w:rPr>
          <w:rFonts w:ascii="Times New Roman" w:hAnsi="Times New Roman" w:cs="Times New Roman"/>
          <w:sz w:val="24"/>
          <w:szCs w:val="24"/>
        </w:rPr>
        <w:t>омитет</w:t>
      </w:r>
      <w:r w:rsidR="00C657B0">
        <w:rPr>
          <w:rFonts w:ascii="Times New Roman" w:hAnsi="Times New Roman" w:cs="Times New Roman"/>
          <w:sz w:val="24"/>
          <w:szCs w:val="24"/>
        </w:rPr>
        <w:t xml:space="preserve"> финансов электронный документ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C657B0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C657B0">
        <w:rPr>
          <w:rFonts w:ascii="Times New Roman" w:hAnsi="Times New Roman" w:cs="Times New Roman"/>
          <w:sz w:val="24"/>
          <w:szCs w:val="24"/>
        </w:rPr>
        <w:t xml:space="preserve"> (далее -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C657B0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), сформированный с учетом требований, установленных Порядком исполнения бюджета </w:t>
      </w:r>
      <w:r w:rsidR="00C657B0" w:rsidRPr="002C4100">
        <w:rPr>
          <w:rFonts w:ascii="Times New Roman" w:hAnsi="Times New Roman" w:cs="Times New Roman"/>
          <w:sz w:val="24"/>
          <w:szCs w:val="24"/>
        </w:rPr>
        <w:t>Тихвинского района и бюджета Тихвинского городского поселения</w:t>
      </w:r>
      <w:r w:rsidR="00C657B0" w:rsidRPr="00930281">
        <w:rPr>
          <w:rFonts w:ascii="Times New Roman" w:hAnsi="Times New Roman" w:cs="Times New Roman"/>
          <w:sz w:val="24"/>
          <w:szCs w:val="24"/>
        </w:rPr>
        <w:t xml:space="preserve"> </w:t>
      </w:r>
      <w:r w:rsidRPr="00930281">
        <w:rPr>
          <w:rFonts w:ascii="Times New Roman" w:hAnsi="Times New Roman" w:cs="Times New Roman"/>
          <w:sz w:val="24"/>
          <w:szCs w:val="24"/>
        </w:rPr>
        <w:t>по расходам.</w:t>
      </w:r>
    </w:p>
    <w:p w:rsidR="008F6E79" w:rsidRDefault="008F6E79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E79">
        <w:rPr>
          <w:rFonts w:ascii="Times New Roman" w:hAnsi="Times New Roman" w:cs="Times New Roman"/>
          <w:sz w:val="24"/>
          <w:szCs w:val="24"/>
        </w:rPr>
        <w:t xml:space="preserve">Для оплаты денежного обязательства по номеру банковской карты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8F6E79">
        <w:rPr>
          <w:rFonts w:ascii="Times New Roman" w:hAnsi="Times New Roman" w:cs="Times New Roman"/>
          <w:sz w:val="24"/>
          <w:szCs w:val="24"/>
        </w:rPr>
        <w:t>Мир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8F6E79">
        <w:rPr>
          <w:rFonts w:ascii="Times New Roman" w:hAnsi="Times New Roman" w:cs="Times New Roman"/>
          <w:sz w:val="24"/>
          <w:szCs w:val="24"/>
        </w:rPr>
        <w:t xml:space="preserve"> получатель средств представляет в Комитет финансов электронный документ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8F6E79">
        <w:rPr>
          <w:rFonts w:ascii="Times New Roman" w:hAnsi="Times New Roman" w:cs="Times New Roman"/>
          <w:sz w:val="24"/>
          <w:szCs w:val="24"/>
        </w:rPr>
        <w:t xml:space="preserve">Распоряжение о перечислении на карту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8F6E79">
        <w:rPr>
          <w:rFonts w:ascii="Times New Roman" w:hAnsi="Times New Roman" w:cs="Times New Roman"/>
          <w:sz w:val="24"/>
          <w:szCs w:val="24"/>
        </w:rPr>
        <w:t>Мир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8F6E79">
        <w:rPr>
          <w:rFonts w:ascii="Times New Roman" w:hAnsi="Times New Roman" w:cs="Times New Roman"/>
          <w:sz w:val="24"/>
          <w:szCs w:val="24"/>
        </w:rPr>
        <w:t xml:space="preserve"> (далее -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8F6E79">
        <w:rPr>
          <w:rFonts w:ascii="Times New Roman" w:hAnsi="Times New Roman" w:cs="Times New Roman"/>
          <w:sz w:val="24"/>
          <w:szCs w:val="24"/>
        </w:rPr>
        <w:t>), сформированный с учетом требований, установленных Порядком исполнения бюджета по расходам и приложением к настоящему Порядку.</w:t>
      </w:r>
    </w:p>
    <w:p w:rsidR="00C657B0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C657B0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>
        <w:rPr>
          <w:rFonts w:ascii="Times New Roman" w:hAnsi="Times New Roman" w:cs="Times New Roman"/>
          <w:sz w:val="24"/>
          <w:szCs w:val="24"/>
        </w:rPr>
        <w:t xml:space="preserve">, 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930281" w:rsidRPr="00930281">
        <w:rPr>
          <w:rFonts w:ascii="Times New Roman" w:hAnsi="Times New Roman" w:cs="Times New Roman"/>
          <w:sz w:val="24"/>
          <w:szCs w:val="24"/>
        </w:rPr>
        <w:t>подписывается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лица, наделенного правом подписи согласно данным Карточки образцов подписей для открытия соответствующего лицевого счета, </w:t>
      </w:r>
      <w:r>
        <w:rPr>
          <w:rFonts w:ascii="Times New Roman" w:hAnsi="Times New Roman" w:cs="Times New Roman"/>
          <w:sz w:val="24"/>
          <w:szCs w:val="24"/>
        </w:rPr>
        <w:t xml:space="preserve">и представляется в комитет финансов в статусе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Подготовлен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>.</w:t>
      </w:r>
    </w:p>
    <w:p w:rsidR="00C657B0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C657B0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 формировании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t xml:space="preserve"> 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применяются</w:t>
      </w:r>
      <w:proofErr w:type="gramEnd"/>
      <w:r w:rsidR="00930281" w:rsidRPr="00930281">
        <w:rPr>
          <w:rFonts w:ascii="Times New Roman" w:hAnsi="Times New Roman" w:cs="Times New Roman"/>
          <w:sz w:val="24"/>
          <w:szCs w:val="24"/>
        </w:rPr>
        <w:t xml:space="preserve"> справочники, реестры и классификаторы, используемые в ИС УБП.</w:t>
      </w:r>
    </w:p>
    <w:p w:rsidR="00C657B0" w:rsidRPr="00930281" w:rsidRDefault="00C657B0" w:rsidP="00C6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C657B0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 xml:space="preserve">» </w:t>
      </w:r>
      <w:r w:rsidR="00930281" w:rsidRPr="00930281">
        <w:rPr>
          <w:rFonts w:ascii="Times New Roman" w:hAnsi="Times New Roman" w:cs="Times New Roman"/>
          <w:sz w:val="24"/>
          <w:szCs w:val="24"/>
        </w:rPr>
        <w:t>действителен в течение 10 календарных дней с даты формирования в ИС УБП.</w:t>
      </w:r>
    </w:p>
    <w:p w:rsidR="00C657B0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C657B0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формируется получателем средств с учетом следующих особенностей:</w:t>
      </w:r>
    </w:p>
    <w:p w:rsidR="00930281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30281" w:rsidRPr="00930281">
        <w:rPr>
          <w:rFonts w:ascii="Times New Roman" w:hAnsi="Times New Roman" w:cs="Times New Roman"/>
          <w:sz w:val="24"/>
          <w:szCs w:val="24"/>
        </w:rPr>
        <w:t>в случае оплаты денежного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а, по которому формирование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в соответствии с Порядком учета комитетом финансов  бюджетных и денежных обязательств получателей средств </w:t>
      </w:r>
      <w:r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(далее - Порядок учета бюджетных и денежных обязательств)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получателем средств,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t xml:space="preserve"> 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формируется из соответствующего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в </w:t>
      </w:r>
      <w:hyperlink w:anchor="P68" w:history="1">
        <w:r w:rsidR="00930281" w:rsidRPr="00930281">
          <w:rPr>
            <w:rStyle w:val="a3"/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930281" w:rsidRPr="009302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9" w:history="1">
        <w:r w:rsidR="00930281" w:rsidRPr="00930281">
          <w:rPr>
            <w:rStyle w:val="a3"/>
            <w:rFonts w:ascii="Times New Roman" w:hAnsi="Times New Roman" w:cs="Times New Roman"/>
            <w:sz w:val="24"/>
            <w:szCs w:val="24"/>
          </w:rPr>
          <w:t>четвертом</w:t>
        </w:r>
      </w:hyperlink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930281" w:rsidRPr="00930281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в случае оплаты денежного обязательства по бюджетному обязательству, возникающему на основании соглашения о предоставлении межбюджетного трансферта из </w:t>
      </w:r>
      <w:r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формируется из соответствующего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C657B0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>, если иное не предусмотрено отдельными правовыми актами;</w:t>
      </w:r>
    </w:p>
    <w:p w:rsidR="00930281" w:rsidRPr="00930281" w:rsidRDefault="00930281" w:rsidP="00C657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930281">
        <w:rPr>
          <w:rFonts w:ascii="Times New Roman" w:hAnsi="Times New Roman" w:cs="Times New Roman"/>
          <w:sz w:val="24"/>
          <w:szCs w:val="24"/>
        </w:rPr>
        <w:t>в случае оплаты денежного обязательства по бюджетному обязательству, возникающему на основании договора (соглашения) о предоставлении бюджетного кредита</w:t>
      </w:r>
      <w:r w:rsidR="00C657B0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C657B0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6E79" w:rsidRPr="008F6E79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 </w:t>
      </w:r>
      <w:r w:rsidRPr="00930281">
        <w:rPr>
          <w:rFonts w:ascii="Times New Roman" w:hAnsi="Times New Roman" w:cs="Times New Roman"/>
          <w:sz w:val="24"/>
          <w:szCs w:val="24"/>
        </w:rPr>
        <w:t xml:space="preserve"> форм</w:t>
      </w:r>
      <w:r w:rsidR="00C657B0">
        <w:rPr>
          <w:rFonts w:ascii="Times New Roman" w:hAnsi="Times New Roman" w:cs="Times New Roman"/>
          <w:sz w:val="24"/>
          <w:szCs w:val="24"/>
        </w:rPr>
        <w:t>ируется</w:t>
      </w:r>
      <w:proofErr w:type="gramEnd"/>
      <w:r w:rsidR="00C657B0">
        <w:rPr>
          <w:rFonts w:ascii="Times New Roman" w:hAnsi="Times New Roman" w:cs="Times New Roman"/>
          <w:sz w:val="24"/>
          <w:szCs w:val="24"/>
        </w:rPr>
        <w:t xml:space="preserve"> из соответствующего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>Распоряжение на выплату по договор</w:t>
      </w:r>
      <w:r w:rsidR="00C657B0">
        <w:rPr>
          <w:rFonts w:ascii="Times New Roman" w:hAnsi="Times New Roman" w:cs="Times New Roman"/>
          <w:sz w:val="24"/>
          <w:szCs w:val="24"/>
        </w:rPr>
        <w:t>у привлечения средств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в иных случаях, не указанных в </w:t>
      </w:r>
      <w:hyperlink w:anchor="P67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9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четвертом</w:t>
        </w:r>
      </w:hyperlink>
      <w:r w:rsidR="00392DA5">
        <w:rPr>
          <w:rFonts w:ascii="Times New Roman" w:hAnsi="Times New Roman" w:cs="Times New Roman"/>
          <w:sz w:val="24"/>
          <w:szCs w:val="24"/>
        </w:rPr>
        <w:t xml:space="preserve"> настоящего пункта,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форм</w:t>
      </w:r>
      <w:r w:rsidR="00392DA5">
        <w:rPr>
          <w:rFonts w:ascii="Times New Roman" w:hAnsi="Times New Roman" w:cs="Times New Roman"/>
          <w:sz w:val="24"/>
          <w:szCs w:val="24"/>
        </w:rPr>
        <w:t xml:space="preserve">ируется из соответствующего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.</w:t>
      </w:r>
    </w:p>
    <w:p w:rsidR="00C657B0" w:rsidRDefault="00C657B0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2.6. 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Комитет финансов проверяет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6E79" w:rsidRPr="008F6E79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8F6E79" w:rsidRPr="008F6E79">
        <w:rPr>
          <w:rFonts w:ascii="Times New Roman" w:hAnsi="Times New Roman" w:cs="Times New Roman"/>
          <w:sz w:val="24"/>
          <w:szCs w:val="24"/>
        </w:rPr>
        <w:t xml:space="preserve"> на наличие и соответствие в нем реквизитов и показателей, предусмотренных пунктом 2.7 настоящего Порядка, а также на наличие документов, предусмотренных пунктами 2.9, 2.9.1, 2.11 настоящего Порядка</w:t>
      </w:r>
      <w:r w:rsidRPr="00930281">
        <w:rPr>
          <w:rFonts w:ascii="Times New Roman" w:hAnsi="Times New Roman" w:cs="Times New Roman"/>
          <w:sz w:val="24"/>
          <w:szCs w:val="24"/>
        </w:rPr>
        <w:t>: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средств </w:t>
      </w:r>
      <w:r w:rsidR="00392DA5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740093" w:rsidRPr="00740093" w:rsidRDefault="00740093" w:rsidP="007400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740093">
        <w:rPr>
          <w:rFonts w:ascii="Times New Roman" w:hAnsi="Times New Roman" w:cs="Times New Roman"/>
          <w:sz w:val="24"/>
          <w:szCs w:val="24"/>
        </w:rPr>
        <w:t xml:space="preserve">не позднее текущего рабочего дня по расходам на выплату заработной платы, начислений на оплату труда и удержаний из заработной платы в случае предоставления получателем средств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40093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40093">
        <w:rPr>
          <w:rFonts w:ascii="Times New Roman" w:hAnsi="Times New Roman" w:cs="Times New Roman"/>
          <w:sz w:val="24"/>
          <w:szCs w:val="24"/>
        </w:rPr>
        <w:t xml:space="preserve"> до 1</w:t>
      </w:r>
      <w:r w:rsidR="00F90CF6">
        <w:rPr>
          <w:rFonts w:ascii="Times New Roman" w:hAnsi="Times New Roman" w:cs="Times New Roman"/>
          <w:sz w:val="24"/>
          <w:szCs w:val="24"/>
        </w:rPr>
        <w:t>4</w:t>
      </w:r>
      <w:r w:rsidRPr="00740093">
        <w:rPr>
          <w:rFonts w:ascii="Times New Roman" w:hAnsi="Times New Roman" w:cs="Times New Roman"/>
          <w:sz w:val="24"/>
          <w:szCs w:val="24"/>
        </w:rPr>
        <w:t xml:space="preserve"> часов 00 минут текущего рабочего дня;</w:t>
      </w:r>
    </w:p>
    <w:p w:rsidR="00740093" w:rsidRPr="00740093" w:rsidRDefault="00740093" w:rsidP="007400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93">
        <w:rPr>
          <w:rFonts w:ascii="Times New Roman" w:hAnsi="Times New Roman" w:cs="Times New Roman"/>
          <w:sz w:val="24"/>
          <w:szCs w:val="24"/>
        </w:rPr>
        <w:t xml:space="preserve">не позднее второго рабочего дня, следующего за днем предоставления получателем средств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40093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40093">
        <w:rPr>
          <w:rFonts w:ascii="Times New Roman" w:hAnsi="Times New Roman" w:cs="Times New Roman"/>
          <w:sz w:val="24"/>
          <w:szCs w:val="24"/>
        </w:rPr>
        <w:t xml:space="preserve"> в случае предоставления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40093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40093">
        <w:rPr>
          <w:rFonts w:ascii="Times New Roman" w:hAnsi="Times New Roman" w:cs="Times New Roman"/>
          <w:sz w:val="24"/>
          <w:szCs w:val="24"/>
        </w:rPr>
        <w:t xml:space="preserve"> после 18 часов 00 минут текущего рабочего дня или в выходные и нерабочие праздничные дни;</w:t>
      </w:r>
    </w:p>
    <w:p w:rsidR="00740093" w:rsidRDefault="00740093" w:rsidP="007400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93">
        <w:rPr>
          <w:rFonts w:ascii="Times New Roman" w:hAnsi="Times New Roman" w:cs="Times New Roman"/>
          <w:sz w:val="24"/>
          <w:szCs w:val="24"/>
        </w:rPr>
        <w:t xml:space="preserve">не позднее пятого рабочего дня, следующего за днем представления получателем средств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40093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40093">
        <w:rPr>
          <w:rFonts w:ascii="Times New Roman" w:hAnsi="Times New Roman" w:cs="Times New Roman"/>
          <w:sz w:val="24"/>
          <w:szCs w:val="24"/>
        </w:rPr>
        <w:t xml:space="preserve"> в случае необходимости дополнительного рассмотрения документов, подтверждающих возникновение денежного обязательства.</w:t>
      </w:r>
    </w:p>
    <w:p w:rsidR="00930281" w:rsidRPr="00930281" w:rsidRDefault="00930281" w:rsidP="007400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 При санкционировании оплаты денеж</w:t>
      </w:r>
      <w:r w:rsidR="00392DA5">
        <w:rPr>
          <w:rFonts w:ascii="Times New Roman" w:hAnsi="Times New Roman" w:cs="Times New Roman"/>
          <w:sz w:val="24"/>
          <w:szCs w:val="24"/>
        </w:rPr>
        <w:t xml:space="preserve">ного обязательства проверка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>Заявка на рас</w:t>
      </w:r>
      <w:r w:rsidR="00392DA5">
        <w:rPr>
          <w:rFonts w:ascii="Times New Roman" w:hAnsi="Times New Roman" w:cs="Times New Roman"/>
          <w:sz w:val="24"/>
          <w:szCs w:val="24"/>
        </w:rPr>
        <w:t>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осуществляется на: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930281">
        <w:rPr>
          <w:rFonts w:ascii="Times New Roman" w:hAnsi="Times New Roman" w:cs="Times New Roman"/>
          <w:sz w:val="24"/>
          <w:szCs w:val="24"/>
        </w:rPr>
        <w:t>2.7.1. соответствие электронной подписи</w:t>
      </w:r>
      <w:r w:rsidR="00392DA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30281">
        <w:rPr>
          <w:rFonts w:ascii="Times New Roman" w:hAnsi="Times New Roman" w:cs="Times New Roman"/>
          <w:sz w:val="24"/>
          <w:szCs w:val="24"/>
        </w:rPr>
        <w:t xml:space="preserve"> лица, наделенного правом подписи согласно данным Карточки образцов подписей для открытия соответствующего лицевого счета;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2.7.2. правильность указания номера соответствующего лицевого счета, открытого получателю средств;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2.7.3. правильность указания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расчетных документов на перечисление платежей в бюджетную систему Российской Федерации, установленными Министерством финансов Российской Федерации и Центральным Банком Российской Федерации;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lastRenderedPageBreak/>
        <w:t xml:space="preserve">2.7.4. правильность указания кода выплат за счет средств бюджетов бюджетной системы Российской Федерации, предусмотренных требованиями Федерального </w:t>
      </w:r>
      <w:hyperlink r:id="rId6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>О национальной платежной системе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2.7.5. правильность указания аналитического кода, используемого в целях санкционирования оплаты денежного обязательства за счет средств, источником финансового обеспечения которого являются межбюджетные трансферты, предоставляемые из федерального бюджета, а также за счет субсидий, предоставляемых из областного бюджета;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2.7.6</w:t>
      </w:r>
      <w:r w:rsidR="00392DA5">
        <w:rPr>
          <w:rFonts w:ascii="Times New Roman" w:hAnsi="Times New Roman" w:cs="Times New Roman"/>
          <w:sz w:val="24"/>
          <w:szCs w:val="24"/>
        </w:rPr>
        <w:t xml:space="preserve">. соответствие указанного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</w:t>
      </w:r>
      <w:r w:rsidR="00392DA5"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="00392DA5" w:rsidRPr="00930281">
        <w:rPr>
          <w:rFonts w:ascii="Times New Roman" w:hAnsi="Times New Roman" w:cs="Times New Roman"/>
          <w:sz w:val="24"/>
          <w:szCs w:val="24"/>
        </w:rPr>
        <w:t xml:space="preserve"> </w:t>
      </w:r>
      <w:r w:rsidRPr="00930281">
        <w:rPr>
          <w:rFonts w:ascii="Times New Roman" w:hAnsi="Times New Roman" w:cs="Times New Roman"/>
          <w:sz w:val="24"/>
          <w:szCs w:val="24"/>
        </w:rPr>
        <w:t>кодам бюджетной классификации, действующим в текущем финансовом г</w:t>
      </w:r>
      <w:r w:rsidR="00392DA5">
        <w:rPr>
          <w:rFonts w:ascii="Times New Roman" w:hAnsi="Times New Roman" w:cs="Times New Roman"/>
          <w:sz w:val="24"/>
          <w:szCs w:val="24"/>
        </w:rPr>
        <w:t xml:space="preserve">оду на момент представления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2.7.7. соответствие кода вида расходов </w:t>
      </w:r>
      <w:r w:rsidR="00392DA5"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="00392DA5" w:rsidRPr="00930281">
        <w:rPr>
          <w:rFonts w:ascii="Times New Roman" w:hAnsi="Times New Roman" w:cs="Times New Roman"/>
          <w:sz w:val="24"/>
          <w:szCs w:val="24"/>
        </w:rPr>
        <w:t xml:space="preserve"> </w:t>
      </w:r>
      <w:r w:rsidRPr="00930281">
        <w:rPr>
          <w:rFonts w:ascii="Times New Roman" w:hAnsi="Times New Roman" w:cs="Times New Roman"/>
          <w:sz w:val="24"/>
          <w:szCs w:val="24"/>
        </w:rPr>
        <w:t>текстовому назначению платежа исхо</w:t>
      </w:r>
      <w:r w:rsidR="00392DA5">
        <w:rPr>
          <w:rFonts w:ascii="Times New Roman" w:hAnsi="Times New Roman" w:cs="Times New Roman"/>
          <w:sz w:val="24"/>
          <w:szCs w:val="24"/>
        </w:rPr>
        <w:t xml:space="preserve">дя из содержания текста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2.7.8. не</w:t>
      </w:r>
      <w:r w:rsidR="00392DA5">
        <w:rPr>
          <w:rFonts w:ascii="Times New Roman" w:hAnsi="Times New Roman" w:cs="Times New Roman"/>
          <w:sz w:val="24"/>
          <w:szCs w:val="24"/>
        </w:rPr>
        <w:t xml:space="preserve"> превышение суммы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над остатками бюджетных назначений и показателями кассового плана по соответствующему коду бюджетной классификации расходов </w:t>
      </w:r>
      <w:r w:rsidR="00392DA5"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2.7.9. правильность указания номеров, учтенных в Комитете финансов бюджетного и денежного обязательств;</w:t>
      </w:r>
    </w:p>
    <w:p w:rsidR="00930281" w:rsidRPr="00930281" w:rsidRDefault="00930281" w:rsidP="00392D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r w:rsidRPr="00930281">
        <w:rPr>
          <w:rFonts w:ascii="Times New Roman" w:hAnsi="Times New Roman" w:cs="Times New Roman"/>
          <w:sz w:val="24"/>
          <w:szCs w:val="24"/>
        </w:rPr>
        <w:t>2.7.10. соответствие содержания операции в рамках принятого денежного обязател</w:t>
      </w:r>
      <w:r w:rsidR="00392DA5">
        <w:rPr>
          <w:rFonts w:ascii="Times New Roman" w:hAnsi="Times New Roman" w:cs="Times New Roman"/>
          <w:sz w:val="24"/>
          <w:szCs w:val="24"/>
        </w:rPr>
        <w:t xml:space="preserve">ьства содержанию текста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392DA5">
        <w:rPr>
          <w:rFonts w:ascii="Times New Roman" w:hAnsi="Times New Roman" w:cs="Times New Roman"/>
          <w:sz w:val="24"/>
          <w:szCs w:val="24"/>
        </w:rPr>
        <w:t>Назначения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Default="00392DA5" w:rsidP="00392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2.7.11. указание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соответствующих реквизитов (тип, номер, дата) документов, подтверждающих возникновение бюджетного и денежного обязательств, предусмотренных графами 2 и 3 Перечня документов, на основании которых возникают бюджетные обязательства получателей средств и документов, подтверждающих возникновение денежных обязательств получателей средств </w:t>
      </w:r>
      <w:r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="00930281" w:rsidRPr="00930281">
        <w:rPr>
          <w:rFonts w:ascii="Times New Roman" w:hAnsi="Times New Roman" w:cs="Times New Roman"/>
          <w:sz w:val="24"/>
          <w:szCs w:val="24"/>
        </w:rPr>
        <w:t>, в Приложении 1 к Порядку учета бюджетных и денежных обязательств (далее - Перечень документов);</w:t>
      </w:r>
    </w:p>
    <w:p w:rsidR="00740093" w:rsidRPr="00930281" w:rsidRDefault="00740093" w:rsidP="00392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093">
        <w:rPr>
          <w:rFonts w:ascii="Times New Roman" w:hAnsi="Times New Roman" w:cs="Times New Roman"/>
          <w:sz w:val="24"/>
          <w:szCs w:val="24"/>
        </w:rPr>
        <w:t>в случае оплаты денежного обязательства по документу, не подлежащему представлению получателем средств в Комитет финансов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740093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обязательств, реквизиты такого документа, подтверждающего возникновение денежного обязательства, но не подлежащего представлению в Комитет финансов,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40093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40093">
        <w:rPr>
          <w:rFonts w:ascii="Times New Roman" w:hAnsi="Times New Roman" w:cs="Times New Roman"/>
          <w:sz w:val="24"/>
          <w:szCs w:val="24"/>
        </w:rPr>
        <w:t xml:space="preserve"> не указываются;</w:t>
      </w:r>
    </w:p>
    <w:p w:rsidR="00930281" w:rsidRPr="00930281" w:rsidRDefault="00392DA5" w:rsidP="00392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2.7.12. </w:t>
      </w:r>
      <w:r w:rsidR="00740093" w:rsidRPr="00740093">
        <w:rPr>
          <w:rFonts w:ascii="Times New Roman" w:hAnsi="Times New Roman" w:cs="Times New Roman"/>
          <w:sz w:val="24"/>
          <w:szCs w:val="24"/>
        </w:rPr>
        <w:t xml:space="preserve">соответствие наименования, идентификационного номера налогоплательщика (ИНН), кода причины постановки на учет (КПП), банковских реквизитов получателя денежных средств, указанных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40093" w:rsidRPr="00740093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40093" w:rsidRPr="00740093">
        <w:rPr>
          <w:rFonts w:ascii="Times New Roman" w:hAnsi="Times New Roman" w:cs="Times New Roman"/>
          <w:sz w:val="24"/>
          <w:szCs w:val="24"/>
        </w:rPr>
        <w:t xml:space="preserve">, наименованию, ИНН, КПП, банковским реквизитам получателя денежных средств, указанным в соответствующем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40093" w:rsidRPr="00740093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40093" w:rsidRPr="00740093">
        <w:rPr>
          <w:rFonts w:ascii="Times New Roman" w:hAnsi="Times New Roman" w:cs="Times New Roman"/>
          <w:sz w:val="24"/>
          <w:szCs w:val="24"/>
        </w:rPr>
        <w:t xml:space="preserve"> и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40093" w:rsidRPr="00740093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40093" w:rsidRPr="00740093">
        <w:rPr>
          <w:rFonts w:ascii="Times New Roman" w:hAnsi="Times New Roman" w:cs="Times New Roman"/>
          <w:sz w:val="24"/>
          <w:szCs w:val="24"/>
        </w:rPr>
        <w:t>, а также в документе, подтверждающем возникновение денежного обязательства, в случае если такой документ подлежит представлению получателем средств в Комитет финансов в соответствии с пунктом 2.9.1 настоящего Порядка</w:t>
      </w:r>
      <w:r w:rsidR="00930281"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Pr="00930281" w:rsidRDefault="00F649BE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2.7.13. указание признака авансового платежа, частичной оплаты в случае неполного исполнения денежного обязательства или признака окончательного расчета в случае полного исполнения </w:t>
      </w:r>
      <w:r>
        <w:rPr>
          <w:rFonts w:ascii="Times New Roman" w:hAnsi="Times New Roman" w:cs="Times New Roman"/>
          <w:sz w:val="24"/>
          <w:szCs w:val="24"/>
        </w:rPr>
        <w:t xml:space="preserve">денежного обязательства (слово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Аванс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5A5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Предоплата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Частичная оплата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Окончательный расчет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>);</w:t>
      </w:r>
    </w:p>
    <w:p w:rsidR="00930281" w:rsidRPr="00930281" w:rsidRDefault="00F649BE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281" w:rsidRPr="00930281">
        <w:rPr>
          <w:rFonts w:ascii="Times New Roman" w:hAnsi="Times New Roman" w:cs="Times New Roman"/>
          <w:sz w:val="24"/>
          <w:szCs w:val="24"/>
        </w:rPr>
        <w:t>2.7.14.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281" w:rsidRPr="00930281">
        <w:rPr>
          <w:rFonts w:ascii="Times New Roman" w:hAnsi="Times New Roman" w:cs="Times New Roman"/>
          <w:sz w:val="24"/>
          <w:szCs w:val="24"/>
        </w:rPr>
        <w:t>превышение размера аванс</w:t>
      </w:r>
      <w:r>
        <w:rPr>
          <w:rFonts w:ascii="Times New Roman" w:hAnsi="Times New Roman" w:cs="Times New Roman"/>
          <w:sz w:val="24"/>
          <w:szCs w:val="24"/>
        </w:rPr>
        <w:t xml:space="preserve">ового платежа, указанного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>, над суммой авансового платежа, у</w:t>
      </w:r>
      <w:r>
        <w:rPr>
          <w:rFonts w:ascii="Times New Roman" w:hAnsi="Times New Roman" w:cs="Times New Roman"/>
          <w:sz w:val="24"/>
          <w:szCs w:val="24"/>
        </w:rPr>
        <w:t xml:space="preserve">казанного в соответствующем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>;</w:t>
      </w:r>
    </w:p>
    <w:p w:rsidR="00930281" w:rsidRDefault="00F649BE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281" w:rsidRPr="00930281">
        <w:rPr>
          <w:rFonts w:ascii="Times New Roman" w:hAnsi="Times New Roman" w:cs="Times New Roman"/>
          <w:sz w:val="24"/>
          <w:szCs w:val="24"/>
        </w:rPr>
        <w:t>2.7.15. не</w:t>
      </w:r>
      <w:r>
        <w:rPr>
          <w:rFonts w:ascii="Times New Roman" w:hAnsi="Times New Roman" w:cs="Times New Roman"/>
          <w:sz w:val="24"/>
          <w:szCs w:val="24"/>
        </w:rPr>
        <w:t xml:space="preserve"> превышение суммы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над суммой неисполненного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по </w:t>
      </w:r>
      <w:r w:rsidR="00930281" w:rsidRPr="00930281">
        <w:rPr>
          <w:rFonts w:ascii="Times New Roman" w:hAnsi="Times New Roman" w:cs="Times New Roman"/>
          <w:sz w:val="24"/>
          <w:szCs w:val="24"/>
        </w:rPr>
        <w:lastRenderedPageBreak/>
        <w:t>соответствующим кодам расходов бюджетной классификации.</w:t>
      </w:r>
    </w:p>
    <w:p w:rsidR="00F90CF6" w:rsidRPr="00930281" w:rsidRDefault="00F90CF6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2.7.16. </w:t>
      </w:r>
      <w:r w:rsidRPr="00F90CF6">
        <w:rPr>
          <w:rFonts w:ascii="Times New Roman" w:hAnsi="Times New Roman" w:cs="Times New Roman"/>
          <w:sz w:val="24"/>
          <w:szCs w:val="24"/>
        </w:rPr>
        <w:t>наличия уникального номера реестровой записи из реестра контрактов, заключенных заказчиками и идентификатора документа о приемке/этапа из реестра контрактов, заключенных заказчиками, при указании в поле «Вид реестра» значения «02».</w:t>
      </w:r>
    </w:p>
    <w:p w:rsidR="00930281" w:rsidRPr="00930281" w:rsidRDefault="00930281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2.8. При санкционировании оплаты денежного обязательства, связанного с расходами на выплату заработной платы, начислений на оплату труда и удержаний из заработной платы, а также с выплатами по публичным нормативным обязательствам, включенными в утвержденный правовым актом финансового органа Перечень публичных нормати</w:t>
      </w:r>
      <w:r w:rsidR="00F649BE">
        <w:rPr>
          <w:rFonts w:ascii="Times New Roman" w:hAnsi="Times New Roman" w:cs="Times New Roman"/>
          <w:sz w:val="24"/>
          <w:szCs w:val="24"/>
        </w:rPr>
        <w:t>вных обязательств,</w:t>
      </w:r>
      <w:r w:rsidR="00075A52" w:rsidRPr="00075A52">
        <w:t xml:space="preserve"> </w:t>
      </w:r>
      <w:r w:rsidR="00075A52" w:rsidRPr="00075A52">
        <w:rPr>
          <w:rFonts w:ascii="Times New Roman" w:hAnsi="Times New Roman" w:cs="Times New Roman"/>
          <w:sz w:val="24"/>
          <w:szCs w:val="24"/>
        </w:rPr>
        <w:t>удержаниями из соответствующих выплат, налогов, сборов и иных обязательных платежей в бюджетную систему Российской Федерации,</w:t>
      </w:r>
      <w:r w:rsidR="00F649BE">
        <w:rPr>
          <w:rFonts w:ascii="Times New Roman" w:hAnsi="Times New Roman" w:cs="Times New Roman"/>
          <w:sz w:val="24"/>
          <w:szCs w:val="24"/>
        </w:rPr>
        <w:t xml:space="preserve"> проверка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F649BE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требованиями, установленными </w:t>
      </w:r>
      <w:hyperlink w:anchor="P76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пунктами 2.7.1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5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2.7.10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2.7.12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" w:history="1">
        <w:r w:rsidRPr="00930281">
          <w:rPr>
            <w:rStyle w:val="a3"/>
            <w:rFonts w:ascii="Times New Roman" w:hAnsi="Times New Roman" w:cs="Times New Roman"/>
            <w:sz w:val="24"/>
            <w:szCs w:val="24"/>
          </w:rPr>
          <w:t>2.7.15</w:t>
        </w:r>
      </w:hyperlink>
      <w:r w:rsidRPr="0093028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649BE" w:rsidRDefault="00F649BE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F649BE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для выплаты заработной платы получатель средств </w:t>
      </w:r>
      <w:r w:rsidRPr="00C657B0">
        <w:rPr>
          <w:rFonts w:ascii="Times New Roman" w:hAnsi="Times New Roman" w:cs="Times New Roman"/>
          <w:sz w:val="24"/>
          <w:szCs w:val="24"/>
        </w:rPr>
        <w:t>бюджета Тихвинского района и бюджета Тихвинского городского поселения</w:t>
      </w:r>
      <w:r w:rsidRPr="00930281">
        <w:rPr>
          <w:rFonts w:ascii="Times New Roman" w:hAnsi="Times New Roman" w:cs="Times New Roman"/>
          <w:sz w:val="24"/>
          <w:szCs w:val="24"/>
        </w:rPr>
        <w:t xml:space="preserve"> </w:t>
      </w:r>
      <w:r w:rsidR="00930281" w:rsidRPr="00930281">
        <w:rPr>
          <w:rFonts w:ascii="Times New Roman" w:hAnsi="Times New Roman" w:cs="Times New Roman"/>
          <w:sz w:val="24"/>
          <w:szCs w:val="24"/>
        </w:rPr>
        <w:t>одновременно пред</w:t>
      </w:r>
      <w:r w:rsidR="0057158D">
        <w:rPr>
          <w:rFonts w:ascii="Times New Roman" w:hAnsi="Times New Roman" w:cs="Times New Roman"/>
          <w:sz w:val="24"/>
          <w:szCs w:val="24"/>
        </w:rPr>
        <w:t>ставляет в к</w:t>
      </w:r>
      <w:r>
        <w:rPr>
          <w:rFonts w:ascii="Times New Roman" w:hAnsi="Times New Roman" w:cs="Times New Roman"/>
          <w:sz w:val="24"/>
          <w:szCs w:val="24"/>
        </w:rPr>
        <w:t xml:space="preserve">омитет финансов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930281" w:rsidRPr="00930281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у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на перечисление </w:t>
      </w:r>
      <w:r w:rsidR="00F90CF6">
        <w:rPr>
          <w:rFonts w:ascii="Times New Roman" w:hAnsi="Times New Roman" w:cs="Times New Roman"/>
          <w:sz w:val="24"/>
          <w:szCs w:val="24"/>
        </w:rPr>
        <w:t>единого</w:t>
      </w:r>
      <w:r w:rsidR="00411953">
        <w:rPr>
          <w:rFonts w:ascii="Times New Roman" w:hAnsi="Times New Roman" w:cs="Times New Roman"/>
          <w:sz w:val="24"/>
          <w:szCs w:val="24"/>
        </w:rPr>
        <w:t xml:space="preserve"> </w:t>
      </w:r>
      <w:r w:rsidR="00F90CF6">
        <w:rPr>
          <w:rFonts w:ascii="Times New Roman" w:hAnsi="Times New Roman" w:cs="Times New Roman"/>
          <w:sz w:val="24"/>
          <w:szCs w:val="24"/>
        </w:rPr>
        <w:t>налогового платежа</w:t>
      </w:r>
      <w:r w:rsidR="00411953">
        <w:rPr>
          <w:rFonts w:ascii="Times New Roman" w:hAnsi="Times New Roman" w:cs="Times New Roman"/>
          <w:sz w:val="24"/>
          <w:szCs w:val="24"/>
        </w:rPr>
        <w:t xml:space="preserve"> (ЕНП)</w:t>
      </w:r>
      <w:r w:rsidR="00930281" w:rsidRPr="00930281">
        <w:rPr>
          <w:rFonts w:ascii="Times New Roman" w:hAnsi="Times New Roman" w:cs="Times New Roman"/>
          <w:sz w:val="24"/>
          <w:szCs w:val="24"/>
        </w:rPr>
        <w:t>.</w:t>
      </w:r>
    </w:p>
    <w:p w:rsidR="00F649BE" w:rsidRDefault="00F649BE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F649BE" w:rsidP="00F64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 для выплаты заработной платы без </w:t>
      </w:r>
      <w:r w:rsidR="00411953" w:rsidRPr="00411953">
        <w:rPr>
          <w:rFonts w:ascii="Times New Roman" w:hAnsi="Times New Roman" w:cs="Times New Roman"/>
          <w:sz w:val="24"/>
          <w:szCs w:val="24"/>
        </w:rPr>
        <w:t>единого налогового платежа (ЕНП)</w:t>
      </w:r>
      <w:r w:rsidR="0057158D">
        <w:rPr>
          <w:rFonts w:ascii="Times New Roman" w:hAnsi="Times New Roman" w:cs="Times New Roman"/>
          <w:sz w:val="24"/>
          <w:szCs w:val="24"/>
        </w:rPr>
        <w:t xml:space="preserve"> к</w:t>
      </w:r>
      <w:r w:rsidR="00930281" w:rsidRPr="00930281">
        <w:rPr>
          <w:rFonts w:ascii="Times New Roman" w:hAnsi="Times New Roman" w:cs="Times New Roman"/>
          <w:sz w:val="24"/>
          <w:szCs w:val="24"/>
        </w:rPr>
        <w:t>омитетом финансов к исполнению не принимается.</w:t>
      </w:r>
    </w:p>
    <w:p w:rsidR="00930281" w:rsidRPr="00930281" w:rsidRDefault="00930281" w:rsidP="00571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6"/>
      <w:bookmarkEnd w:id="10"/>
      <w:r w:rsidRPr="00930281">
        <w:rPr>
          <w:rFonts w:ascii="Times New Roman" w:hAnsi="Times New Roman" w:cs="Times New Roman"/>
          <w:sz w:val="24"/>
          <w:szCs w:val="24"/>
        </w:rPr>
        <w:t xml:space="preserve">2.9. В случае </w:t>
      </w:r>
      <w:r w:rsidR="000A5A28">
        <w:rPr>
          <w:rFonts w:ascii="Times New Roman" w:hAnsi="Times New Roman" w:cs="Times New Roman"/>
          <w:sz w:val="24"/>
          <w:szCs w:val="24"/>
        </w:rPr>
        <w:t xml:space="preserve">оплаты денежного обязательства, в том числе </w:t>
      </w:r>
      <w:r w:rsidRPr="0093028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93028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30281">
        <w:rPr>
          <w:rFonts w:ascii="Times New Roman" w:hAnsi="Times New Roman" w:cs="Times New Roman"/>
          <w:sz w:val="24"/>
          <w:szCs w:val="24"/>
        </w:rPr>
        <w:t xml:space="preserve"> которого предоставляются субсидии и иные межбюджетные трансферы из федерального бюджета, получа</w:t>
      </w:r>
      <w:r w:rsidR="0057158D">
        <w:rPr>
          <w:rFonts w:ascii="Times New Roman" w:hAnsi="Times New Roman" w:cs="Times New Roman"/>
          <w:sz w:val="24"/>
          <w:szCs w:val="24"/>
        </w:rPr>
        <w:t xml:space="preserve">тель средств одновременно с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57158D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57158D">
        <w:rPr>
          <w:rFonts w:ascii="Times New Roman" w:hAnsi="Times New Roman" w:cs="Times New Roman"/>
          <w:sz w:val="24"/>
          <w:szCs w:val="24"/>
        </w:rPr>
        <w:t xml:space="preserve"> представляет в к</w:t>
      </w:r>
      <w:r w:rsidRPr="00930281">
        <w:rPr>
          <w:rFonts w:ascii="Times New Roman" w:hAnsi="Times New Roman" w:cs="Times New Roman"/>
          <w:sz w:val="24"/>
          <w:szCs w:val="24"/>
        </w:rPr>
        <w:t>омитет финансов документы в соответствии с порядками, установленными Министерством финансов Российской Федерации, в форме электронной копии документа на бумажном носителе, созданной посредством его сканирования, или копии электронного документа.</w:t>
      </w:r>
    </w:p>
    <w:p w:rsidR="0057158D" w:rsidRDefault="0057158D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571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Электронная копия документа на бумажном носителе, созданная посредством его сканирования, или копия электронного документа представляется одним многостраничным файлом с учетом ограничений, установленных эксплуатационной документацией ИС УБП, иными правовыми и организационными распорядительны</w:t>
      </w:r>
      <w:r w:rsidR="0057158D">
        <w:rPr>
          <w:rFonts w:ascii="Times New Roman" w:hAnsi="Times New Roman" w:cs="Times New Roman"/>
          <w:sz w:val="24"/>
          <w:szCs w:val="24"/>
        </w:rPr>
        <w:t>ми документами, установленными к</w:t>
      </w:r>
      <w:r w:rsidRPr="00930281">
        <w:rPr>
          <w:rFonts w:ascii="Times New Roman" w:hAnsi="Times New Roman" w:cs="Times New Roman"/>
          <w:sz w:val="24"/>
          <w:szCs w:val="24"/>
        </w:rPr>
        <w:t>омитетом финансов.</w:t>
      </w:r>
    </w:p>
    <w:p w:rsidR="00411953" w:rsidRDefault="00075A52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5A52">
        <w:rPr>
          <w:rFonts w:ascii="Times New Roman" w:hAnsi="Times New Roman" w:cs="Times New Roman"/>
          <w:sz w:val="24"/>
          <w:szCs w:val="24"/>
        </w:rPr>
        <w:t xml:space="preserve">2.9.1. В случае оплаты денежного обязательства, по которому формирование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 учета бюджетных и денежных обязательств</w:t>
      </w:r>
      <w:r w:rsidRPr="00075A52">
        <w:rPr>
          <w:rFonts w:ascii="Times New Roman" w:hAnsi="Times New Roman" w:cs="Times New Roman"/>
          <w:sz w:val="24"/>
          <w:szCs w:val="24"/>
        </w:rPr>
        <w:t xml:space="preserve">, осуществляется автоматически программными средствами ИС УБП на основании сформированной получателем средств информации о денежном обязательстве в составе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, получатель средств указывает во вкладке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Реквизиты ДО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наименование, номер, дату, предмет и сумму (в том числе сумму ранее произведенных авансовых платежей) документа, подтверждающего возникновение денежного обязательства. </w:t>
      </w:r>
    </w:p>
    <w:p w:rsidR="0057158D" w:rsidRDefault="00411953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5A52" w:rsidRPr="00075A52">
        <w:rPr>
          <w:rFonts w:ascii="Times New Roman" w:hAnsi="Times New Roman" w:cs="Times New Roman"/>
          <w:sz w:val="24"/>
          <w:szCs w:val="24"/>
        </w:rPr>
        <w:t xml:space="preserve">При этом получатель средств одновременно с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075A52" w:rsidRPr="00075A52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075A52" w:rsidRPr="00075A52">
        <w:rPr>
          <w:rFonts w:ascii="Times New Roman" w:hAnsi="Times New Roman" w:cs="Times New Roman"/>
          <w:sz w:val="24"/>
          <w:szCs w:val="24"/>
        </w:rPr>
        <w:t xml:space="preserve"> представляет в Комитет финансов указанный в ней документ, подтверждающий возникновение денежного обязательства, за исключением документов, представление которых не требуется в соответствии Порядком учета бюджетных и денежных обязательств</w:t>
      </w:r>
      <w:r w:rsidR="00075A52">
        <w:rPr>
          <w:rFonts w:ascii="Times New Roman" w:hAnsi="Times New Roman" w:cs="Times New Roman"/>
          <w:sz w:val="24"/>
          <w:szCs w:val="24"/>
        </w:rPr>
        <w:t>.</w:t>
      </w:r>
    </w:p>
    <w:p w:rsidR="00411953" w:rsidRDefault="00411953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2.9.2. </w:t>
      </w:r>
      <w:r w:rsidR="00766F6E">
        <w:rPr>
          <w:rFonts w:ascii="Times New Roman" w:hAnsi="Times New Roman" w:cs="Times New Roman"/>
          <w:sz w:val="24"/>
          <w:szCs w:val="24"/>
        </w:rPr>
        <w:t>В случае оплаты денежного обязательства, обусловленного перечислением целевой субсидии бюджетного учреждения, в поле «Назначение платежа» ЭД «Заявка на расход» указывается соответствующий аналитический код субсидии, сформированный с учетом требований Порядка проведения расходов</w:t>
      </w:r>
      <w:r w:rsidR="00766F6E" w:rsidRPr="00766F6E">
        <w:t xml:space="preserve"> </w:t>
      </w:r>
      <w:r w:rsidR="00766F6E" w:rsidRPr="00766F6E">
        <w:rPr>
          <w:rFonts w:ascii="Times New Roman" w:hAnsi="Times New Roman" w:cs="Times New Roman"/>
          <w:sz w:val="24"/>
          <w:szCs w:val="24"/>
        </w:rPr>
        <w:t xml:space="preserve">и санкционирования расходов бюджетных и автономных учреждений Тихвинского района и Тихвинского городского поселения, источником финансового обеспечения которых являются субсидии на финансовое обеспечение выполнения ими муниципального задания, субсидии на иные цели и субсидии на осуществление капитальных вложений в объекты капитального </w:t>
      </w:r>
      <w:r w:rsidR="00766F6E" w:rsidRPr="00766F6E">
        <w:rPr>
          <w:rFonts w:ascii="Times New Roman" w:hAnsi="Times New Roman" w:cs="Times New Roman"/>
          <w:sz w:val="24"/>
          <w:szCs w:val="24"/>
        </w:rPr>
        <w:lastRenderedPageBreak/>
        <w:t>строительства муниципальной собственности и приобретение объектов недвижимого имущества в муниципальную собственность</w:t>
      </w:r>
      <w:r w:rsidR="00766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2.10.</w:t>
      </w:r>
      <w:r w:rsidRPr="00075A52">
        <w:rPr>
          <w:rFonts w:ascii="Times New Roman" w:hAnsi="Times New Roman" w:cs="Times New Roman"/>
          <w:sz w:val="24"/>
          <w:szCs w:val="24"/>
        </w:rPr>
        <w:t xml:space="preserve"> Для санкционирования оплаты денежных обязательств, обусловленных перечислением межбюджетных трансфертов из бюджета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075A52">
        <w:rPr>
          <w:rFonts w:ascii="Times New Roman" w:hAnsi="Times New Roman" w:cs="Times New Roman"/>
          <w:sz w:val="24"/>
          <w:szCs w:val="24"/>
        </w:rPr>
        <w:t xml:space="preserve">бюджетам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Pr="00075A52">
        <w:rPr>
          <w:rFonts w:ascii="Times New Roman" w:hAnsi="Times New Roman" w:cs="Times New Roman"/>
          <w:sz w:val="24"/>
          <w:szCs w:val="24"/>
        </w:rPr>
        <w:t xml:space="preserve">, комитет финансов вправе потребовать представления с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порядками предоставления и распределения межбюджетных трансфертов, установленными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075A52">
        <w:rPr>
          <w:rFonts w:ascii="Times New Roman" w:hAnsi="Times New Roman" w:cs="Times New Roman"/>
          <w:sz w:val="24"/>
          <w:szCs w:val="24"/>
        </w:rPr>
        <w:t>, и иных документов, подтверждающих возникновение денежного обязательства.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A5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5A52">
        <w:rPr>
          <w:rFonts w:ascii="Times New Roman" w:hAnsi="Times New Roman" w:cs="Times New Roman"/>
          <w:sz w:val="24"/>
          <w:szCs w:val="24"/>
        </w:rPr>
        <w:t xml:space="preserve">. Комитет финансов не позднее рабочего дня, следующего за днем предоставления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>, осуществляет проверку на: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A52">
        <w:rPr>
          <w:rFonts w:ascii="Times New Roman" w:hAnsi="Times New Roman" w:cs="Times New Roman"/>
          <w:sz w:val="24"/>
          <w:szCs w:val="24"/>
        </w:rPr>
        <w:t xml:space="preserve">соответствие информации, содержащейся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>, составу информации в соответствии с приложением к настоящему Порядку;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A52">
        <w:rPr>
          <w:rFonts w:ascii="Times New Roman" w:hAnsi="Times New Roman" w:cs="Times New Roman"/>
          <w:sz w:val="24"/>
          <w:szCs w:val="24"/>
        </w:rPr>
        <w:t xml:space="preserve">соответствие указанных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кодов классификации расходов бюджета кодам бюджетной классификации, действующим в текущем финансовом году на момент представления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>;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A5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075A52">
        <w:rPr>
          <w:rFonts w:ascii="Times New Roman" w:hAnsi="Times New Roman" w:cs="Times New Roman"/>
          <w:sz w:val="24"/>
          <w:szCs w:val="24"/>
        </w:rPr>
        <w:t xml:space="preserve"> суммы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над суммой неисполненного денежного (бюджетного) обязательства по соответствующим кодам классификации расходов бюджета;</w:t>
      </w:r>
    </w:p>
    <w:p w:rsidR="00075A52" w:rsidRPr="00075A52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A5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075A52">
        <w:rPr>
          <w:rFonts w:ascii="Times New Roman" w:hAnsi="Times New Roman" w:cs="Times New Roman"/>
          <w:sz w:val="24"/>
          <w:szCs w:val="24"/>
        </w:rPr>
        <w:t xml:space="preserve"> суммы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над остатками бюджетных назначений и показателями кассового плана по соответствующим кодам классификации расходов бюджета;</w:t>
      </w:r>
    </w:p>
    <w:p w:rsidR="001D2C76" w:rsidRDefault="00075A52" w:rsidP="00075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A52">
        <w:rPr>
          <w:rFonts w:ascii="Times New Roman" w:hAnsi="Times New Roman" w:cs="Times New Roman"/>
          <w:sz w:val="24"/>
          <w:szCs w:val="24"/>
        </w:rPr>
        <w:t xml:space="preserve">соответствие указанных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075A52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075A52">
        <w:rPr>
          <w:rFonts w:ascii="Times New Roman" w:hAnsi="Times New Roman" w:cs="Times New Roman"/>
          <w:sz w:val="24"/>
          <w:szCs w:val="24"/>
        </w:rPr>
        <w:t xml:space="preserve"> кодов видов расходов классификации расходов бюджета кодам видов выплат.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1D2C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>3. Санкционирование оплаты денежных обязательств</w:t>
      </w:r>
    </w:p>
    <w:p w:rsidR="00930281" w:rsidRPr="00930281" w:rsidRDefault="00930281" w:rsidP="001D2C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>при исполнении бюджета по источникам</w:t>
      </w:r>
    </w:p>
    <w:p w:rsidR="00930281" w:rsidRPr="00930281" w:rsidRDefault="00930281" w:rsidP="001D2C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</w:t>
      </w:r>
      <w:r w:rsidR="001D2C76" w:rsidRPr="001D2C76">
        <w:rPr>
          <w:rFonts w:ascii="Times New Roman" w:hAnsi="Times New Roman" w:cs="Times New Roman"/>
          <w:b/>
          <w:sz w:val="24"/>
          <w:szCs w:val="24"/>
        </w:rPr>
        <w:t>бюджета Тихвинского района и бюджета Тихвинского городского поселения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1D2C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3.1. Санкционирование оплаты денежных обязательств по источникам финансирования дефицита бюджета осуществляется в соответствии с общими требованиями, установленными Порядком исполнения </w:t>
      </w:r>
      <w:r w:rsidR="001D2C76" w:rsidRPr="001D2C76">
        <w:rPr>
          <w:rFonts w:ascii="Times New Roman" w:hAnsi="Times New Roman" w:cs="Times New Roman"/>
          <w:sz w:val="24"/>
          <w:szCs w:val="24"/>
        </w:rPr>
        <w:t xml:space="preserve">бюджета Тихвинского района и бюджета Тихвинского городского поселения </w:t>
      </w:r>
      <w:r w:rsidRPr="00930281">
        <w:rPr>
          <w:rFonts w:ascii="Times New Roman" w:hAnsi="Times New Roman" w:cs="Times New Roman"/>
          <w:sz w:val="24"/>
          <w:szCs w:val="24"/>
        </w:rPr>
        <w:t>по расходам, если иное не предусмотрено отдельными правовыми актами.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262" w:rsidRPr="003C3262" w:rsidRDefault="00930281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3262">
        <w:rPr>
          <w:rFonts w:ascii="Times New Roman" w:hAnsi="Times New Roman" w:cs="Times New Roman"/>
          <w:b/>
          <w:sz w:val="24"/>
          <w:szCs w:val="24"/>
        </w:rPr>
        <w:t>С</w:t>
      </w:r>
      <w:r w:rsidR="003C3262" w:rsidRPr="003C3262">
        <w:rPr>
          <w:rFonts w:ascii="Times New Roman" w:hAnsi="Times New Roman" w:cs="Times New Roman"/>
          <w:b/>
          <w:sz w:val="24"/>
          <w:szCs w:val="24"/>
        </w:rPr>
        <w:t>анкционировани</w:t>
      </w:r>
      <w:r w:rsidR="003C3262">
        <w:rPr>
          <w:rFonts w:ascii="Times New Roman" w:hAnsi="Times New Roman" w:cs="Times New Roman"/>
          <w:b/>
          <w:sz w:val="24"/>
          <w:szCs w:val="24"/>
        </w:rPr>
        <w:t>е</w:t>
      </w:r>
      <w:r w:rsidR="003C3262" w:rsidRPr="003C3262">
        <w:rPr>
          <w:rFonts w:ascii="Times New Roman" w:hAnsi="Times New Roman" w:cs="Times New Roman"/>
          <w:b/>
          <w:sz w:val="24"/>
          <w:szCs w:val="24"/>
        </w:rPr>
        <w:t xml:space="preserve"> оплаты денежных обязательств</w:t>
      </w:r>
    </w:p>
    <w:p w:rsidR="003C3262" w:rsidRPr="003C3262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по операциям со средствами бюджета, источниками</w:t>
      </w:r>
    </w:p>
    <w:p w:rsidR="003C3262" w:rsidRPr="003C3262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финансового обеспечения которых являются межбюджетные</w:t>
      </w:r>
    </w:p>
    <w:p w:rsidR="003C3262" w:rsidRPr="003C3262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трансферты, предоставляемые из федерального бюджета в форме</w:t>
      </w:r>
    </w:p>
    <w:p w:rsidR="003C3262" w:rsidRPr="003C3262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субсидий, субвенций и иных межбюджетных трансфертов, имеющих</w:t>
      </w:r>
    </w:p>
    <w:p w:rsidR="003C3262" w:rsidRPr="003C3262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целевое назначение (далее - Целевые средства</w:t>
      </w:r>
    </w:p>
    <w:p w:rsidR="00930281" w:rsidRPr="00930281" w:rsidRDefault="003C3262" w:rsidP="003C32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3262">
        <w:rPr>
          <w:rFonts w:ascii="Times New Roman" w:hAnsi="Times New Roman" w:cs="Times New Roman"/>
          <w:b/>
          <w:sz w:val="24"/>
          <w:szCs w:val="24"/>
        </w:rPr>
        <w:t>федерального бюджета)</w:t>
      </w:r>
    </w:p>
    <w:p w:rsidR="00842C63" w:rsidRPr="00842C63" w:rsidRDefault="00842C63" w:rsidP="0084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842C63">
        <w:rPr>
          <w:rFonts w:ascii="Times New Roman" w:hAnsi="Times New Roman" w:cs="Times New Roman"/>
          <w:sz w:val="24"/>
          <w:szCs w:val="24"/>
        </w:rPr>
        <w:t xml:space="preserve"> Процедура санкционирования оплаты денежных обязательств со средствами бюджета, источниками которых являются субвенции или иные межбюджетные трансферты, предоставляемые из федерального бюджета.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требованиями Порядка исполнения бюджета Тихвинского района и бюджета Тихвинского городского поселения по расходам с обязательным указанием Кода цели и дополнительного функционального кода, являющегося аналитическим признаком источника средств (при наличии).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Комитет финансов проверяет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66" w:history="1">
        <w:r w:rsidRPr="00842C6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включая проверку на соответствие указанного в Заявке на расход Кода цели информации об аналитических кодах, присваиваемых Казначейством России в соответствии с установленным Перечнем.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Процедура санкционирования оплаты денежных обязательств со средствами бюджета, источником которых являются субсидии, предоставляемые из федерального бюджета.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оплате денежных обязательств за счет Целевых средств федерального бюджета в порядке </w:t>
      </w:r>
      <w:proofErr w:type="spellStart"/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формируется в соответствии с Порядком исполнения бюджета Тихвинского района и бюджета Тихвинского городского поселения по расходам с Кодом цели и дополнительным функциональным кодом, являющимся аналитическим признаком источника средств (при наличии).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Комитет финансов проверяет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66" w:history="1">
        <w:r w:rsidRPr="00842C6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с учетом следующих особенностей: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цели информации об аналитических кодах, присваиваемых Казначейством России;</w:t>
      </w:r>
    </w:p>
    <w:p w:rsidR="00842C63" w:rsidRPr="00842C63" w:rsidRDefault="00842C63" w:rsidP="00842C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документов, подтверждающих возникновение денежного обязательства, в соответствии с </w:t>
      </w:r>
      <w:hyperlink w:anchor="P158" w:history="1">
        <w:r w:rsidRPr="00842C6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</w:t>
        </w:r>
      </w:hyperlink>
      <w:r w:rsidRPr="0084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Порядку.</w:t>
      </w:r>
    </w:p>
    <w:p w:rsidR="00930281" w:rsidRPr="00930281" w:rsidRDefault="00930281" w:rsidP="00842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842C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81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930281" w:rsidRPr="00930281" w:rsidRDefault="00930281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Default="00930281" w:rsidP="00842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 xml:space="preserve">5.1. 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настоящим Порядком, Комитет финансов принимает к исполнению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 путем доведения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7A52BA" w:rsidRPr="007A52BA">
        <w:rPr>
          <w:rFonts w:ascii="Times New Roman" w:hAnsi="Times New Roman" w:cs="Times New Roman"/>
          <w:sz w:val="24"/>
          <w:szCs w:val="24"/>
        </w:rPr>
        <w:t xml:space="preserve"> до статуса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7A52BA" w:rsidRPr="007A52BA">
        <w:rPr>
          <w:rFonts w:ascii="Times New Roman" w:hAnsi="Times New Roman" w:cs="Times New Roman"/>
          <w:sz w:val="24"/>
          <w:szCs w:val="24"/>
        </w:rPr>
        <w:t>Нет финансирования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.</w:t>
      </w:r>
    </w:p>
    <w:p w:rsidR="007A52BA" w:rsidRPr="00930281" w:rsidRDefault="007A52BA" w:rsidP="00842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2BA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Заявка н</w:t>
      </w:r>
      <w:r w:rsidR="000922DC">
        <w:rPr>
          <w:rFonts w:ascii="Times New Roman" w:hAnsi="Times New Roman" w:cs="Times New Roman"/>
          <w:sz w:val="24"/>
          <w:szCs w:val="24"/>
        </w:rPr>
        <w:t>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0922DC">
        <w:rPr>
          <w:rFonts w:ascii="Times New Roman" w:hAnsi="Times New Roman" w:cs="Times New Roman"/>
          <w:sz w:val="24"/>
          <w:szCs w:val="24"/>
        </w:rPr>
        <w:t>,</w:t>
      </w:r>
      <w:r w:rsidRPr="007A52BA">
        <w:rPr>
          <w:rFonts w:ascii="Times New Roman" w:hAnsi="Times New Roman" w:cs="Times New Roman"/>
          <w:sz w:val="24"/>
          <w:szCs w:val="24"/>
        </w:rPr>
        <w:t xml:space="preserve">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 может быть отозван получателем средств (главным распорядителем средств областного бюджета) до начала осуществления Комитетом финансов процедуры санкционирования. При этом такой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Заявка на финансирование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 подлежит возврату без исполнения путем доведения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Заявка на финансирование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 до статуса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Отказан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 xml:space="preserve"> с указанием причины отказа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7A52BA">
        <w:rPr>
          <w:rFonts w:ascii="Times New Roman" w:hAnsi="Times New Roman" w:cs="Times New Roman"/>
          <w:sz w:val="24"/>
          <w:szCs w:val="24"/>
        </w:rPr>
        <w:t>по просьбе плательщика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7A52BA">
        <w:rPr>
          <w:rFonts w:ascii="Times New Roman" w:hAnsi="Times New Roman" w:cs="Times New Roman"/>
          <w:sz w:val="24"/>
          <w:szCs w:val="24"/>
        </w:rPr>
        <w:t>.</w:t>
      </w:r>
    </w:p>
    <w:p w:rsidR="008F3A7B" w:rsidRDefault="008F3A7B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8F3A7B" w:rsidP="008F3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930281" w:rsidRPr="00930281">
        <w:rPr>
          <w:rFonts w:ascii="Times New Roman" w:hAnsi="Times New Roman" w:cs="Times New Roman"/>
          <w:sz w:val="24"/>
          <w:szCs w:val="24"/>
        </w:rPr>
        <w:t xml:space="preserve">. 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При отрицательном результате проверки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настоящим Порядком, Комитет финансов возвращает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,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 без исполнения путем доведения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 (ЭД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) до статуса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Отказан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 с указанием причин отказа не позднее сроков, установленных пунктами 2.6, 2.12, 4.4, 4.6 настоящего Порядка.</w:t>
      </w:r>
    </w:p>
    <w:p w:rsidR="008F3A7B" w:rsidRDefault="008F3A7B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A7B" w:rsidRDefault="00930281" w:rsidP="000A5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В причине отказа указывается соответствующий пункт настоящего Порядка, по которому выявлено несоответствие, по соответствующим группам причин отказа:</w:t>
      </w:r>
      <w:r w:rsidR="008F3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81" w:rsidRPr="00930281" w:rsidRDefault="00930281" w:rsidP="008F3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При</w:t>
      </w:r>
      <w:r w:rsidR="008F3A7B">
        <w:rPr>
          <w:rFonts w:ascii="Times New Roman" w:hAnsi="Times New Roman" w:cs="Times New Roman"/>
          <w:sz w:val="24"/>
          <w:szCs w:val="24"/>
        </w:rPr>
        <w:t xml:space="preserve">чина I - превышение суммы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3A7B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>
        <w:rPr>
          <w:rFonts w:ascii="Times New Roman" w:hAnsi="Times New Roman" w:cs="Times New Roman"/>
          <w:sz w:val="24"/>
          <w:szCs w:val="24"/>
        </w:rPr>
        <w:t>,</w:t>
      </w:r>
      <w:r w:rsidR="0065166C" w:rsidRPr="0065166C">
        <w:t xml:space="preserve"> 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 xml:space="preserve"> над суммой утвержденных бюджетных назначений, показателей кассового плана по соответствующим кодам классификации расходов;</w:t>
      </w:r>
    </w:p>
    <w:p w:rsidR="008F3A7B" w:rsidRDefault="008F3A7B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8F3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lastRenderedPageBreak/>
        <w:t>Причина II - несоответствие кода классификации расходов кодам бюджетной классификации, действующим в текущем финансовом г</w:t>
      </w:r>
      <w:r w:rsidR="008F3A7B">
        <w:rPr>
          <w:rFonts w:ascii="Times New Roman" w:hAnsi="Times New Roman" w:cs="Times New Roman"/>
          <w:sz w:val="24"/>
          <w:szCs w:val="24"/>
        </w:rPr>
        <w:t xml:space="preserve">оду на момент представления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930281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>
        <w:rPr>
          <w:rFonts w:ascii="Times New Roman" w:hAnsi="Times New Roman" w:cs="Times New Roman"/>
          <w:sz w:val="24"/>
          <w:szCs w:val="24"/>
        </w:rPr>
        <w:t>,</w:t>
      </w:r>
      <w:r w:rsidR="0065166C" w:rsidRPr="0065166C">
        <w:t xml:space="preserve"> 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8F3A7B" w:rsidRDefault="008F3A7B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81" w:rsidRPr="00930281" w:rsidRDefault="00930281" w:rsidP="008F3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281">
        <w:rPr>
          <w:rFonts w:ascii="Times New Roman" w:hAnsi="Times New Roman" w:cs="Times New Roman"/>
          <w:sz w:val="24"/>
          <w:szCs w:val="24"/>
        </w:rPr>
        <w:t>Причина II</w:t>
      </w:r>
      <w:r w:rsidR="008F3A7B">
        <w:rPr>
          <w:rFonts w:ascii="Times New Roman" w:hAnsi="Times New Roman" w:cs="Times New Roman"/>
          <w:sz w:val="24"/>
          <w:szCs w:val="24"/>
        </w:rPr>
        <w:t xml:space="preserve">I - ненадлежащее оформление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8F3A7B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>
        <w:rPr>
          <w:rFonts w:ascii="Times New Roman" w:hAnsi="Times New Roman" w:cs="Times New Roman"/>
          <w:sz w:val="24"/>
          <w:szCs w:val="24"/>
        </w:rPr>
        <w:t>,</w:t>
      </w:r>
      <w:r w:rsidR="0065166C" w:rsidRPr="0065166C">
        <w:t xml:space="preserve"> 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Распоряжение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930281">
        <w:rPr>
          <w:rFonts w:ascii="Times New Roman" w:hAnsi="Times New Roman" w:cs="Times New Roman"/>
          <w:sz w:val="24"/>
          <w:szCs w:val="24"/>
        </w:rPr>
        <w:t>;</w:t>
      </w:r>
    </w:p>
    <w:p w:rsidR="008F3A7B" w:rsidRDefault="008F3A7B" w:rsidP="00930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7EF" w:rsidRDefault="008F3A7B" w:rsidP="000A5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IV - 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отсутствие в ЭД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Заявка на расход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 xml:space="preserve"> документов, указанных в поле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="0065166C" w:rsidRPr="0065166C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="0065166C" w:rsidRPr="0065166C">
        <w:rPr>
          <w:rFonts w:ascii="Times New Roman" w:hAnsi="Times New Roman" w:cs="Times New Roman"/>
          <w:sz w:val="24"/>
          <w:szCs w:val="24"/>
        </w:rPr>
        <w:t>, установленных пунктом 2.9 настоящего Порядка, и(или) документов, установленных пунктом 2.11 настоящего Порядка</w:t>
      </w:r>
      <w:r w:rsidR="00930281" w:rsidRPr="00930281">
        <w:rPr>
          <w:rFonts w:ascii="Times New Roman" w:hAnsi="Times New Roman" w:cs="Times New Roman"/>
          <w:sz w:val="24"/>
          <w:szCs w:val="24"/>
        </w:rPr>
        <w:t>.</w:t>
      </w:r>
    </w:p>
    <w:p w:rsidR="00385169" w:rsidRDefault="00385169" w:rsidP="000A5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169" w:rsidRDefault="00385169" w:rsidP="000A5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Приложение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к Порядку санкционирования оплаты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денежных обязательств получателей</w:t>
      </w:r>
    </w:p>
    <w:p w:rsidR="00226AF5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средств бюджета</w:t>
      </w:r>
      <w:r w:rsidR="00226AF5" w:rsidRPr="002C4100">
        <w:rPr>
          <w:rFonts w:ascii="Times New Roman" w:hAnsi="Times New Roman" w:cs="Times New Roman"/>
          <w:sz w:val="24"/>
          <w:szCs w:val="24"/>
        </w:rPr>
        <w:t xml:space="preserve"> Тихвинского района и </w:t>
      </w:r>
    </w:p>
    <w:p w:rsidR="00BB77EF" w:rsidRPr="002C4100" w:rsidRDefault="00226AF5" w:rsidP="00226A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бюджета Тихвинского городского поселения</w:t>
      </w:r>
      <w:r w:rsidR="00BB77EF" w:rsidRPr="002C4100">
        <w:rPr>
          <w:rFonts w:ascii="Times New Roman" w:hAnsi="Times New Roman" w:cs="Times New Roman"/>
          <w:sz w:val="24"/>
          <w:szCs w:val="24"/>
        </w:rPr>
        <w:t>,</w:t>
      </w:r>
    </w:p>
    <w:p w:rsidR="00BB77EF" w:rsidRPr="002C4100" w:rsidRDefault="00226A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утвержденному приказом к</w:t>
      </w:r>
      <w:r w:rsidR="00BB77EF" w:rsidRPr="002C4100">
        <w:rPr>
          <w:rFonts w:ascii="Times New Roman" w:hAnsi="Times New Roman" w:cs="Times New Roman"/>
          <w:sz w:val="24"/>
          <w:szCs w:val="24"/>
        </w:rPr>
        <w:t>омитета финансов</w:t>
      </w:r>
    </w:p>
    <w:p w:rsidR="00BB77EF" w:rsidRPr="002C4100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 xml:space="preserve">от </w:t>
      </w:r>
      <w:r w:rsidR="00DE7FD6">
        <w:rPr>
          <w:rFonts w:ascii="Times New Roman" w:hAnsi="Times New Roman" w:cs="Times New Roman"/>
          <w:sz w:val="24"/>
          <w:szCs w:val="24"/>
        </w:rPr>
        <w:t>27</w:t>
      </w:r>
      <w:r w:rsidRPr="002C4100">
        <w:rPr>
          <w:rFonts w:ascii="Times New Roman" w:hAnsi="Times New Roman" w:cs="Times New Roman"/>
          <w:sz w:val="24"/>
          <w:szCs w:val="24"/>
        </w:rPr>
        <w:t xml:space="preserve"> </w:t>
      </w:r>
      <w:r w:rsidR="00307CEB" w:rsidRPr="002C4100">
        <w:rPr>
          <w:rFonts w:ascii="Times New Roman" w:hAnsi="Times New Roman" w:cs="Times New Roman"/>
          <w:sz w:val="24"/>
          <w:szCs w:val="24"/>
        </w:rPr>
        <w:t>декабря</w:t>
      </w:r>
      <w:r w:rsidRPr="002C4100">
        <w:rPr>
          <w:rFonts w:ascii="Times New Roman" w:hAnsi="Times New Roman" w:cs="Times New Roman"/>
          <w:sz w:val="24"/>
          <w:szCs w:val="24"/>
        </w:rPr>
        <w:t xml:space="preserve"> 20</w:t>
      </w:r>
      <w:r w:rsidR="005C68FE">
        <w:rPr>
          <w:rFonts w:ascii="Times New Roman" w:hAnsi="Times New Roman" w:cs="Times New Roman"/>
          <w:sz w:val="24"/>
          <w:szCs w:val="24"/>
        </w:rPr>
        <w:t>2</w:t>
      </w:r>
      <w:r w:rsidR="00DE7FD6">
        <w:rPr>
          <w:rFonts w:ascii="Times New Roman" w:hAnsi="Times New Roman" w:cs="Times New Roman"/>
          <w:sz w:val="24"/>
          <w:szCs w:val="24"/>
        </w:rPr>
        <w:t>3</w:t>
      </w:r>
      <w:r w:rsidRPr="002C4100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DE7FD6">
        <w:rPr>
          <w:rFonts w:ascii="Times New Roman" w:hAnsi="Times New Roman" w:cs="Times New Roman"/>
          <w:sz w:val="24"/>
          <w:szCs w:val="24"/>
        </w:rPr>
        <w:t>60</w:t>
      </w:r>
      <w:bookmarkStart w:id="11" w:name="_GoBack"/>
      <w:bookmarkEnd w:id="11"/>
      <w:r w:rsidR="00307CEB" w:rsidRPr="002C4100">
        <w:rPr>
          <w:rFonts w:ascii="Times New Roman" w:hAnsi="Times New Roman" w:cs="Times New Roman"/>
          <w:sz w:val="24"/>
          <w:szCs w:val="24"/>
        </w:rPr>
        <w:t>-од</w:t>
      </w:r>
    </w:p>
    <w:p w:rsidR="00BB77EF" w:rsidRDefault="00BB7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Pr="00AA1169" w:rsidRDefault="00AA1169" w:rsidP="00AA1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69">
        <w:rPr>
          <w:rFonts w:ascii="Times New Roman" w:hAnsi="Times New Roman" w:cs="Times New Roman"/>
          <w:b/>
          <w:bCs/>
          <w:sz w:val="24"/>
          <w:szCs w:val="24"/>
        </w:rPr>
        <w:t>ИНФОРМАЦИЯ,</w:t>
      </w:r>
    </w:p>
    <w:p w:rsidR="00AA1169" w:rsidRPr="00AA1169" w:rsidRDefault="00AA1169" w:rsidP="00AA1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69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НЕОБХОДИМАЯ ДЛЯ ФОРМИРОВАНИЯ ЭД </w:t>
      </w:r>
      <w:r w:rsidR="005A5A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169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AA1169" w:rsidRPr="00AA1169" w:rsidRDefault="00AA1169" w:rsidP="00AA1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69">
        <w:rPr>
          <w:rFonts w:ascii="Times New Roman" w:hAnsi="Times New Roman" w:cs="Times New Roman"/>
          <w:b/>
          <w:bCs/>
          <w:sz w:val="24"/>
          <w:szCs w:val="24"/>
        </w:rPr>
        <w:t xml:space="preserve">О ПЕРЕЧИСЛЕНИИ НА КАРТУ </w:t>
      </w:r>
      <w:r w:rsidR="005A5A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169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="005A5A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1169" w:rsidRPr="00AA1169" w:rsidRDefault="00AA1169" w:rsidP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Pr="00AA1169" w:rsidRDefault="00AA1169" w:rsidP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515"/>
        <w:gridCol w:w="4989"/>
      </w:tblGrid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Наименование поля (группы полей)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Содержание поля (группы полей)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документа.</w:t>
            </w:r>
          </w:p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автоматически при формировании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перечислении на карту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(далее -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составления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, не превышающая дату его представления в комитет финансов.</w:t>
            </w:r>
          </w:p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значением текущей системной даты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соответствующий код вида дохода в соответствии с Федеральным </w:t>
            </w:r>
            <w:hyperlink r:id="rId7" w:history="1">
              <w:r w:rsidRPr="00AA1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от 2 октября 2007 года N 229-ФЗ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Об исполнительном производстве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AA1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от 29 июня 2021 года N 762-П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О правилах осуществления перевода денежных средств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Код вида выплаты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код вида выплаты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вкладки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Бланк расходов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соответствующее наименование бланка расходов получателя средств бюджета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Счет для финансирования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соответствующий номер лицевого счета получателя средств бюджета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Реквизиты плательщика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вкладки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вкладки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КФСР, КЦСР, КВР, КОСГУ, КВСР. Доп. ФК. Доп. ЭК. Доп. КР. Код цели. КВФО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код (коды) бюджетной классификации расходов бюджета в соответствии с предметом по документу, подтверждающему возникновение денежного обязательства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Расходное обязательство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Расходное обязательство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, соответствующий коду бюджетной классификации расходов бюджета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соответствующий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Строка бюджетного обязательства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соответствующая строка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9"/>
            <w:bookmarkEnd w:id="12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соответствующий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2"/>
            <w:bookmarkEnd w:id="13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Строка денежного обязательства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соответствующая строка ЭД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Информация по картам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вкладки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выплаты на банковскую карту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или банковскую карту с товарным знаком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Номер карты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банковской карты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или банковской карты с товарным знаком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дата рождения получателя денежных средств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средства, региональные средства, </w:t>
            </w:r>
            <w:proofErr w:type="spellStart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нерасписанные</w:t>
            </w:r>
            <w:proofErr w:type="spellEnd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выплаты на банковскую карту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или банковскую карту с товарным знаком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сумм </w:t>
            </w:r>
            <w:proofErr w:type="spellStart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справочником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автоматически при нажатии кнопки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Расшифровка информации по картам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выплаты на банковскую карту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или банковскую карту с товарным знаком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кодов бюджетной классификации расходов бюджета</w:t>
            </w:r>
          </w:p>
        </w:tc>
      </w:tr>
      <w:tr w:rsidR="00AA1169" w:rsidRPr="00AA1169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Реквизиты ДО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169" w:rsidRPr="00AA116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Вид документа-основания ДО, номер документа-основания ДО, дата документа-основания ДО, предмет документа-основания ДО, сумма документа-основания ДО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Указываются реквизиты документа,</w:t>
            </w:r>
          </w:p>
          <w:p w:rsidR="00AA1169" w:rsidRPr="00AA1169" w:rsidRDefault="00AA1169" w:rsidP="00AA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возникновение денежного обязательства. При этом </w:t>
            </w:r>
            <w:hyperlink w:anchor="Par49" w:history="1">
              <w:r w:rsidRPr="00AA1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поля 12</w:t>
              </w:r>
            </w:hyperlink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52" w:history="1">
              <w:r w:rsidRPr="00AA1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AA116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 заполнению не подлежат</w:t>
            </w:r>
          </w:p>
        </w:tc>
      </w:tr>
    </w:tbl>
    <w:p w:rsidR="00AA1169" w:rsidRPr="00AA1169" w:rsidRDefault="00AA1169" w:rsidP="00AA11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169" w:rsidRPr="00AA1169" w:rsidRDefault="00AA1169" w:rsidP="00AA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169">
        <w:rPr>
          <w:rFonts w:ascii="Times New Roman" w:hAnsi="Times New Roman" w:cs="Times New Roman"/>
          <w:sz w:val="24"/>
          <w:szCs w:val="24"/>
        </w:rPr>
        <w:t xml:space="preserve">Примечание: при заполнении полей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 (12) и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Строка денежного обязательства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 (13) поля во вкладках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Плательщик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,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Реквизиты плательщика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,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КБК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Документ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 (5-21) заполняются автоматически, вкладка </w:t>
      </w:r>
      <w:r w:rsidR="005A5A76">
        <w:rPr>
          <w:rFonts w:ascii="Times New Roman" w:hAnsi="Times New Roman" w:cs="Times New Roman"/>
          <w:sz w:val="24"/>
          <w:szCs w:val="24"/>
        </w:rPr>
        <w:t>«</w:t>
      </w:r>
      <w:r w:rsidRPr="00AA1169">
        <w:rPr>
          <w:rFonts w:ascii="Times New Roman" w:hAnsi="Times New Roman" w:cs="Times New Roman"/>
          <w:sz w:val="24"/>
          <w:szCs w:val="24"/>
        </w:rPr>
        <w:t>Реквизиты ДО</w:t>
      </w:r>
      <w:r w:rsidR="005A5A76">
        <w:rPr>
          <w:rFonts w:ascii="Times New Roman" w:hAnsi="Times New Roman" w:cs="Times New Roman"/>
          <w:sz w:val="24"/>
          <w:szCs w:val="24"/>
        </w:rPr>
        <w:t>»</w:t>
      </w:r>
      <w:r w:rsidRPr="00AA1169"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169" w:rsidRPr="002C4100" w:rsidRDefault="00AA11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58"/>
      <w:bookmarkEnd w:id="14"/>
      <w:r w:rsidRPr="002C4100">
        <w:rPr>
          <w:rFonts w:ascii="Times New Roman" w:hAnsi="Times New Roman" w:cs="Times New Roman"/>
          <w:sz w:val="24"/>
          <w:szCs w:val="24"/>
        </w:rPr>
        <w:t>ПЕРЕЧЕНЬ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ДОКУМЕНТОВ, ПОДТВЕРЖДАЮЩИХ ВОЗНИКНОВЕНИЕ ДЕНЕЖНЫХ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ОБЯЗАТЕЛЬСТВ ПОЛУЧАТЕЛЕЙ СРЕДСТВ И ГЛАВНЫХ РАСПОРЯДИТЕЛЕЙ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(РАСПОРЯДИТЕЛЕЙ) СРЕДСТВ, ВЫСТУПАЮЩИХ В КАЧЕСТВЕ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BB77EF" w:rsidRPr="002C4100" w:rsidRDefault="00BB7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288"/>
        <w:gridCol w:w="5210"/>
      </w:tblGrid>
      <w:tr w:rsidR="00BB77EF" w:rsidRPr="002C4100">
        <w:tc>
          <w:tcPr>
            <w:tcW w:w="534" w:type="dxa"/>
          </w:tcPr>
          <w:p w:rsidR="00BB77EF" w:rsidRPr="002C4100" w:rsidRDefault="00BB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денежного обязательства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возникновение денежных обязательств получателей средств и главных распорядителей (распорядителей) средств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При осуществлении авансовых платежей, предусмотренных условиями договора (государственного контракта, соглашения)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Счет с указанием всех реквизитов контрагента, наименования, количества и цены товаров, работ и услуг, общей суммы с обязательным наличием резолюции руководителя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. Счета со сроком давности более 30 календарных дней к исполнению не принимаются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За поставленные товары, выполненные работы, оказанные услуги в соответствии с заключенным договором (государственным контрактом, соглашением)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- счет с указанием всех реквизитов контрагента, наименования, количества и цены товаров, работ, услуг, общей суммы с обязательным наличием резолюции руководителя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счет-фактура при наличии налога на добавленную стоимость или универсальный передаточный документ;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- товарная накладная (товарно-транспортная 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накладная) или универсальный передаточный документ;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акт выполненных работ (акт оказания услуг);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акт о приемке выполненных работ (форма N КС-2);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справка о стоимости выполненных работ и затрат (форма N КСЗ)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</w:tcPr>
          <w:p w:rsidR="00BB77EF" w:rsidRPr="002C4100" w:rsidRDefault="00BB77EF" w:rsidP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При исполнении судебных актов по обращению взыскания на средства бюджета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района и бюджета Тихвинского городского поселения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решений налоговых органов о взыскании налогов, сборов, страховых взносов, пеней и штрафов в соответствии с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 к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исполнительный документ;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заявление взыскателя;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уведомление от Комитета финансов о поступлении исполнительного листа;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решение налогового органа о взыскании налога, сбора, страхового взноса, пеней и штрафов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BB77EF" w:rsidRPr="002C4100" w:rsidRDefault="00BB77EF" w:rsidP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При расчете по договору (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контракту, соглашению) на поставку товаров, выполнение работ, оказание услуг в случаях неисполнения или ненадлежащего исполнения контрагентом своих обязательств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- счет с указанием всех реквизитов контрагента, наименования, количества и цены товаров, работ, услуг, суммы, уменьшенной на сумму неустойки (пеней, штрафов), с обязательным наличием резолюции руководителя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счет-фактура при наличии налога на добавленную стоимость или универсальный передаточный документ;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акт о приемке товаров, работ, услуг, содержащий сведения об исполнении обязательств по договору (государственному контракту, соглашению) контрагентом и о принятых результатах исполнения, включая сумму неустойки (пеней, штрафов).</w:t>
            </w:r>
          </w:p>
          <w:p w:rsidR="00BB77EF" w:rsidRPr="002C4100" w:rsidRDefault="00BB77EF" w:rsidP="00307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одновременно представляется Заявка на расход на перечисление суммы неустойки (пеней, штрафов) в доход бюджета 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>Тихвинского района и бюджета Тихвинского городского поселения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 поле 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5A5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расход исполнителя, за которого осуществляется перечисление неустойки (пеней, штрафов) в соответствии с условиями договора (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соглашения), вместе с документами, подтверждающими сумму неустойки (пеней, штрафов)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При перечислении денежных средств, удержанных из заработной платы должника - физического лица в счет погашения задолженности по платежам в бюджетную 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Российской Федерации на основании исполнительного документа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исполнительный документ (исполнительный лист, судебный приказ);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решение налогового органа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При обслуживании государственного долга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документы по выплате процентов, начисляемых в соответствии с контрактами (договорами) по кредитам в кредитных организациях;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документы по выплате процентов, начисляемых в соответствии с условиями выпуска государственных ценных бумаг;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документы по выплате дисконта, выплачиваемого при погашении (выкупе) государственных ценных бумаг;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документы по процентным платежам по бюджетным кредитам, полученным от других бюджетов бюджетной системы Российской Федерации;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документы по штрафам за несвоевременное погашение бюджетных кредитов;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иные документы по обслуживанию государственного долга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При санкционировании оплаты денежных обязательств, связанных с социальными выплатами населению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реестр получателей;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расчетно-платежная ведомость;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расчетная ведомость;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иные документы, подтверждающие возникновение денежных обязательств по социальным выплатам населению</w:t>
            </w:r>
          </w:p>
        </w:tc>
      </w:tr>
      <w:tr w:rsidR="00BB77EF" w:rsidRPr="002C4100">
        <w:tc>
          <w:tcPr>
            <w:tcW w:w="534" w:type="dxa"/>
          </w:tcPr>
          <w:p w:rsidR="00BB77EF" w:rsidRPr="002C4100" w:rsidRDefault="0030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При оплате денежных обязательств, связанных с перечислением Целевых средств федерального бюджета в порядке </w:t>
            </w:r>
            <w:proofErr w:type="spellStart"/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210" w:type="dxa"/>
          </w:tcPr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договор (</w:t>
            </w:r>
            <w:r w:rsidR="00307CEB" w:rsidRPr="002C41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контракт) на закупку товаров, выполнение работ, оказание услуг или Соглашение, на основании которого возникло бюджетное обязательство;</w:t>
            </w:r>
          </w:p>
          <w:p w:rsidR="00BB77EF" w:rsidRPr="002C4100" w:rsidRDefault="00BB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- иные документы, предусмотренные порядками предоставления и распределения Целевых средств федерального бюджета</w:t>
            </w:r>
          </w:p>
        </w:tc>
      </w:tr>
    </w:tbl>
    <w:p w:rsidR="00BB77EF" w:rsidRPr="002C4100" w:rsidRDefault="00BB7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7EF" w:rsidRPr="002C4100" w:rsidRDefault="00BB7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7EF" w:rsidRDefault="00BB77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CE8" w:rsidRDefault="001F0092"/>
    <w:sectPr w:rsidR="00527CE8" w:rsidSect="003851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F"/>
    <w:rsid w:val="00071996"/>
    <w:rsid w:val="00075A52"/>
    <w:rsid w:val="000843FB"/>
    <w:rsid w:val="000922DC"/>
    <w:rsid w:val="000A5A28"/>
    <w:rsid w:val="0013655E"/>
    <w:rsid w:val="00151114"/>
    <w:rsid w:val="001D2C76"/>
    <w:rsid w:val="0020791A"/>
    <w:rsid w:val="00226AF5"/>
    <w:rsid w:val="002C4100"/>
    <w:rsid w:val="00307CEB"/>
    <w:rsid w:val="00346035"/>
    <w:rsid w:val="003524F1"/>
    <w:rsid w:val="00385169"/>
    <w:rsid w:val="00387F4F"/>
    <w:rsid w:val="00392636"/>
    <w:rsid w:val="00392DA5"/>
    <w:rsid w:val="00396C73"/>
    <w:rsid w:val="003C3262"/>
    <w:rsid w:val="00402C2F"/>
    <w:rsid w:val="00411953"/>
    <w:rsid w:val="00516649"/>
    <w:rsid w:val="00546F91"/>
    <w:rsid w:val="00554F45"/>
    <w:rsid w:val="0057158D"/>
    <w:rsid w:val="005835B2"/>
    <w:rsid w:val="005873F1"/>
    <w:rsid w:val="005A5A76"/>
    <w:rsid w:val="005C68FE"/>
    <w:rsid w:val="005C771E"/>
    <w:rsid w:val="0065166C"/>
    <w:rsid w:val="00651B13"/>
    <w:rsid w:val="006C733E"/>
    <w:rsid w:val="00740093"/>
    <w:rsid w:val="00766F6E"/>
    <w:rsid w:val="007A52BA"/>
    <w:rsid w:val="007F71D8"/>
    <w:rsid w:val="00842C63"/>
    <w:rsid w:val="008A6129"/>
    <w:rsid w:val="008C0A6E"/>
    <w:rsid w:val="008F3A7B"/>
    <w:rsid w:val="008F6E79"/>
    <w:rsid w:val="009238BD"/>
    <w:rsid w:val="00926FAF"/>
    <w:rsid w:val="00930281"/>
    <w:rsid w:val="009809FB"/>
    <w:rsid w:val="009A2C8A"/>
    <w:rsid w:val="009E08AF"/>
    <w:rsid w:val="00A84124"/>
    <w:rsid w:val="00A951E2"/>
    <w:rsid w:val="00AA1169"/>
    <w:rsid w:val="00BB77EF"/>
    <w:rsid w:val="00BD5384"/>
    <w:rsid w:val="00C657B0"/>
    <w:rsid w:val="00DB358C"/>
    <w:rsid w:val="00DB49EB"/>
    <w:rsid w:val="00DE7FD6"/>
    <w:rsid w:val="00F649BE"/>
    <w:rsid w:val="00F90CF6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5:chartTrackingRefBased/>
  <w15:docId w15:val="{EDA2B54F-C8FB-43EE-A576-7F169B2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A6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111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1FA51CA0305BCAFB6D4041CB44428E0C18FE1CAC12347DAB43A4A8764330A3D20BC00B78C3C1D1C80322E4DBAR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1FA51CA0305BCAFB6D4041CB44428E0C38CEFCBC62347DAB43A4A8764330A3D20BC00B78C3C1D1C80322E4DBAR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7D9E570BEF59CF53D8A01E2321A1A519F9DF7DE381E36C95C7094026C6EA8CCE4F84633679D6FDC271F34626n22FJ" TargetMode="External"/><Relationship Id="rId5" Type="http://schemas.openxmlformats.org/officeDocument/2006/relationships/hyperlink" Target="consultantplus://offline/ref=44AB426807F5BC521F703AEBBD1066204D67C22897916C1ADAD0BBBAD2FBFD18C200C1DAB514968D97DFA36FD195B698C53A742DA7A5f6c0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Дряхлова</dc:creator>
  <cp:keywords/>
  <dc:description/>
  <cp:lastModifiedBy>Елена Дряхлова</cp:lastModifiedBy>
  <cp:revision>15</cp:revision>
  <cp:lastPrinted>2023-01-24T08:25:00Z</cp:lastPrinted>
  <dcterms:created xsi:type="dcterms:W3CDTF">2023-01-24T08:22:00Z</dcterms:created>
  <dcterms:modified xsi:type="dcterms:W3CDTF">2023-12-28T08:04:00Z</dcterms:modified>
</cp:coreProperties>
</file>