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  <w:szCs w:val="20"/>
          <w:lang w:eastAsia="ru-RU"/>
        </w:rPr>
      </w:pPr>
      <w:r w:rsidRPr="00EE774C">
        <w:rPr>
          <w:rFonts w:ascii="Times New Roman" w:hAnsi="Times New Roman"/>
          <w:sz w:val="28"/>
        </w:rPr>
        <w:t>АДМИНИСТРАЦИЯ МУНИЦИПАЛЬНОГО ОБРАЗОВАНИЯ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sz w:val="28"/>
        </w:rPr>
      </w:pPr>
      <w:r w:rsidRPr="00EE774C">
        <w:rPr>
          <w:rFonts w:ascii="Times New Roman" w:hAnsi="Times New Roman"/>
          <w:sz w:val="28"/>
        </w:rPr>
        <w:t>ТИХВИНСКИЙ МУНИЦИПАЛЬНЫЙ РАЙОН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sz w:val="28"/>
        </w:rPr>
        <w:t>ЛЕНИНГРАДСКОЙ ОБЛАСТИ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ПРЕДВАРИТЕЛЬНЫЕ </w:t>
      </w:r>
      <w:r w:rsidR="00E41B4D" w:rsidRPr="00EE774C">
        <w:rPr>
          <w:rFonts w:ascii="Times New Roman" w:hAnsi="Times New Roman"/>
          <w:b/>
          <w:sz w:val="32"/>
          <w:szCs w:val="32"/>
        </w:rPr>
        <w:t>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СОЦИАЛЬНО-ЭКОНОМИЧЕСКОГО РАЗВИТИЯ</w:t>
      </w:r>
    </w:p>
    <w:p w:rsidR="00E41B4D" w:rsidRPr="00EE774C" w:rsidRDefault="009B67FF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ТИХВИНСКОГО </w:t>
      </w:r>
      <w:r w:rsidR="00E220D4">
        <w:rPr>
          <w:rFonts w:ascii="Times New Roman" w:hAnsi="Times New Roman"/>
          <w:b/>
          <w:sz w:val="40"/>
          <w:szCs w:val="40"/>
        </w:rPr>
        <w:t>ГОРОДСКОГО ПОСЕЛЕНИЯ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ЗА ИСТЕКШИЙ ПЕРИОД 20</w:t>
      </w:r>
      <w:r>
        <w:rPr>
          <w:rFonts w:ascii="Times New Roman" w:hAnsi="Times New Roman"/>
          <w:b/>
          <w:sz w:val="32"/>
          <w:szCs w:val="32"/>
        </w:rPr>
        <w:t>2</w:t>
      </w:r>
      <w:r w:rsidR="00810A79">
        <w:rPr>
          <w:rFonts w:ascii="Times New Roman" w:hAnsi="Times New Roman"/>
          <w:b/>
          <w:sz w:val="32"/>
          <w:szCs w:val="32"/>
        </w:rPr>
        <w:t>4</w:t>
      </w:r>
      <w:r w:rsidRPr="00EE774C">
        <w:rPr>
          <w:rFonts w:ascii="Times New Roman" w:hAnsi="Times New Roman"/>
          <w:b/>
          <w:sz w:val="32"/>
          <w:szCs w:val="32"/>
        </w:rPr>
        <w:t xml:space="preserve"> года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 w:rsidRPr="00EE774C">
        <w:rPr>
          <w:rFonts w:ascii="Times New Roman" w:hAnsi="Times New Roman"/>
          <w:b/>
          <w:sz w:val="32"/>
          <w:szCs w:val="32"/>
        </w:rPr>
        <w:t>И ОЖИДАЕМЫЕ ИТОГИ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СОЦИАЛЬНО-ЭКОНОМ</w:t>
      </w:r>
      <w:r w:rsidRPr="00EE774C">
        <w:rPr>
          <w:rFonts w:ascii="Times New Roman" w:hAnsi="Times New Roman"/>
          <w:b/>
          <w:sz w:val="32"/>
          <w:szCs w:val="32"/>
        </w:rPr>
        <w:t>ИЧЕСКОГО РАЗВИТИЯ ЗА 20</w:t>
      </w:r>
      <w:r>
        <w:rPr>
          <w:rFonts w:ascii="Times New Roman" w:hAnsi="Times New Roman"/>
          <w:b/>
          <w:sz w:val="32"/>
          <w:szCs w:val="32"/>
        </w:rPr>
        <w:t>2</w:t>
      </w:r>
      <w:r w:rsidR="00810A79">
        <w:rPr>
          <w:rFonts w:ascii="Times New Roman" w:hAnsi="Times New Roman"/>
          <w:b/>
          <w:sz w:val="32"/>
          <w:szCs w:val="32"/>
        </w:rPr>
        <w:t>4</w:t>
      </w:r>
      <w:r w:rsidRPr="00EE774C">
        <w:rPr>
          <w:rFonts w:ascii="Times New Roman" w:hAnsi="Times New Roman"/>
          <w:b/>
          <w:sz w:val="32"/>
          <w:szCs w:val="32"/>
        </w:rPr>
        <w:t xml:space="preserve"> год</w:t>
      </w: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pBdr>
          <w:top w:val="thinThickSmallGap" w:sz="24" w:space="31" w:color="auto"/>
          <w:left w:val="thinThickSmallGap" w:sz="24" w:space="4" w:color="auto"/>
          <w:bottom w:val="thickThinSmallGap" w:sz="24" w:space="1" w:color="auto"/>
          <w:right w:val="thickThinSmallGap" w:sz="24" w:space="4" w:color="auto"/>
        </w:pBdr>
        <w:rPr>
          <w:rFonts w:ascii="Times New Roman" w:hAnsi="Times New Roman"/>
          <w:b/>
          <w:sz w:val="32"/>
          <w:szCs w:val="32"/>
        </w:rPr>
      </w:pPr>
    </w:p>
    <w:p w:rsidR="00E41B4D" w:rsidRPr="00EE774C" w:rsidRDefault="00E41B4D" w:rsidP="00E41B4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lastRenderedPageBreak/>
        <w:t xml:space="preserve">Предварительные итоги 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социально-экономического развития Тихвинского </w:t>
      </w:r>
      <w:r w:rsidR="00B555B2">
        <w:rPr>
          <w:rFonts w:ascii="Times New Roman" w:hAnsi="Times New Roman"/>
          <w:b/>
          <w:bCs/>
          <w:color w:val="000000" w:themeColor="text1"/>
          <w:sz w:val="28"/>
          <w:szCs w:val="28"/>
        </w:rPr>
        <w:t>городского поселения</w:t>
      </w: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за истекший период текущего финансового года и ожидаемые итоги социально- экономического развития за текущий финансовый год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(ст. </w:t>
      </w:r>
      <w:r w:rsidR="00385144" w:rsidRPr="003C3EFB">
        <w:rPr>
          <w:rFonts w:ascii="Times New Roman" w:hAnsi="Times New Roman"/>
          <w:bCs/>
          <w:color w:val="000000" w:themeColor="text1"/>
          <w:sz w:val="28"/>
          <w:szCs w:val="28"/>
        </w:rPr>
        <w:t>32</w:t>
      </w:r>
      <w:r w:rsidRPr="003C3EFB">
        <w:rPr>
          <w:rFonts w:ascii="Times New Roman" w:hAnsi="Times New Roman"/>
          <w:bCs/>
          <w:color w:val="000000" w:themeColor="text1"/>
          <w:sz w:val="28"/>
          <w:szCs w:val="28"/>
        </w:rPr>
        <w:t>.</w:t>
      </w:r>
      <w:r w:rsidR="00385144" w:rsidRPr="003C3EFB">
        <w:rPr>
          <w:rFonts w:ascii="Times New Roman" w:hAnsi="Times New Roman"/>
          <w:bCs/>
          <w:color w:val="000000" w:themeColor="text1"/>
          <w:sz w:val="28"/>
          <w:szCs w:val="28"/>
        </w:rPr>
        <w:t>2</w:t>
      </w:r>
      <w:r w:rsidRPr="003C3EFB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Положения о бюджетном процессе)</w:t>
      </w:r>
    </w:p>
    <w:p w:rsidR="000A37FF" w:rsidRPr="003C3EFB" w:rsidRDefault="000A37FF" w:rsidP="000A37FF">
      <w:pPr>
        <w:shd w:val="clear" w:color="auto" w:fill="FFFFFF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3C3EFB" w:rsidRDefault="000A37FF" w:rsidP="000A37FF">
      <w:pPr>
        <w:tabs>
          <w:tab w:val="left" w:pos="1418"/>
        </w:tabs>
        <w:ind w:firstLine="709"/>
        <w:jc w:val="center"/>
        <w:rPr>
          <w:rFonts w:ascii="Times New Roman" w:hAnsi="Times New Roman"/>
          <w:b/>
          <w:i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iCs/>
          <w:color w:val="000000" w:themeColor="text1"/>
          <w:sz w:val="28"/>
          <w:szCs w:val="28"/>
        </w:rPr>
        <w:t>Демографическая ситуация</w:t>
      </w:r>
    </w:p>
    <w:p w:rsidR="00B555B2" w:rsidRPr="003C3EFB" w:rsidRDefault="000A37FF" w:rsidP="00B555B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C3EF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Численность населения на 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01.07.202</w:t>
      </w:r>
      <w:r w:rsidR="00DD47A9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4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г.</w:t>
      </w:r>
      <w:r w:rsidRPr="003C3EF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составила </w:t>
      </w:r>
      <w:r w:rsidR="00B555B2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2F39AE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5</w:t>
      </w:r>
      <w:r w:rsidR="00B555B2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2F39AE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892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человек, 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и снизилась по сравнению с началом года на </w:t>
      </w:r>
      <w:r w:rsidR="00817782" w:rsidRPr="002F39AE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239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 xml:space="preserve"> человек или на 0,</w:t>
      </w:r>
      <w:r w:rsidR="00817782" w:rsidRPr="002F39AE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4</w:t>
      </w:r>
      <w:r w:rsidR="00B555B2" w:rsidRPr="002F39AE">
        <w:rPr>
          <w:rFonts w:ascii="Times New Roman" w:eastAsia="Times New Roman" w:hAnsi="Times New Roman"/>
          <w:color w:val="000000" w:themeColor="text1"/>
          <w:sz w:val="28"/>
          <w:szCs w:val="28"/>
          <w:shd w:val="clear" w:color="auto" w:fill="FFFFFF"/>
          <w:lang w:eastAsia="ru-RU"/>
        </w:rPr>
        <w:t>%.</w:t>
      </w:r>
    </w:p>
    <w:p w:rsidR="000A37FF" w:rsidRPr="003C3EFB" w:rsidRDefault="000A37FF" w:rsidP="00B555B2">
      <w:pPr>
        <w:pStyle w:val="a4"/>
        <w:widowControl w:val="0"/>
        <w:tabs>
          <w:tab w:val="left" w:pos="851"/>
        </w:tabs>
        <w:spacing w:after="0" w:line="240" w:lineRule="auto"/>
        <w:ind w:left="709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p w:rsidR="00D6418B" w:rsidRPr="003C3EFB" w:rsidRDefault="00D6418B" w:rsidP="00D6418B">
      <w:pPr>
        <w:pStyle w:val="a6"/>
        <w:ind w:firstLine="568"/>
        <w:jc w:val="both"/>
        <w:rPr>
          <w:rFonts w:ascii="Times New Roman" w:hAnsi="Times New Roman" w:cs="Times New Roman"/>
          <w:sz w:val="28"/>
          <w:szCs w:val="28"/>
        </w:rPr>
      </w:pPr>
      <w:r w:rsidRPr="003C3EFB">
        <w:rPr>
          <w:rFonts w:ascii="Times New Roman" w:hAnsi="Times New Roman" w:cs="Times New Roman"/>
          <w:sz w:val="28"/>
          <w:szCs w:val="28"/>
        </w:rPr>
        <w:t>Демографическая ситуация характеризуется следующими показателями:</w:t>
      </w:r>
    </w:p>
    <w:p w:rsidR="00D6418B" w:rsidRPr="003C3EFB" w:rsidRDefault="00D6418B" w:rsidP="00D6418B">
      <w:pPr>
        <w:pStyle w:val="a6"/>
        <w:ind w:left="7300" w:firstLine="488"/>
        <w:rPr>
          <w:rFonts w:ascii="Times New Roman" w:hAnsi="Times New Roman" w:cs="Times New Roman"/>
          <w:sz w:val="28"/>
          <w:szCs w:val="28"/>
        </w:rPr>
      </w:pPr>
    </w:p>
    <w:p w:rsidR="00D6418B" w:rsidRPr="003C3EFB" w:rsidRDefault="00D6418B" w:rsidP="00D6418B">
      <w:pPr>
        <w:pStyle w:val="a6"/>
        <w:ind w:left="7300" w:firstLine="488"/>
      </w:pPr>
      <w:r w:rsidRPr="003C3EFB">
        <w:rPr>
          <w:rFonts w:ascii="Times New Roman" w:hAnsi="Times New Roman" w:cs="Times New Roman"/>
          <w:sz w:val="28"/>
          <w:szCs w:val="28"/>
        </w:rPr>
        <w:t xml:space="preserve"> Таблица 1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5"/>
        <w:gridCol w:w="1559"/>
        <w:gridCol w:w="1559"/>
        <w:gridCol w:w="1418"/>
      </w:tblGrid>
      <w:tr w:rsidR="00D6418B" w:rsidRPr="003C3EFB" w:rsidTr="00817782">
        <w:trPr>
          <w:trHeight w:val="433"/>
          <w:jc w:val="center"/>
        </w:trPr>
        <w:tc>
          <w:tcPr>
            <w:tcW w:w="4815" w:type="dxa"/>
          </w:tcPr>
          <w:p w:rsidR="00D6418B" w:rsidRPr="003C3EFB" w:rsidRDefault="00D6418B" w:rsidP="00144062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D6418B" w:rsidRPr="002F39AE" w:rsidRDefault="00D6418B" w:rsidP="00817782">
            <w:pPr>
              <w:ind w:left="-76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6 мес. 202</w:t>
            </w:r>
            <w:r w:rsidR="00817782"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>4</w:t>
            </w:r>
            <w:r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559" w:type="dxa"/>
          </w:tcPr>
          <w:p w:rsidR="00D6418B" w:rsidRPr="002F39AE" w:rsidRDefault="00D6418B" w:rsidP="0081778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>6 мес. 202</w:t>
            </w:r>
            <w:r w:rsidR="00817782"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1418" w:type="dxa"/>
          </w:tcPr>
          <w:p w:rsidR="00D6418B" w:rsidRPr="002F39AE" w:rsidRDefault="00D6418B" w:rsidP="00817782">
            <w:pPr>
              <w:ind w:left="-12" w:firstLine="12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>% к 202</w:t>
            </w:r>
            <w:r w:rsidR="00817782"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>3</w:t>
            </w:r>
            <w:r w:rsidRPr="002F39A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г.</w:t>
            </w:r>
          </w:p>
        </w:tc>
      </w:tr>
      <w:tr w:rsidR="00817782" w:rsidRPr="003C3EFB" w:rsidTr="00D6418B">
        <w:trPr>
          <w:trHeight w:val="285"/>
          <w:jc w:val="center"/>
        </w:trPr>
        <w:tc>
          <w:tcPr>
            <w:tcW w:w="4815" w:type="dxa"/>
          </w:tcPr>
          <w:p w:rsidR="00817782" w:rsidRPr="003C3EFB" w:rsidRDefault="00817782" w:rsidP="00817782">
            <w:pPr>
              <w:rPr>
                <w:rFonts w:ascii="Times New Roman" w:hAnsi="Times New Roman"/>
                <w:sz w:val="24"/>
                <w:szCs w:val="24"/>
              </w:rPr>
            </w:pPr>
            <w:r w:rsidRPr="003C3EFB">
              <w:rPr>
                <w:rFonts w:ascii="Times New Roman" w:hAnsi="Times New Roman"/>
                <w:sz w:val="24"/>
                <w:szCs w:val="24"/>
              </w:rPr>
              <w:t>Родилось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1418" w:type="dxa"/>
          </w:tcPr>
          <w:p w:rsidR="00817782" w:rsidRPr="002F39AE" w:rsidRDefault="00817782" w:rsidP="00750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8</w:t>
            </w:r>
            <w:r w:rsidR="00750ED1" w:rsidRPr="002F39AE">
              <w:rPr>
                <w:rFonts w:ascii="Times New Roman" w:hAnsi="Times New Roman"/>
                <w:sz w:val="24"/>
                <w:szCs w:val="24"/>
              </w:rPr>
              <w:t>9,</w:t>
            </w:r>
            <w:r w:rsidRPr="002F39A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817782" w:rsidRPr="003C3EFB" w:rsidTr="00D6418B">
        <w:trPr>
          <w:trHeight w:val="279"/>
          <w:jc w:val="center"/>
        </w:trPr>
        <w:tc>
          <w:tcPr>
            <w:tcW w:w="4815" w:type="dxa"/>
          </w:tcPr>
          <w:p w:rsidR="00817782" w:rsidRPr="003C3EFB" w:rsidRDefault="00817782" w:rsidP="00817782">
            <w:pPr>
              <w:rPr>
                <w:rFonts w:ascii="Times New Roman" w:hAnsi="Times New Roman"/>
                <w:sz w:val="24"/>
                <w:szCs w:val="24"/>
              </w:rPr>
            </w:pPr>
            <w:r w:rsidRPr="003C3EFB">
              <w:rPr>
                <w:rFonts w:ascii="Times New Roman" w:hAnsi="Times New Roman"/>
                <w:sz w:val="24"/>
                <w:szCs w:val="24"/>
              </w:rPr>
              <w:t>Умерло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435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437</w:t>
            </w:r>
          </w:p>
        </w:tc>
        <w:tc>
          <w:tcPr>
            <w:tcW w:w="1418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9</w:t>
            </w:r>
            <w:r w:rsidR="00FF64B6" w:rsidRPr="002F39AE">
              <w:rPr>
                <w:rFonts w:ascii="Times New Roman" w:hAnsi="Times New Roman"/>
                <w:sz w:val="24"/>
                <w:szCs w:val="24"/>
              </w:rPr>
              <w:t>9,5</w:t>
            </w:r>
          </w:p>
        </w:tc>
      </w:tr>
      <w:tr w:rsidR="00817782" w:rsidRPr="003C3EFB" w:rsidTr="00D6418B">
        <w:trPr>
          <w:trHeight w:val="269"/>
          <w:jc w:val="center"/>
        </w:trPr>
        <w:tc>
          <w:tcPr>
            <w:tcW w:w="4815" w:type="dxa"/>
          </w:tcPr>
          <w:p w:rsidR="00817782" w:rsidRPr="003C3EFB" w:rsidRDefault="00817782" w:rsidP="00817782">
            <w:pPr>
              <w:rPr>
                <w:rFonts w:ascii="Times New Roman" w:hAnsi="Times New Roman"/>
                <w:sz w:val="24"/>
                <w:szCs w:val="24"/>
              </w:rPr>
            </w:pPr>
            <w:r w:rsidRPr="003C3EFB">
              <w:rPr>
                <w:rFonts w:ascii="Times New Roman" w:hAnsi="Times New Roman"/>
                <w:sz w:val="24"/>
                <w:szCs w:val="24"/>
              </w:rPr>
              <w:t>Коэффициент рождаемости (на 1 тыс. населения)</w:t>
            </w:r>
          </w:p>
        </w:tc>
        <w:tc>
          <w:tcPr>
            <w:tcW w:w="1559" w:type="dxa"/>
          </w:tcPr>
          <w:p w:rsidR="00817782" w:rsidRPr="002F39AE" w:rsidRDefault="002F39AE" w:rsidP="002F39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2</w:t>
            </w:r>
            <w:r w:rsidR="00817782" w:rsidRPr="002F39AE">
              <w:rPr>
                <w:rFonts w:ascii="Times New Roman" w:hAnsi="Times New Roman"/>
                <w:sz w:val="24"/>
                <w:szCs w:val="24"/>
              </w:rPr>
              <w:t>,</w:t>
            </w:r>
            <w:r w:rsidRPr="002F39A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3,4</w:t>
            </w:r>
          </w:p>
        </w:tc>
        <w:tc>
          <w:tcPr>
            <w:tcW w:w="1418" w:type="dxa"/>
          </w:tcPr>
          <w:p w:rsidR="00817782" w:rsidRPr="002F39AE" w:rsidRDefault="00817782" w:rsidP="002F39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8</w:t>
            </w:r>
            <w:r w:rsidR="002F39AE" w:rsidRPr="002F39AE">
              <w:rPr>
                <w:rFonts w:ascii="Times New Roman" w:hAnsi="Times New Roman"/>
                <w:sz w:val="24"/>
                <w:szCs w:val="24"/>
              </w:rPr>
              <w:t>5</w:t>
            </w:r>
            <w:r w:rsidRPr="002F39AE">
              <w:rPr>
                <w:rFonts w:ascii="Times New Roman" w:hAnsi="Times New Roman"/>
                <w:sz w:val="24"/>
                <w:szCs w:val="24"/>
              </w:rPr>
              <w:t>,</w:t>
            </w:r>
            <w:r w:rsidR="002F39AE" w:rsidRPr="002F39A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817782" w:rsidRPr="003C3EFB" w:rsidTr="00D6418B">
        <w:trPr>
          <w:trHeight w:val="269"/>
          <w:jc w:val="center"/>
        </w:trPr>
        <w:tc>
          <w:tcPr>
            <w:tcW w:w="4815" w:type="dxa"/>
          </w:tcPr>
          <w:p w:rsidR="00817782" w:rsidRPr="003C3EFB" w:rsidRDefault="00817782" w:rsidP="00817782">
            <w:pPr>
              <w:rPr>
                <w:rFonts w:ascii="Times New Roman" w:hAnsi="Times New Roman"/>
                <w:sz w:val="24"/>
                <w:szCs w:val="24"/>
              </w:rPr>
            </w:pPr>
            <w:r w:rsidRPr="003C3EFB">
              <w:rPr>
                <w:rFonts w:ascii="Times New Roman" w:hAnsi="Times New Roman"/>
                <w:sz w:val="24"/>
                <w:szCs w:val="24"/>
              </w:rPr>
              <w:t>Коэффициент смертности (на 1 тыс. населения)</w:t>
            </w:r>
          </w:p>
        </w:tc>
        <w:tc>
          <w:tcPr>
            <w:tcW w:w="1559" w:type="dxa"/>
          </w:tcPr>
          <w:p w:rsidR="00817782" w:rsidRPr="002F39AE" w:rsidRDefault="002F39AE" w:rsidP="002F39AE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7,</w:t>
            </w:r>
            <w:r w:rsidR="00817782" w:rsidRPr="002F39A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8,1</w:t>
            </w:r>
          </w:p>
        </w:tc>
        <w:tc>
          <w:tcPr>
            <w:tcW w:w="1418" w:type="dxa"/>
          </w:tcPr>
          <w:p w:rsidR="00817782" w:rsidRPr="002F39AE" w:rsidRDefault="002F39AE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96,3</w:t>
            </w:r>
          </w:p>
        </w:tc>
      </w:tr>
      <w:tr w:rsidR="00817782" w:rsidRPr="003C3EFB" w:rsidTr="00D6418B">
        <w:trPr>
          <w:trHeight w:val="269"/>
          <w:jc w:val="center"/>
        </w:trPr>
        <w:tc>
          <w:tcPr>
            <w:tcW w:w="4815" w:type="dxa"/>
          </w:tcPr>
          <w:p w:rsidR="00817782" w:rsidRPr="003C3EFB" w:rsidRDefault="00817782" w:rsidP="00817782">
            <w:pPr>
              <w:rPr>
                <w:rFonts w:ascii="Times New Roman" w:hAnsi="Times New Roman"/>
                <w:sz w:val="24"/>
                <w:szCs w:val="24"/>
              </w:rPr>
            </w:pPr>
            <w:r w:rsidRPr="003C3EFB">
              <w:rPr>
                <w:rFonts w:ascii="Times New Roman" w:hAnsi="Times New Roman"/>
                <w:sz w:val="24"/>
                <w:szCs w:val="24"/>
              </w:rPr>
              <w:t xml:space="preserve">Естественный прирост/убыль  </w:t>
            </w:r>
          </w:p>
        </w:tc>
        <w:tc>
          <w:tcPr>
            <w:tcW w:w="1559" w:type="dxa"/>
          </w:tcPr>
          <w:p w:rsidR="00817782" w:rsidRPr="002F39AE" w:rsidRDefault="00817782" w:rsidP="00750ED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-2</w:t>
            </w:r>
            <w:r w:rsidR="00750ED1" w:rsidRPr="002F39AE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-254</w:t>
            </w:r>
          </w:p>
        </w:tc>
        <w:tc>
          <w:tcPr>
            <w:tcW w:w="1418" w:type="dxa"/>
          </w:tcPr>
          <w:p w:rsidR="00817782" w:rsidRPr="002F39AE" w:rsidRDefault="00FF64B6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10</w:t>
            </w:r>
            <w:r w:rsidR="00817782" w:rsidRPr="002F39AE">
              <w:rPr>
                <w:rFonts w:ascii="Times New Roman" w:hAnsi="Times New Roman"/>
                <w:sz w:val="24"/>
                <w:szCs w:val="24"/>
              </w:rPr>
              <w:t>7</w:t>
            </w:r>
            <w:r w:rsidRPr="002F39AE">
              <w:rPr>
                <w:rFonts w:ascii="Times New Roman" w:hAnsi="Times New Roman"/>
                <w:sz w:val="24"/>
                <w:szCs w:val="24"/>
              </w:rPr>
              <w:t>,1</w:t>
            </w:r>
          </w:p>
        </w:tc>
      </w:tr>
      <w:tr w:rsidR="00817782" w:rsidRPr="003C3EFB" w:rsidTr="00D6418B">
        <w:trPr>
          <w:trHeight w:val="269"/>
          <w:jc w:val="center"/>
        </w:trPr>
        <w:tc>
          <w:tcPr>
            <w:tcW w:w="4815" w:type="dxa"/>
          </w:tcPr>
          <w:p w:rsidR="00817782" w:rsidRPr="003C3EFB" w:rsidRDefault="00817782" w:rsidP="00817782">
            <w:pPr>
              <w:rPr>
                <w:rFonts w:ascii="Times New Roman" w:hAnsi="Times New Roman"/>
                <w:sz w:val="24"/>
                <w:szCs w:val="24"/>
              </w:rPr>
            </w:pPr>
            <w:r w:rsidRPr="003C3EFB">
              <w:rPr>
                <w:rFonts w:ascii="Times New Roman" w:hAnsi="Times New Roman"/>
                <w:sz w:val="24"/>
                <w:szCs w:val="24"/>
              </w:rPr>
              <w:t>Миграционный прирост/убыль, чел.</w:t>
            </w:r>
          </w:p>
        </w:tc>
        <w:tc>
          <w:tcPr>
            <w:tcW w:w="1559" w:type="dxa"/>
          </w:tcPr>
          <w:p w:rsidR="00817782" w:rsidRPr="002F39AE" w:rsidRDefault="00750ED1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1559" w:type="dxa"/>
          </w:tcPr>
          <w:p w:rsidR="00817782" w:rsidRPr="002F39AE" w:rsidRDefault="00817782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1418" w:type="dxa"/>
          </w:tcPr>
          <w:p w:rsidR="00817782" w:rsidRPr="002F39AE" w:rsidRDefault="002F39AE" w:rsidP="0081778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F39AE">
              <w:rPr>
                <w:rFonts w:ascii="Times New Roman" w:hAnsi="Times New Roman"/>
                <w:sz w:val="24"/>
                <w:szCs w:val="24"/>
              </w:rPr>
              <w:t>43,4</w:t>
            </w:r>
          </w:p>
        </w:tc>
      </w:tr>
    </w:tbl>
    <w:p w:rsidR="002F39AE" w:rsidRDefault="002F39AE" w:rsidP="000A37FF">
      <w:pPr>
        <w:spacing w:after="0" w:line="240" w:lineRule="auto"/>
        <w:ind w:firstLine="708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A37FF" w:rsidRPr="002F39AE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color w:val="000000" w:themeColor="text1"/>
          <w:sz w:val="28"/>
          <w:szCs w:val="28"/>
        </w:rPr>
        <w:t>По оценке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численность постоянного населения Тихвинского </w:t>
      </w:r>
      <w:r w:rsidR="00E4033B">
        <w:rPr>
          <w:rFonts w:ascii="Times New Roman" w:hAnsi="Times New Roman"/>
          <w:color w:val="000000" w:themeColor="text1"/>
          <w:sz w:val="28"/>
          <w:szCs w:val="28"/>
        </w:rPr>
        <w:t>городского поселения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3C3EFB">
        <w:rPr>
          <w:rFonts w:ascii="Times New Roman" w:hAnsi="Times New Roman"/>
          <w:b/>
          <w:color w:val="000000" w:themeColor="text1"/>
          <w:sz w:val="28"/>
          <w:szCs w:val="28"/>
        </w:rPr>
        <w:t xml:space="preserve">на 1 </w:t>
      </w:r>
      <w:r w:rsidRPr="002F39AE">
        <w:rPr>
          <w:rFonts w:ascii="Times New Roman" w:hAnsi="Times New Roman"/>
          <w:b/>
          <w:color w:val="000000" w:themeColor="text1"/>
          <w:sz w:val="28"/>
          <w:szCs w:val="28"/>
        </w:rPr>
        <w:t>января 202</w:t>
      </w:r>
      <w:r w:rsidR="00FF64B6" w:rsidRPr="002F39AE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2F39A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составит </w:t>
      </w:r>
      <w:r w:rsidR="00E4033B" w:rsidRPr="002F39A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FF64B6" w:rsidRPr="002F39A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E4033B"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FF64B6" w:rsidRPr="002F39AE">
        <w:rPr>
          <w:rFonts w:ascii="Times New Roman" w:hAnsi="Times New Roman"/>
          <w:color w:val="000000" w:themeColor="text1"/>
          <w:sz w:val="28"/>
          <w:szCs w:val="28"/>
        </w:rPr>
        <w:t>5</w:t>
      </w:r>
      <w:r w:rsidR="002F39AE" w:rsidRPr="002F39AE">
        <w:rPr>
          <w:rFonts w:ascii="Times New Roman" w:hAnsi="Times New Roman"/>
          <w:color w:val="000000" w:themeColor="text1"/>
          <w:sz w:val="28"/>
          <w:szCs w:val="28"/>
        </w:rPr>
        <w:t>96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человек 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или </w:t>
      </w:r>
      <w:r w:rsidRPr="002F39AE">
        <w:rPr>
          <w:rFonts w:ascii="Times New Roman" w:hAnsi="Times New Roman"/>
          <w:sz w:val="28"/>
          <w:szCs w:val="28"/>
        </w:rPr>
        <w:t>9</w:t>
      </w:r>
      <w:r w:rsidR="00FF64B6" w:rsidRPr="002F39AE">
        <w:rPr>
          <w:rFonts w:ascii="Times New Roman" w:hAnsi="Times New Roman"/>
          <w:sz w:val="28"/>
          <w:szCs w:val="28"/>
        </w:rPr>
        <w:t>9</w:t>
      </w:r>
      <w:r w:rsidRPr="002F39AE">
        <w:rPr>
          <w:rFonts w:ascii="Times New Roman" w:hAnsi="Times New Roman"/>
          <w:sz w:val="28"/>
          <w:szCs w:val="28"/>
        </w:rPr>
        <w:t>,</w:t>
      </w:r>
      <w:r w:rsidR="002F39AE" w:rsidRPr="002F39AE">
        <w:rPr>
          <w:rFonts w:ascii="Times New Roman" w:hAnsi="Times New Roman"/>
          <w:sz w:val="28"/>
          <w:szCs w:val="28"/>
        </w:rPr>
        <w:t>5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>%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к уровню 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>202</w:t>
      </w:r>
      <w:r w:rsidR="00FF64B6" w:rsidRPr="002F39A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="00E4033B"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>Сокращение численности населения муниципального образования в 202</w:t>
      </w:r>
      <w:r w:rsidR="00FF64B6" w:rsidRPr="002F39A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году будет обусловлено естественной убылью населения</w:t>
      </w:r>
      <w:r w:rsidR="00A63BB5" w:rsidRPr="002F39AE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3C3EFB" w:rsidRDefault="000A37FF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В итоге, снижение численности населения Тихвинского </w:t>
      </w:r>
      <w:r w:rsidR="0056127B" w:rsidRPr="002F39AE">
        <w:rPr>
          <w:rFonts w:ascii="Times New Roman" w:hAnsi="Times New Roman"/>
          <w:color w:val="000000" w:themeColor="text1"/>
          <w:sz w:val="28"/>
          <w:szCs w:val="28"/>
        </w:rPr>
        <w:t>городского поселения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ожидается в 202</w:t>
      </w:r>
      <w:r w:rsidR="003C01F4" w:rsidRPr="002F39A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году на уровне </w:t>
      </w:r>
      <w:r w:rsidR="002F39AE" w:rsidRPr="002F39AE">
        <w:rPr>
          <w:rFonts w:ascii="Times New Roman" w:hAnsi="Times New Roman"/>
          <w:color w:val="000000" w:themeColor="text1"/>
          <w:sz w:val="28"/>
          <w:szCs w:val="28"/>
        </w:rPr>
        <w:t>296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человек.</w:t>
      </w:r>
    </w:p>
    <w:p w:rsidR="00A306F3" w:rsidRPr="003C3EFB" w:rsidRDefault="00A306F3" w:rsidP="003C01F4">
      <w:pPr>
        <w:spacing w:after="0" w:line="240" w:lineRule="auto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Промышленное производство</w:t>
      </w:r>
    </w:p>
    <w:p w:rsidR="000A37FF" w:rsidRPr="003C3EFB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3C01F4" w:rsidRPr="002F39AE" w:rsidRDefault="003C01F4" w:rsidP="003C01F4">
      <w:pPr>
        <w:pStyle w:val="a6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Промышленность является базовой отраслью и имеет значимое влияние на экономику </w:t>
      </w:r>
      <w:r w:rsidR="002F39AE"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городского поселения</w:t>
      </w: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На территории </w:t>
      </w:r>
      <w:r w:rsidR="002F39AE"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поселения</w:t>
      </w: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осуществляют производственную деятельность 14 крупных и средних промышленных предприятий.  </w:t>
      </w:r>
    </w:p>
    <w:p w:rsidR="003C01F4" w:rsidRPr="002F39AE" w:rsidRDefault="003C01F4" w:rsidP="003C01F4">
      <w:pPr>
        <w:pStyle w:val="a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За первое полугодие 2024 года объём отгруженных товаров собственного производства, выполненных работ и услуг по всем основным видам промышленной составили 72 932,8 млн. рублей (191,4% к АППГ в сопоставимых ценах).</w:t>
      </w:r>
    </w:p>
    <w:p w:rsidR="003C01F4" w:rsidRDefault="003C01F4" w:rsidP="003C01F4">
      <w:pPr>
        <w:pStyle w:val="a6"/>
        <w:ind w:firstLine="708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Доля продукции промышленности в общем объёме произведённых и </w:t>
      </w: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отгруженных товаров, выполненных работ и услуг крупными и средними предприятиями, и организациями Тихвинского </w:t>
      </w:r>
      <w:r w:rsidR="002F39AE"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городского поселения</w:t>
      </w: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составляет 9</w:t>
      </w:r>
      <w:r w:rsidR="002F39AE"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6,7</w:t>
      </w: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%, при этом около </w:t>
      </w:r>
      <w:r w:rsidR="002F39AE"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85,7</w:t>
      </w:r>
      <w:r w:rsidRPr="002F39A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% промышленной продукции производится предприятиями холдинга «Объединённая вагонная компания»: Тихвинским вагоностроительным заводом и заводом Титран-Экспресс.</w:t>
      </w:r>
    </w:p>
    <w:p w:rsidR="00947171" w:rsidRPr="002F39AE" w:rsidRDefault="00630086" w:rsidP="00630086">
      <w:pPr>
        <w:pStyle w:val="a6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630086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    </w:t>
      </w:r>
      <w:r w:rsidRPr="006677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Объём промышленной продукции в 2024 году</w:t>
      </w:r>
      <w:r w:rsidR="00C24B96" w:rsidRPr="006677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ожидается на уровне 15</w:t>
      </w:r>
      <w:r w:rsidR="009D0584" w:rsidRPr="006677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0,</w:t>
      </w:r>
      <w:r w:rsidR="00C24B96" w:rsidRPr="006677D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1% от объёмов прошлого года.</w:t>
      </w:r>
    </w:p>
    <w:p w:rsidR="00931CD3" w:rsidRPr="003C3EFB" w:rsidRDefault="00931CD3" w:rsidP="002A4D26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0A37FF" w:rsidRPr="003C3EFB" w:rsidRDefault="000A37FF" w:rsidP="000A37FF">
      <w:pPr>
        <w:spacing w:after="0" w:line="240" w:lineRule="auto"/>
        <w:ind w:left="2832" w:firstLine="708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color w:val="000000" w:themeColor="text1"/>
          <w:sz w:val="28"/>
          <w:szCs w:val="28"/>
        </w:rPr>
        <w:t>Строительство</w:t>
      </w:r>
    </w:p>
    <w:p w:rsidR="000A37FF" w:rsidRPr="003C3EFB" w:rsidRDefault="000A37FF" w:rsidP="000A37FF">
      <w:pPr>
        <w:pStyle w:val="a3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861E96" w:rsidRPr="002F39AE" w:rsidRDefault="00861E96" w:rsidP="00861E96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На данный момент на территории Тихвинского </w:t>
      </w:r>
      <w:r w:rsidR="002F39AE" w:rsidRPr="002F39AE">
        <w:rPr>
          <w:rFonts w:ascii="Times New Roman" w:hAnsi="Times New Roman"/>
          <w:color w:val="000000" w:themeColor="text1"/>
          <w:sz w:val="28"/>
          <w:szCs w:val="28"/>
        </w:rPr>
        <w:t>городского поселения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органом государственной статистики не осуществляется статистическое наблюдение предприятий, которые заявляют о деятельности в строительной отрасли. За 2023 год предприятиями этой отрасли выполнены работы, услуги на сумму 109,4 млн. руб., в сопоставимых ценах составило 130,1% к соответствующему периоду прошлого года.  </w:t>
      </w:r>
    </w:p>
    <w:p w:rsidR="000A37FF" w:rsidRPr="003C3EFB" w:rsidRDefault="00861E96" w:rsidP="00861E96">
      <w:pPr>
        <w:spacing w:after="0" w:line="240" w:lineRule="auto"/>
        <w:ind w:firstLine="708"/>
        <w:jc w:val="both"/>
        <w:rPr>
          <w:rFonts w:ascii="Times New Roman" w:hAnsi="Times New Roman"/>
          <w:bCs/>
          <w:color w:val="0070C0"/>
          <w:sz w:val="28"/>
          <w:szCs w:val="28"/>
        </w:rPr>
      </w:pPr>
      <w:r w:rsidRPr="002F39AE">
        <w:rPr>
          <w:rFonts w:ascii="Times New Roman" w:hAnsi="Times New Roman"/>
          <w:color w:val="000000" w:themeColor="text1"/>
          <w:sz w:val="28"/>
          <w:szCs w:val="28"/>
        </w:rPr>
        <w:t>Ввод в действие жилых домов за 1 полугодие 2024 года составил 9,354 тыс. кв. метров общей (полезной) площади. Ожидается, что объём введённого жилья в целом по году составит 12,2 тыс</w:t>
      </w:r>
      <w:r w:rsidRPr="00861E96">
        <w:rPr>
          <w:rFonts w:ascii="Times New Roman" w:hAnsi="Times New Roman"/>
          <w:color w:val="000000" w:themeColor="text1"/>
          <w:sz w:val="28"/>
          <w:szCs w:val="28"/>
        </w:rPr>
        <w:t>. кв. м.</w:t>
      </w:r>
    </w:p>
    <w:p w:rsidR="00861E96" w:rsidRDefault="00861E96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70C0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Малый бизнес</w:t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color w:val="0070C0"/>
          <w:sz w:val="28"/>
          <w:szCs w:val="28"/>
        </w:rPr>
      </w:pPr>
    </w:p>
    <w:p w:rsidR="00861E96" w:rsidRPr="00861E96" w:rsidRDefault="000A37FF" w:rsidP="00861E96">
      <w:pPr>
        <w:pStyle w:val="a6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3C3EFB">
        <w:rPr>
          <w:rFonts w:ascii="Times New Roman" w:hAnsi="Times New Roman"/>
          <w:color w:val="0070C0"/>
          <w:sz w:val="28"/>
          <w:szCs w:val="28"/>
          <w:shd w:val="clear" w:color="auto" w:fill="FFFFFF"/>
        </w:rPr>
        <w:tab/>
      </w:r>
      <w:r w:rsidR="00861E96"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Малое и среднее предпринимательство занимает важное место в экономике </w:t>
      </w:r>
      <w:r w:rsid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поселения</w:t>
      </w:r>
      <w:r w:rsidR="00861E96"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и играет значительную роль в решении экономических и социальных задач, т.к. способствует созданию новых рабочих мест, насыщению потребительского рынка товарами и услугами, увеличению налоговой базы. Малые предприятия работают практически во всех секторах экономики </w:t>
      </w:r>
      <w:r w:rsid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Тихвинского городского поселения</w:t>
      </w:r>
      <w:r w:rsidR="00861E96"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. </w:t>
      </w:r>
    </w:p>
    <w:p w:rsidR="00861E96" w:rsidRDefault="00861E96" w:rsidP="00861E96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В </w:t>
      </w:r>
      <w:r w:rsid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городском поселении</w:t>
      </w:r>
      <w:r w:rsidRPr="00861E96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активно работает структура поддержки малого предпринимательства, представленная автономной некоммерческой </w:t>
      </w:r>
      <w:r w:rsidRP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организацией АНО «Учебно-деловой центр».  </w:t>
      </w:r>
    </w:p>
    <w:p w:rsidR="0034508A" w:rsidRPr="006677D1" w:rsidRDefault="0034508A" w:rsidP="00861E96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2024 году ожидается увеличение количества малых и средних предприятий до 2 251 единиц</w:t>
      </w:r>
      <w:r w:rsid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0A37FF" w:rsidRDefault="00861E96" w:rsidP="00861E96">
      <w:pPr>
        <w:pStyle w:val="a6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В 2024 году ожидается рост оборота малых и средних предприятий</w:t>
      </w:r>
      <w:r w:rsidR="006677D1"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5723,3</w:t>
      </w:r>
      <w:r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6677D1"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(106,6</w:t>
      </w:r>
      <w:r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% к предыдущему году</w:t>
      </w:r>
      <w:r w:rsidR="006677D1"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r w:rsidRPr="006677D1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.</w:t>
      </w:r>
    </w:p>
    <w:p w:rsidR="00861E96" w:rsidRPr="003C3EFB" w:rsidRDefault="00861E96" w:rsidP="00861E96">
      <w:pPr>
        <w:pStyle w:val="a6"/>
        <w:ind w:firstLine="708"/>
        <w:jc w:val="both"/>
        <w:rPr>
          <w:rFonts w:ascii="Times New Roman" w:hAnsi="Times New Roman"/>
          <w:b/>
          <w:bCs/>
          <w:color w:val="0070C0"/>
          <w:sz w:val="28"/>
          <w:szCs w:val="28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Потребительский рынок</w:t>
      </w:r>
    </w:p>
    <w:p w:rsidR="006677D1" w:rsidRDefault="006677D1" w:rsidP="006677D1">
      <w:pPr>
        <w:rPr>
          <w:rFonts w:ascii="Times New Roman" w:hAnsi="Times New Roman"/>
          <w:sz w:val="28"/>
          <w:szCs w:val="28"/>
        </w:rPr>
      </w:pPr>
    </w:p>
    <w:p w:rsidR="000A37FF" w:rsidRDefault="006677D1" w:rsidP="005162A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Pr="006677D1">
        <w:rPr>
          <w:rFonts w:ascii="Times New Roman" w:hAnsi="Times New Roman"/>
          <w:sz w:val="28"/>
          <w:szCs w:val="28"/>
        </w:rPr>
        <w:t>По состоянию на 01.07.2024 года</w:t>
      </w:r>
      <w:r w:rsidR="005162A8">
        <w:rPr>
          <w:rFonts w:ascii="Times New Roman" w:hAnsi="Times New Roman"/>
          <w:sz w:val="28"/>
          <w:szCs w:val="28"/>
        </w:rPr>
        <w:t xml:space="preserve"> оборот</w:t>
      </w:r>
      <w:r w:rsidR="005162A8" w:rsidRPr="005162A8">
        <w:t xml:space="preserve"> </w:t>
      </w:r>
      <w:r w:rsidR="005162A8" w:rsidRPr="005162A8">
        <w:rPr>
          <w:rFonts w:ascii="Times New Roman" w:hAnsi="Times New Roman"/>
          <w:sz w:val="28"/>
          <w:szCs w:val="28"/>
        </w:rPr>
        <w:t>розничной торговли</w:t>
      </w:r>
      <w:r w:rsidR="005162A8">
        <w:rPr>
          <w:rFonts w:ascii="Times New Roman" w:hAnsi="Times New Roman"/>
          <w:sz w:val="28"/>
          <w:szCs w:val="28"/>
        </w:rPr>
        <w:t xml:space="preserve"> и платных услуг населению по </w:t>
      </w:r>
      <w:r w:rsidR="005162A8" w:rsidRPr="005162A8">
        <w:rPr>
          <w:rFonts w:ascii="Times New Roman" w:hAnsi="Times New Roman"/>
          <w:sz w:val="28"/>
          <w:szCs w:val="28"/>
        </w:rPr>
        <w:t>статистическим данным</w:t>
      </w:r>
      <w:r w:rsidR="005162A8">
        <w:rPr>
          <w:rFonts w:ascii="Times New Roman" w:hAnsi="Times New Roman"/>
          <w:sz w:val="28"/>
          <w:szCs w:val="28"/>
        </w:rPr>
        <w:t xml:space="preserve"> составил:</w:t>
      </w: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5162A8" w:rsidTr="005162A8">
        <w:tc>
          <w:tcPr>
            <w:tcW w:w="4672" w:type="dxa"/>
          </w:tcPr>
          <w:p w:rsidR="005162A8" w:rsidRDefault="005162A8" w:rsidP="005162A8">
            <w:pPr>
              <w:rPr>
                <w:rFonts w:ascii="Times New Roman" w:hAnsi="Times New Roman"/>
                <w:sz w:val="28"/>
                <w:szCs w:val="28"/>
              </w:rPr>
            </w:pPr>
            <w:r w:rsidRPr="005162A8">
              <w:rPr>
                <w:rFonts w:ascii="Times New Roman" w:hAnsi="Times New Roman"/>
                <w:sz w:val="28"/>
                <w:szCs w:val="28"/>
              </w:rPr>
              <w:t>оборот розничной торговли</w:t>
            </w:r>
            <w:r w:rsidRPr="005162A8">
              <w:rPr>
                <w:rFonts w:ascii="Times New Roman" w:hAnsi="Times New Roman"/>
                <w:sz w:val="28"/>
                <w:szCs w:val="28"/>
              </w:rPr>
              <w:tab/>
            </w:r>
          </w:p>
        </w:tc>
        <w:tc>
          <w:tcPr>
            <w:tcW w:w="4673" w:type="dxa"/>
          </w:tcPr>
          <w:p w:rsidR="005162A8" w:rsidRDefault="005162A8" w:rsidP="005162A8">
            <w:pPr>
              <w:rPr>
                <w:rFonts w:ascii="Times New Roman" w:hAnsi="Times New Roman"/>
                <w:sz w:val="28"/>
                <w:szCs w:val="28"/>
              </w:rPr>
            </w:pPr>
            <w:r w:rsidRPr="005162A8"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5 579, 4 млн. руб. </w:t>
            </w:r>
          </w:p>
        </w:tc>
      </w:tr>
      <w:tr w:rsidR="005162A8" w:rsidTr="005162A8">
        <w:tc>
          <w:tcPr>
            <w:tcW w:w="4672" w:type="dxa"/>
          </w:tcPr>
          <w:p w:rsidR="005162A8" w:rsidRPr="005162A8" w:rsidRDefault="005162A8" w:rsidP="005162A8">
            <w:pPr>
              <w:rPr>
                <w:rFonts w:ascii="Times New Roman" w:hAnsi="Times New Roman"/>
                <w:sz w:val="28"/>
                <w:szCs w:val="28"/>
              </w:rPr>
            </w:pPr>
            <w:r w:rsidRPr="005162A8">
              <w:rPr>
                <w:rFonts w:ascii="Times New Roman" w:hAnsi="Times New Roman"/>
                <w:sz w:val="28"/>
                <w:szCs w:val="28"/>
              </w:rPr>
              <w:t>объём платных услуг населению</w:t>
            </w:r>
          </w:p>
        </w:tc>
        <w:tc>
          <w:tcPr>
            <w:tcW w:w="4673" w:type="dxa"/>
          </w:tcPr>
          <w:p w:rsidR="005162A8" w:rsidRPr="005162A8" w:rsidRDefault="005162A8" w:rsidP="005162A8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</w:t>
            </w:r>
            <w:r w:rsidRPr="005162A8">
              <w:rPr>
                <w:rFonts w:ascii="Times New Roman" w:hAnsi="Times New Roman"/>
                <w:sz w:val="28"/>
                <w:szCs w:val="28"/>
              </w:rPr>
              <w:t>434,5 млн. руб.</w:t>
            </w:r>
          </w:p>
        </w:tc>
      </w:tr>
    </w:tbl>
    <w:p w:rsidR="005162A8" w:rsidRDefault="005162A8" w:rsidP="005162A8">
      <w:pPr>
        <w:rPr>
          <w:rFonts w:ascii="Times New Roman" w:hAnsi="Times New Roman"/>
          <w:sz w:val="28"/>
          <w:szCs w:val="28"/>
        </w:rPr>
      </w:pPr>
    </w:p>
    <w:p w:rsidR="005162A8" w:rsidRPr="005162A8" w:rsidRDefault="005162A8" w:rsidP="005162A8">
      <w:pPr>
        <w:rPr>
          <w:rFonts w:ascii="Times New Roman" w:hAnsi="Times New Roman"/>
          <w:sz w:val="28"/>
          <w:szCs w:val="28"/>
        </w:rPr>
      </w:pPr>
      <w:r w:rsidRPr="005162A8">
        <w:rPr>
          <w:rFonts w:ascii="Times New Roman" w:hAnsi="Times New Roman"/>
          <w:sz w:val="28"/>
          <w:szCs w:val="28"/>
        </w:rPr>
        <w:lastRenderedPageBreak/>
        <w:tab/>
      </w:r>
    </w:p>
    <w:p w:rsidR="00861E96" w:rsidRPr="003C3EFB" w:rsidRDefault="00861E96" w:rsidP="006677D1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6677D1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Pr="00861E9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ценочные показатели развития потребительского рынка муниципального образования по крупным и средним предприятиям за 2024 год:</w:t>
      </w:r>
    </w:p>
    <w:p w:rsidR="005162A8" w:rsidRPr="003C3EFB" w:rsidRDefault="005162A8" w:rsidP="000A37FF">
      <w:pPr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696"/>
        <w:gridCol w:w="3718"/>
      </w:tblGrid>
      <w:tr w:rsidR="008D73B9" w:rsidRPr="003C3EFB" w:rsidTr="00861E96">
        <w:trPr>
          <w:trHeight w:val="360"/>
          <w:jc w:val="center"/>
        </w:trPr>
        <w:tc>
          <w:tcPr>
            <w:tcW w:w="4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3C3EFB" w:rsidRDefault="008D73B9" w:rsidP="008D7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3E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оборот розничной торговли </w:t>
            </w:r>
          </w:p>
        </w:tc>
        <w:tc>
          <w:tcPr>
            <w:tcW w:w="3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2F39AE" w:rsidRDefault="009D0584" w:rsidP="008D73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D73B9" w:rsidRPr="002F39AE">
              <w:rPr>
                <w:rFonts w:ascii="Times New Roman" w:hAnsi="Times New Roman"/>
                <w:sz w:val="28"/>
                <w:szCs w:val="28"/>
              </w:rPr>
              <w:t>11 331,6 млн. руб. (105,9%)</w:t>
            </w:r>
          </w:p>
        </w:tc>
      </w:tr>
      <w:tr w:rsidR="008D73B9" w:rsidRPr="003C3EFB" w:rsidTr="00861E96">
        <w:trPr>
          <w:trHeight w:val="360"/>
          <w:jc w:val="center"/>
        </w:trPr>
        <w:tc>
          <w:tcPr>
            <w:tcW w:w="469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3C3EFB" w:rsidRDefault="008D73B9" w:rsidP="008D73B9">
            <w:pPr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3C3EFB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объём платных услуг населению </w:t>
            </w:r>
          </w:p>
        </w:tc>
        <w:tc>
          <w:tcPr>
            <w:tcW w:w="371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8D73B9" w:rsidRPr="002F39AE" w:rsidRDefault="009D0584" w:rsidP="008D73B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</w:t>
            </w:r>
            <w:r w:rsidR="008D73B9" w:rsidRPr="002F39AE">
              <w:rPr>
                <w:rFonts w:ascii="Times New Roman" w:hAnsi="Times New Roman"/>
                <w:sz w:val="28"/>
                <w:szCs w:val="28"/>
              </w:rPr>
              <w:t xml:space="preserve"> 900,8 млн. руб. (110,5%)</w:t>
            </w:r>
          </w:p>
        </w:tc>
      </w:tr>
    </w:tbl>
    <w:p w:rsidR="00C24B96" w:rsidRPr="005162A8" w:rsidRDefault="00C24B96" w:rsidP="000A37FF">
      <w:pPr>
        <w:pStyle w:val="a6"/>
        <w:jc w:val="both"/>
        <w:rPr>
          <w:rFonts w:ascii="Times New Roman" w:hAnsi="Times New Roman"/>
          <w:bCs/>
          <w:color w:val="0070C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70C0"/>
          <w:sz w:val="28"/>
          <w:szCs w:val="28"/>
          <w:lang w:eastAsia="ru-RU"/>
        </w:rPr>
        <w:tab/>
      </w: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>Инвестиции</w:t>
      </w:r>
    </w:p>
    <w:p w:rsidR="000A37FF" w:rsidRPr="003C3EFB" w:rsidRDefault="000A37FF" w:rsidP="000A37FF">
      <w:pPr>
        <w:spacing w:after="0" w:line="240" w:lineRule="auto"/>
        <w:jc w:val="both"/>
        <w:rPr>
          <w:rFonts w:ascii="Times New Roman" w:eastAsia="Times New Roman" w:hAnsi="Times New Roman"/>
          <w:color w:val="0070C0"/>
          <w:sz w:val="28"/>
          <w:szCs w:val="28"/>
          <w:lang w:eastAsia="ru-RU"/>
        </w:rPr>
      </w:pPr>
    </w:p>
    <w:p w:rsidR="000A37FF" w:rsidRPr="002F39AE" w:rsidRDefault="000A37FF" w:rsidP="000A37F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За </w:t>
      </w:r>
      <w:r w:rsidRPr="002F39AE">
        <w:rPr>
          <w:rFonts w:ascii="Times New Roman" w:hAnsi="Times New Roman"/>
          <w:b/>
          <w:color w:val="000000" w:themeColor="text1"/>
          <w:sz w:val="28"/>
          <w:szCs w:val="28"/>
        </w:rPr>
        <w:t>январь - июнь 202</w:t>
      </w:r>
      <w:r w:rsidR="00842974" w:rsidRPr="002F39AE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года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общий объём инвестиций в основной капитал крупных и средних предприятий и организаций Тихвинского </w:t>
      </w:r>
      <w:r w:rsidR="009E4245">
        <w:rPr>
          <w:rFonts w:ascii="Times New Roman" w:hAnsi="Times New Roman"/>
          <w:color w:val="000000" w:themeColor="text1"/>
          <w:sz w:val="28"/>
          <w:szCs w:val="28"/>
        </w:rPr>
        <w:t>городского поселения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составил </w:t>
      </w:r>
      <w:r w:rsidR="009C3548" w:rsidRPr="002F39AE">
        <w:rPr>
          <w:rFonts w:ascii="Times New Roman" w:hAnsi="Times New Roman"/>
          <w:color w:val="000000" w:themeColor="text1"/>
          <w:sz w:val="28"/>
          <w:szCs w:val="28"/>
        </w:rPr>
        <w:t>1148,8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млн. руб., что составляет </w:t>
      </w:r>
      <w:r w:rsidR="009C3548" w:rsidRPr="002F39AE">
        <w:rPr>
          <w:rFonts w:ascii="Times New Roman" w:hAnsi="Times New Roman"/>
          <w:color w:val="000000" w:themeColor="text1"/>
          <w:sz w:val="28"/>
          <w:szCs w:val="28"/>
        </w:rPr>
        <w:t>213</w:t>
      </w:r>
      <w:r w:rsidR="004E44F6" w:rsidRPr="002F39AE">
        <w:rPr>
          <w:rFonts w:ascii="Times New Roman" w:hAnsi="Times New Roman"/>
          <w:color w:val="000000" w:themeColor="text1"/>
          <w:sz w:val="28"/>
          <w:szCs w:val="28"/>
        </w:rPr>
        <w:t>,</w:t>
      </w:r>
      <w:r w:rsidR="009C3548" w:rsidRPr="002F39AE">
        <w:rPr>
          <w:rFonts w:ascii="Times New Roman" w:hAnsi="Times New Roman"/>
          <w:color w:val="000000" w:themeColor="text1"/>
          <w:sz w:val="28"/>
          <w:szCs w:val="28"/>
        </w:rPr>
        <w:t>7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% АППГ. </w:t>
      </w:r>
    </w:p>
    <w:p w:rsidR="000A37FF" w:rsidRPr="003C3EFB" w:rsidRDefault="000A37FF" w:rsidP="002F39AE">
      <w:pPr>
        <w:widowControl w:val="0"/>
        <w:spacing w:after="0" w:line="240" w:lineRule="auto"/>
        <w:ind w:firstLine="708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Основным источником финансирования инвестиций в основной капитал крупных и средних организаций являлись собственные средства предприятий – </w:t>
      </w:r>
      <w:r w:rsidR="009C3548" w:rsidRP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992,8</w:t>
      </w:r>
      <w:r w:rsidRP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млн. рублей, или </w:t>
      </w:r>
      <w:r w:rsidR="009C3548" w:rsidRP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86,4</w:t>
      </w:r>
      <w:r w:rsidRPr="002F39AE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% от общего объёма инвестиций. 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Объ</w:t>
      </w:r>
      <w:r w:rsidR="005851A1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 привлеч</w:t>
      </w:r>
      <w:r w:rsidR="005851A1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ё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нных средств с начала года -  </w:t>
      </w:r>
      <w:r w:rsidR="00B0241C"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156</w:t>
      </w:r>
      <w:r w:rsidRPr="002F39AE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млн.</w:t>
      </w:r>
      <w:r w:rsidRPr="003C3EFB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рублей.  </w:t>
      </w:r>
    </w:p>
    <w:p w:rsidR="00B0241C" w:rsidRDefault="00B0241C" w:rsidP="002F39AE">
      <w:pPr>
        <w:shd w:val="clear" w:color="auto" w:fill="FFFFFF"/>
        <w:tabs>
          <w:tab w:val="left" w:pos="1134"/>
        </w:tabs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B0241C">
        <w:rPr>
          <w:rFonts w:ascii="Times New Roman" w:hAnsi="Times New Roman"/>
          <w:color w:val="000000" w:themeColor="text1"/>
          <w:sz w:val="28"/>
          <w:szCs w:val="28"/>
        </w:rPr>
        <w:t xml:space="preserve">На основании информации об основных производственных и экономических показателях, представленных предприятиями городского поселения и оценке полученных статистических данных, по итогам 2024 года ожидается рост объёма инвестиций до 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>2,4 млрд. руб. или 133,4</w:t>
      </w:r>
      <w:r w:rsidRPr="00B0241C">
        <w:rPr>
          <w:rFonts w:ascii="Times New Roman" w:hAnsi="Times New Roman"/>
          <w:color w:val="000000" w:themeColor="text1"/>
          <w:sz w:val="28"/>
          <w:szCs w:val="28"/>
        </w:rPr>
        <w:t xml:space="preserve">% к АППГ. </w:t>
      </w:r>
    </w:p>
    <w:p w:rsidR="000A37FF" w:rsidRPr="003C3EFB" w:rsidRDefault="000A37FF" w:rsidP="000A37FF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По 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источникам финансирования инвестиции в </w:t>
      </w:r>
      <w:r w:rsidRPr="002F39AE">
        <w:rPr>
          <w:rFonts w:ascii="Times New Roman" w:hAnsi="Times New Roman"/>
          <w:b/>
          <w:color w:val="000000" w:themeColor="text1"/>
          <w:sz w:val="28"/>
          <w:szCs w:val="28"/>
        </w:rPr>
        <w:t>202</w:t>
      </w:r>
      <w:r w:rsidR="005717A4" w:rsidRPr="002F39AE">
        <w:rPr>
          <w:rFonts w:ascii="Times New Roman" w:hAnsi="Times New Roman"/>
          <w:b/>
          <w:color w:val="000000" w:themeColor="text1"/>
          <w:sz w:val="28"/>
          <w:szCs w:val="28"/>
        </w:rPr>
        <w:t>4</w:t>
      </w:r>
      <w:r w:rsidRPr="002F39AE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году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будут распределяться </w:t>
      </w:r>
      <w:r w:rsidR="00D5025F" w:rsidRPr="002F39AE">
        <w:rPr>
          <w:rFonts w:ascii="Times New Roman" w:hAnsi="Times New Roman"/>
          <w:color w:val="000000" w:themeColor="text1"/>
          <w:sz w:val="28"/>
          <w:szCs w:val="28"/>
        </w:rPr>
        <w:t>следующим образом: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большей частью собственные средства предприятий – </w:t>
      </w:r>
      <w:r w:rsidR="00C4435D" w:rsidRPr="002F39AE">
        <w:rPr>
          <w:rFonts w:ascii="Times New Roman" w:hAnsi="Times New Roman"/>
          <w:color w:val="000000" w:themeColor="text1"/>
          <w:sz w:val="28"/>
          <w:szCs w:val="28"/>
        </w:rPr>
        <w:t>86,4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>%, привлеч</w:t>
      </w:r>
      <w:r w:rsidR="00D5025F" w:rsidRPr="002F39AE">
        <w:rPr>
          <w:rFonts w:ascii="Times New Roman" w:hAnsi="Times New Roman"/>
          <w:color w:val="000000" w:themeColor="text1"/>
          <w:sz w:val="28"/>
          <w:szCs w:val="28"/>
        </w:rPr>
        <w:t>ё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нные средства </w:t>
      </w:r>
      <w:r w:rsidR="00C4435D" w:rsidRPr="002F39AE">
        <w:rPr>
          <w:rFonts w:ascii="Times New Roman" w:hAnsi="Times New Roman"/>
          <w:color w:val="000000" w:themeColor="text1"/>
          <w:sz w:val="28"/>
          <w:szCs w:val="28"/>
        </w:rPr>
        <w:t>–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C4435D" w:rsidRPr="002F39AE">
        <w:rPr>
          <w:rFonts w:ascii="Times New Roman" w:hAnsi="Times New Roman"/>
          <w:color w:val="000000" w:themeColor="text1"/>
          <w:sz w:val="28"/>
          <w:szCs w:val="28"/>
        </w:rPr>
        <w:t>13,6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>%.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0A37FF" w:rsidRPr="003C3EFB" w:rsidRDefault="000A37FF" w:rsidP="000A37FF">
      <w:pPr>
        <w:spacing w:after="0" w:line="240" w:lineRule="auto"/>
        <w:ind w:firstLine="680"/>
        <w:jc w:val="both"/>
        <w:rPr>
          <w:rFonts w:ascii="Times New Roman" w:hAnsi="Times New Roman"/>
          <w:b/>
          <w:bCs/>
          <w:color w:val="0070C0"/>
          <w:sz w:val="24"/>
          <w:szCs w:val="24"/>
        </w:rPr>
      </w:pPr>
    </w:p>
    <w:p w:rsidR="000A37FF" w:rsidRPr="003C3EFB" w:rsidRDefault="000A37FF" w:rsidP="000A37FF">
      <w:pPr>
        <w:spacing w:after="0" w:line="240" w:lineRule="auto"/>
        <w:jc w:val="center"/>
        <w:rPr>
          <w:rFonts w:ascii="Times New Roman" w:hAnsi="Times New Roman"/>
          <w:b/>
          <w:bCs/>
          <w:color w:val="000000" w:themeColor="text1"/>
          <w:sz w:val="28"/>
          <w:szCs w:val="28"/>
        </w:rPr>
      </w:pPr>
      <w:r w:rsidRPr="003C3EFB">
        <w:rPr>
          <w:rFonts w:ascii="Times New Roman" w:hAnsi="Times New Roman"/>
          <w:b/>
          <w:bCs/>
          <w:color w:val="000000" w:themeColor="text1"/>
          <w:sz w:val="28"/>
          <w:szCs w:val="28"/>
        </w:rPr>
        <w:t xml:space="preserve"> Труд и занятость </w:t>
      </w:r>
    </w:p>
    <w:p w:rsidR="000A37FF" w:rsidRPr="003C3EFB" w:rsidRDefault="000A37FF" w:rsidP="000A37FF">
      <w:pPr>
        <w:spacing w:after="0" w:line="240" w:lineRule="auto"/>
        <w:ind w:firstLine="709"/>
        <w:jc w:val="center"/>
        <w:rPr>
          <w:rFonts w:ascii="Times New Roman" w:hAnsi="Times New Roman"/>
          <w:color w:val="0070C0"/>
          <w:sz w:val="24"/>
          <w:szCs w:val="24"/>
        </w:rPr>
      </w:pPr>
    </w:p>
    <w:p w:rsidR="000A37FF" w:rsidRPr="002F39AE" w:rsidRDefault="000A37FF" w:rsidP="000A37FF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</w:pPr>
      <w:r w:rsidRPr="002F39A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 xml:space="preserve">На 1 </w:t>
      </w:r>
      <w:r w:rsidR="00A12F4F" w:rsidRPr="002F39AE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июля 2024 года,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регистрируемый рынок труда характеризуется следующими основными показателями</w:t>
      </w:r>
      <w:r w:rsidRPr="002F39AE">
        <w:rPr>
          <w:rFonts w:ascii="Times New Roman" w:eastAsia="Times New Roman" w:hAnsi="Times New Roman"/>
          <w:bCs/>
          <w:color w:val="000000" w:themeColor="text1"/>
          <w:sz w:val="28"/>
          <w:szCs w:val="28"/>
          <w:lang w:eastAsia="ru-RU"/>
        </w:rPr>
        <w:t>:</w:t>
      </w:r>
    </w:p>
    <w:p w:rsidR="000A37FF" w:rsidRPr="002F39AE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4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2F39AE">
        <w:rPr>
          <w:rFonts w:ascii="Times New Roman" w:hAnsi="Times New Roman"/>
          <w:i/>
          <w:color w:val="000000" w:themeColor="text1"/>
          <w:sz w:val="28"/>
          <w:szCs w:val="28"/>
        </w:rPr>
        <w:t>Уровень регистрируемой безработицы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на 01.07.202</w:t>
      </w:r>
      <w:r w:rsidR="00B03DFB" w:rsidRPr="002F39AE">
        <w:rPr>
          <w:rFonts w:ascii="Times New Roman" w:hAnsi="Times New Roman"/>
          <w:color w:val="000000" w:themeColor="text1"/>
          <w:sz w:val="28"/>
          <w:szCs w:val="28"/>
        </w:rPr>
        <w:t>4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 xml:space="preserve"> года </w:t>
      </w:r>
      <w:r w:rsidRPr="002F39AE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составил </w:t>
      </w:r>
      <w:r w:rsidRPr="002F39AE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0,</w:t>
      </w:r>
      <w:r w:rsidR="003E2F99" w:rsidRPr="002F39AE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17</w:t>
      </w:r>
      <w:r w:rsidR="00D664D3">
        <w:rPr>
          <w:rFonts w:ascii="Times New Roman" w:eastAsia="Times New Roman" w:hAnsi="Times New Roman"/>
          <w:i/>
          <w:color w:val="000000" w:themeColor="text1"/>
          <w:sz w:val="28"/>
          <w:szCs w:val="28"/>
          <w:lang w:eastAsia="ru-RU"/>
        </w:rPr>
        <w:t>%</w:t>
      </w:r>
      <w:r w:rsidRPr="002F39AE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0A37FF" w:rsidRPr="003C3EFB" w:rsidRDefault="000A37FF" w:rsidP="000A37FF">
      <w:pPr>
        <w:numPr>
          <w:ilvl w:val="0"/>
          <w:numId w:val="3"/>
        </w:numPr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  <w:r w:rsidRPr="003C3EFB">
        <w:rPr>
          <w:rFonts w:ascii="Times New Roman" w:hAnsi="Times New Roman"/>
          <w:i/>
          <w:color w:val="000000" w:themeColor="text1"/>
          <w:sz w:val="28"/>
          <w:szCs w:val="28"/>
        </w:rPr>
        <w:t xml:space="preserve">Число зарегистрированных безработных </w:t>
      </w:r>
      <w:r w:rsidRPr="00D664D3">
        <w:rPr>
          <w:rFonts w:ascii="Times New Roman" w:hAnsi="Times New Roman"/>
          <w:i/>
          <w:color w:val="000000" w:themeColor="text1"/>
          <w:sz w:val="28"/>
          <w:szCs w:val="28"/>
        </w:rPr>
        <w:t xml:space="preserve">– </w:t>
      </w:r>
      <w:r w:rsidR="005F1192" w:rsidRPr="00D664D3">
        <w:rPr>
          <w:rFonts w:ascii="Times New Roman" w:hAnsi="Times New Roman"/>
          <w:i/>
          <w:color w:val="000000" w:themeColor="text1"/>
          <w:sz w:val="28"/>
          <w:szCs w:val="28"/>
        </w:rPr>
        <w:t>58</w:t>
      </w:r>
      <w:r w:rsidRPr="003C3EFB">
        <w:rPr>
          <w:rFonts w:ascii="Times New Roman" w:hAnsi="Times New Roman"/>
          <w:i/>
          <w:color w:val="000000" w:themeColor="text1"/>
          <w:sz w:val="28"/>
          <w:szCs w:val="28"/>
        </w:rPr>
        <w:t xml:space="preserve"> человек</w:t>
      </w:r>
      <w:r w:rsidRPr="003C3EFB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</w:p>
    <w:p w:rsidR="000A37FF" w:rsidRPr="00D664D3" w:rsidRDefault="000A37FF" w:rsidP="000A37FF">
      <w:p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C3EFB">
        <w:rPr>
          <w:rFonts w:ascii="Times New Roman" w:hAnsi="Times New Roman"/>
          <w:i/>
          <w:color w:val="000000" w:themeColor="text1"/>
          <w:sz w:val="28"/>
          <w:szCs w:val="28"/>
        </w:rPr>
        <w:tab/>
      </w:r>
      <w:r w:rsidRPr="00D664D3">
        <w:rPr>
          <w:rFonts w:ascii="Times New Roman" w:eastAsia="Times New Roman" w:hAnsi="Times New Roman"/>
          <w:sz w:val="28"/>
          <w:szCs w:val="28"/>
          <w:lang w:eastAsia="ru-RU"/>
        </w:rPr>
        <w:t>По оценке к концу 202</w:t>
      </w:r>
      <w:r w:rsidR="00D664D3" w:rsidRPr="00D664D3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D664D3"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 уровень регистрируемой безработицы </w:t>
      </w:r>
      <w:r w:rsidR="00D664D3" w:rsidRPr="00D664D3">
        <w:rPr>
          <w:rFonts w:ascii="Times New Roman" w:eastAsia="Times New Roman" w:hAnsi="Times New Roman"/>
          <w:sz w:val="28"/>
          <w:szCs w:val="28"/>
          <w:lang w:eastAsia="ru-RU"/>
        </w:rPr>
        <w:t>составит</w:t>
      </w:r>
      <w:r w:rsidRPr="00D664D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664D3" w:rsidRPr="00D664D3">
        <w:rPr>
          <w:rFonts w:ascii="Times New Roman" w:eastAsia="Times New Roman" w:hAnsi="Times New Roman"/>
          <w:sz w:val="28"/>
          <w:szCs w:val="28"/>
          <w:lang w:eastAsia="ru-RU"/>
        </w:rPr>
        <w:t>0,16</w:t>
      </w:r>
      <w:r w:rsidRPr="00D664D3">
        <w:rPr>
          <w:rFonts w:ascii="Times New Roman" w:eastAsia="Times New Roman" w:hAnsi="Times New Roman"/>
          <w:sz w:val="28"/>
          <w:szCs w:val="28"/>
          <w:lang w:eastAsia="ru-RU"/>
        </w:rPr>
        <w:t xml:space="preserve">% </w:t>
      </w:r>
      <w:r w:rsidR="00D664D3" w:rsidRPr="00D664D3">
        <w:rPr>
          <w:rFonts w:ascii="Times New Roman" w:eastAsia="Times New Roman" w:hAnsi="Times New Roman"/>
          <w:sz w:val="28"/>
          <w:szCs w:val="28"/>
          <w:lang w:eastAsia="ru-RU"/>
        </w:rPr>
        <w:t xml:space="preserve">при </w:t>
      </w:r>
      <w:r w:rsidRPr="00D664D3">
        <w:rPr>
          <w:rFonts w:ascii="Times New Roman" w:eastAsia="Times New Roman" w:hAnsi="Times New Roman"/>
          <w:sz w:val="28"/>
          <w:szCs w:val="28"/>
          <w:lang w:eastAsia="ru-RU"/>
        </w:rPr>
        <w:t xml:space="preserve">численности официально зарегистрированных безработных </w:t>
      </w:r>
      <w:r w:rsidR="00D664D3" w:rsidRPr="00D664D3">
        <w:rPr>
          <w:rFonts w:ascii="Times New Roman" w:eastAsia="Times New Roman" w:hAnsi="Times New Roman"/>
          <w:sz w:val="28"/>
          <w:szCs w:val="28"/>
          <w:lang w:eastAsia="ru-RU"/>
        </w:rPr>
        <w:t>55</w:t>
      </w:r>
      <w:r w:rsidRPr="00D664D3">
        <w:rPr>
          <w:rFonts w:ascii="Times New Roman" w:eastAsia="Times New Roman" w:hAnsi="Times New Roman"/>
          <w:sz w:val="28"/>
          <w:szCs w:val="28"/>
          <w:lang w:eastAsia="ru-RU"/>
        </w:rPr>
        <w:t xml:space="preserve"> человек.</w:t>
      </w:r>
    </w:p>
    <w:p w:rsidR="00A02CB2" w:rsidRPr="002620C8" w:rsidRDefault="000A37FF" w:rsidP="002620C8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620C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2620C8" w:rsidRPr="002620C8">
        <w:rPr>
          <w:rFonts w:ascii="Times New Roman" w:hAnsi="Times New Roman"/>
          <w:sz w:val="28"/>
          <w:szCs w:val="28"/>
        </w:rPr>
        <w:t>Уровень заработной платы является важнейшим показателем жизненного уровня населения. Ожидаемый уровень начисленной среднемесячной заработной платы к концу 2024 года – 79 622 рублей (24% к АППГ).</w:t>
      </w:r>
      <w:bookmarkStart w:id="0" w:name="_GoBack"/>
      <w:bookmarkEnd w:id="0"/>
    </w:p>
    <w:sectPr w:rsidR="00A02CB2" w:rsidRPr="002620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556611"/>
    <w:multiLevelType w:val="hybridMultilevel"/>
    <w:tmpl w:val="B1F6C09C"/>
    <w:lvl w:ilvl="0" w:tplc="BD70E8C4">
      <w:start w:val="1"/>
      <w:numFmt w:val="bullet"/>
      <w:lvlText w:val="-"/>
      <w:lvlJc w:val="left"/>
      <w:pPr>
        <w:ind w:left="928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" w15:restartNumberingAfterBreak="0">
    <w:nsid w:val="5E900CFA"/>
    <w:multiLevelType w:val="hybridMultilevel"/>
    <w:tmpl w:val="45AEBB58"/>
    <w:lvl w:ilvl="0" w:tplc="04190001">
      <w:start w:val="1"/>
      <w:numFmt w:val="bullet"/>
      <w:lvlText w:val=""/>
      <w:lvlJc w:val="left"/>
      <w:pPr>
        <w:tabs>
          <w:tab w:val="num" w:pos="1400"/>
        </w:tabs>
        <w:ind w:left="14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" w15:restartNumberingAfterBreak="0">
    <w:nsid w:val="7FF477CA"/>
    <w:multiLevelType w:val="hybridMultilevel"/>
    <w:tmpl w:val="C7406678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7FF64201"/>
    <w:multiLevelType w:val="hybridMultilevel"/>
    <w:tmpl w:val="E1865128"/>
    <w:lvl w:ilvl="0" w:tplc="BD70E8C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5C0"/>
    <w:rsid w:val="00014832"/>
    <w:rsid w:val="00096423"/>
    <w:rsid w:val="000A37FF"/>
    <w:rsid w:val="000B5527"/>
    <w:rsid w:val="000D25CA"/>
    <w:rsid w:val="000F17CC"/>
    <w:rsid w:val="00100831"/>
    <w:rsid w:val="00116926"/>
    <w:rsid w:val="001217B1"/>
    <w:rsid w:val="00121983"/>
    <w:rsid w:val="00161211"/>
    <w:rsid w:val="001814DD"/>
    <w:rsid w:val="001C378F"/>
    <w:rsid w:val="001C4674"/>
    <w:rsid w:val="001D3DE3"/>
    <w:rsid w:val="001E2F6B"/>
    <w:rsid w:val="001E66FB"/>
    <w:rsid w:val="001F2AEF"/>
    <w:rsid w:val="00203335"/>
    <w:rsid w:val="002620C8"/>
    <w:rsid w:val="00276AEA"/>
    <w:rsid w:val="00284424"/>
    <w:rsid w:val="002A4D26"/>
    <w:rsid w:val="002C7421"/>
    <w:rsid w:val="002D4F01"/>
    <w:rsid w:val="002E33A0"/>
    <w:rsid w:val="002F39AE"/>
    <w:rsid w:val="0031777A"/>
    <w:rsid w:val="00330E62"/>
    <w:rsid w:val="0033195E"/>
    <w:rsid w:val="0034508A"/>
    <w:rsid w:val="00385144"/>
    <w:rsid w:val="0038633A"/>
    <w:rsid w:val="003B5AF1"/>
    <w:rsid w:val="003C01F4"/>
    <w:rsid w:val="003C3EFB"/>
    <w:rsid w:val="003C4DF9"/>
    <w:rsid w:val="003E2F99"/>
    <w:rsid w:val="003F4B6B"/>
    <w:rsid w:val="00417019"/>
    <w:rsid w:val="00435223"/>
    <w:rsid w:val="0047060F"/>
    <w:rsid w:val="0048527A"/>
    <w:rsid w:val="00490F87"/>
    <w:rsid w:val="00495C32"/>
    <w:rsid w:val="004B2319"/>
    <w:rsid w:val="004D0DAD"/>
    <w:rsid w:val="004E44F6"/>
    <w:rsid w:val="00506D17"/>
    <w:rsid w:val="00514719"/>
    <w:rsid w:val="005162A8"/>
    <w:rsid w:val="005510CF"/>
    <w:rsid w:val="0056127B"/>
    <w:rsid w:val="00562869"/>
    <w:rsid w:val="005717A4"/>
    <w:rsid w:val="0057724D"/>
    <w:rsid w:val="005851A1"/>
    <w:rsid w:val="00586A2A"/>
    <w:rsid w:val="005B60B2"/>
    <w:rsid w:val="005C0EE8"/>
    <w:rsid w:val="005F1192"/>
    <w:rsid w:val="005F1301"/>
    <w:rsid w:val="006002B9"/>
    <w:rsid w:val="00630086"/>
    <w:rsid w:val="00641763"/>
    <w:rsid w:val="006677D1"/>
    <w:rsid w:val="006677D4"/>
    <w:rsid w:val="006B5752"/>
    <w:rsid w:val="00701D02"/>
    <w:rsid w:val="007335AE"/>
    <w:rsid w:val="00743A71"/>
    <w:rsid w:val="00750ED1"/>
    <w:rsid w:val="007B3D23"/>
    <w:rsid w:val="007F688B"/>
    <w:rsid w:val="00810A79"/>
    <w:rsid w:val="008175C1"/>
    <w:rsid w:val="00817782"/>
    <w:rsid w:val="00832ADD"/>
    <w:rsid w:val="00842974"/>
    <w:rsid w:val="008527F8"/>
    <w:rsid w:val="00861E96"/>
    <w:rsid w:val="00876D1E"/>
    <w:rsid w:val="00890352"/>
    <w:rsid w:val="008C5114"/>
    <w:rsid w:val="008C53A2"/>
    <w:rsid w:val="008D5A53"/>
    <w:rsid w:val="008D73B9"/>
    <w:rsid w:val="009215C7"/>
    <w:rsid w:val="00931CD3"/>
    <w:rsid w:val="00931DEB"/>
    <w:rsid w:val="00937CC5"/>
    <w:rsid w:val="00940D28"/>
    <w:rsid w:val="009465C0"/>
    <w:rsid w:val="00947171"/>
    <w:rsid w:val="00992BA0"/>
    <w:rsid w:val="00996980"/>
    <w:rsid w:val="009B67FF"/>
    <w:rsid w:val="009C3548"/>
    <w:rsid w:val="009D0584"/>
    <w:rsid w:val="009D26EE"/>
    <w:rsid w:val="009E4245"/>
    <w:rsid w:val="00A02CB2"/>
    <w:rsid w:val="00A102AF"/>
    <w:rsid w:val="00A12F4F"/>
    <w:rsid w:val="00A15A51"/>
    <w:rsid w:val="00A3022E"/>
    <w:rsid w:val="00A306F3"/>
    <w:rsid w:val="00A63BB5"/>
    <w:rsid w:val="00A92025"/>
    <w:rsid w:val="00AB51AD"/>
    <w:rsid w:val="00AE0EDF"/>
    <w:rsid w:val="00B0241C"/>
    <w:rsid w:val="00B03DFB"/>
    <w:rsid w:val="00B07074"/>
    <w:rsid w:val="00B34716"/>
    <w:rsid w:val="00B476A1"/>
    <w:rsid w:val="00B555B2"/>
    <w:rsid w:val="00BB41FD"/>
    <w:rsid w:val="00C24B96"/>
    <w:rsid w:val="00C375CC"/>
    <w:rsid w:val="00C410BB"/>
    <w:rsid w:val="00C4435D"/>
    <w:rsid w:val="00C44C6B"/>
    <w:rsid w:val="00CB1C10"/>
    <w:rsid w:val="00CD56C9"/>
    <w:rsid w:val="00CF4F63"/>
    <w:rsid w:val="00CF7758"/>
    <w:rsid w:val="00D12016"/>
    <w:rsid w:val="00D17898"/>
    <w:rsid w:val="00D304E8"/>
    <w:rsid w:val="00D3785F"/>
    <w:rsid w:val="00D5025F"/>
    <w:rsid w:val="00D6418B"/>
    <w:rsid w:val="00D664D3"/>
    <w:rsid w:val="00D77CB8"/>
    <w:rsid w:val="00DA60B3"/>
    <w:rsid w:val="00DB234C"/>
    <w:rsid w:val="00DD47A9"/>
    <w:rsid w:val="00DD60B4"/>
    <w:rsid w:val="00DE6C7F"/>
    <w:rsid w:val="00DF0E42"/>
    <w:rsid w:val="00DF2FF2"/>
    <w:rsid w:val="00DF3542"/>
    <w:rsid w:val="00E140CF"/>
    <w:rsid w:val="00E220D4"/>
    <w:rsid w:val="00E4033B"/>
    <w:rsid w:val="00E41B4D"/>
    <w:rsid w:val="00E51DBB"/>
    <w:rsid w:val="00E56D74"/>
    <w:rsid w:val="00E635A3"/>
    <w:rsid w:val="00E7050C"/>
    <w:rsid w:val="00E73700"/>
    <w:rsid w:val="00E93D25"/>
    <w:rsid w:val="00E96C66"/>
    <w:rsid w:val="00F4425E"/>
    <w:rsid w:val="00F771D9"/>
    <w:rsid w:val="00F8721A"/>
    <w:rsid w:val="00FF4DA7"/>
    <w:rsid w:val="00FF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E3CDB1"/>
  <w15:chartTrackingRefBased/>
  <w15:docId w15:val="{042F52A5-AA1A-4B8B-BD4A-386272EA5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37FF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A37F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99"/>
    <w:qFormat/>
    <w:rsid w:val="000A37FF"/>
    <w:pPr>
      <w:ind w:left="720"/>
      <w:contextualSpacing/>
    </w:pPr>
  </w:style>
  <w:style w:type="character" w:customStyle="1" w:styleId="a5">
    <w:name w:val="Обычн Знак"/>
    <w:link w:val="a6"/>
    <w:uiPriority w:val="99"/>
    <w:locked/>
    <w:rsid w:val="000A37FF"/>
  </w:style>
  <w:style w:type="paragraph" w:customStyle="1" w:styleId="a6">
    <w:name w:val="Обычн"/>
    <w:link w:val="a5"/>
    <w:uiPriority w:val="99"/>
    <w:rsid w:val="000A37FF"/>
    <w:pPr>
      <w:widowControl w:val="0"/>
      <w:spacing w:after="0" w:line="240" w:lineRule="auto"/>
    </w:pPr>
  </w:style>
  <w:style w:type="paragraph" w:styleId="a7">
    <w:name w:val="Balloon Text"/>
    <w:basedOn w:val="a"/>
    <w:link w:val="a8"/>
    <w:uiPriority w:val="99"/>
    <w:semiHidden/>
    <w:unhideWhenUsed/>
    <w:rsid w:val="009B67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B67FF"/>
    <w:rPr>
      <w:rFonts w:ascii="Segoe UI" w:eastAsia="Calibri" w:hAnsi="Segoe UI" w:cs="Segoe UI"/>
      <w:sz w:val="18"/>
      <w:szCs w:val="18"/>
    </w:rPr>
  </w:style>
  <w:style w:type="table" w:styleId="a9">
    <w:name w:val="Table Grid"/>
    <w:basedOn w:val="a1"/>
    <w:uiPriority w:val="39"/>
    <w:rsid w:val="006B57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973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865</Words>
  <Characters>4934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Булавко</dc:creator>
  <cp:keywords/>
  <dc:description/>
  <cp:lastModifiedBy>Стабровская Вера Вячеславовна</cp:lastModifiedBy>
  <cp:revision>5</cp:revision>
  <cp:lastPrinted>2024-10-08T09:46:00Z</cp:lastPrinted>
  <dcterms:created xsi:type="dcterms:W3CDTF">2024-11-22T15:32:00Z</dcterms:created>
  <dcterms:modified xsi:type="dcterms:W3CDTF">2024-12-05T15:24:00Z</dcterms:modified>
</cp:coreProperties>
</file>