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40" w:rsidRPr="00E833D9" w:rsidRDefault="006A7140" w:rsidP="006A714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33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6A7140" w:rsidRDefault="006A7140" w:rsidP="006A71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ТИХВИНСКИЙ  МУНИЦИПАЛЬНЫЙ  РАЙОН </w:t>
      </w:r>
    </w:p>
    <w:p w:rsidR="006A7140" w:rsidRDefault="006A7140" w:rsidP="006A71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6A7140" w:rsidRDefault="006A7140" w:rsidP="006A7140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 ТИХВИНСКОГО  РАЙОНА)</w:t>
      </w:r>
    </w:p>
    <w:p w:rsidR="006A7140" w:rsidRDefault="006A7140" w:rsidP="006A7140">
      <w:pPr>
        <w:jc w:val="center"/>
        <w:rPr>
          <w:color w:val="000000"/>
        </w:rPr>
      </w:pPr>
    </w:p>
    <w:p w:rsidR="006A7140" w:rsidRDefault="006A7140" w:rsidP="006A7140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6A7140" w:rsidRPr="001E5F48" w:rsidRDefault="001E5F48" w:rsidP="006A7140">
      <w:pPr>
        <w:ind w:firstLine="225"/>
        <w:rPr>
          <w:b/>
          <w:bCs/>
          <w:color w:val="000000"/>
        </w:rPr>
      </w:pPr>
      <w:r w:rsidRPr="001E5F48">
        <w:rPr>
          <w:b/>
          <w:bCs/>
          <w:color w:val="000000"/>
        </w:rPr>
        <w:t xml:space="preserve">     </w:t>
      </w:r>
      <w:r w:rsidRPr="001E5F48">
        <w:rPr>
          <w:b/>
          <w:bCs/>
          <w:color w:val="000000"/>
        </w:rPr>
        <w:tab/>
      </w:r>
      <w:r w:rsidRPr="001E5F48">
        <w:rPr>
          <w:b/>
          <w:bCs/>
          <w:color w:val="000000"/>
        </w:rPr>
        <w:tab/>
      </w:r>
      <w:r w:rsidRPr="001E5F48">
        <w:rPr>
          <w:b/>
          <w:bCs/>
          <w:color w:val="000000"/>
        </w:rPr>
        <w:tab/>
      </w:r>
    </w:p>
    <w:p w:rsidR="006A7140" w:rsidRPr="00B06F6B" w:rsidRDefault="006A7140" w:rsidP="006A7140">
      <w:pPr>
        <w:ind w:firstLine="225"/>
        <w:rPr>
          <w:color w:val="000000"/>
        </w:rPr>
      </w:pPr>
      <w:r w:rsidRPr="00B06F6B">
        <w:rPr>
          <w:bCs/>
          <w:color w:val="000000"/>
        </w:rPr>
        <w:t xml:space="preserve">от </w:t>
      </w:r>
      <w:r>
        <w:rPr>
          <w:color w:val="000000"/>
        </w:rPr>
        <w:t>______________202</w:t>
      </w:r>
      <w:r w:rsidR="00CA3BAD">
        <w:rPr>
          <w:color w:val="000000"/>
        </w:rPr>
        <w:t>4</w:t>
      </w:r>
      <w:r w:rsidRPr="00B06F6B">
        <w:rPr>
          <w:color w:val="000000"/>
        </w:rPr>
        <w:t xml:space="preserve"> г.</w:t>
      </w:r>
      <w:r w:rsidRPr="00B06F6B">
        <w:rPr>
          <w:bCs/>
          <w:color w:val="000000"/>
        </w:rPr>
        <w:t xml:space="preserve"> № </w:t>
      </w:r>
      <w:r>
        <w:rPr>
          <w:color w:val="000000"/>
        </w:rPr>
        <w:t>____________</w:t>
      </w:r>
    </w:p>
    <w:p w:rsidR="006A7140" w:rsidRDefault="006A7140" w:rsidP="006A7140">
      <w:pPr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165"/>
      </w:tblGrid>
      <w:tr w:rsidR="006A7140" w:rsidTr="00F41BAE">
        <w:trPr>
          <w:hidden/>
        </w:trPr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140" w:rsidRDefault="006A7140" w:rsidP="005A14E7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Порядка </w:t>
            </w:r>
            <w:r w:rsidR="00672418">
              <w:rPr>
                <w:color w:val="000000"/>
              </w:rPr>
              <w:t>и условий заключения соглашений о защите и поощрении капиталовложений со стороны муниципального образования</w:t>
            </w:r>
            <w:r>
              <w:rPr>
                <w:color w:val="000000"/>
              </w:rPr>
              <w:t xml:space="preserve"> Тихвинск</w:t>
            </w:r>
            <w:r w:rsidR="00672418">
              <w:rPr>
                <w:color w:val="000000"/>
              </w:rPr>
              <w:t>ий</w:t>
            </w:r>
            <w:r w:rsidR="005A14E7">
              <w:rPr>
                <w:color w:val="000000"/>
              </w:rPr>
              <w:t xml:space="preserve"> муниципальный р</w:t>
            </w:r>
            <w:r>
              <w:rPr>
                <w:color w:val="000000"/>
              </w:rPr>
              <w:t>айон</w:t>
            </w:r>
            <w:r w:rsidR="005A14E7">
              <w:rPr>
                <w:color w:val="000000"/>
              </w:rPr>
              <w:t xml:space="preserve"> Ленинградской области</w:t>
            </w:r>
          </w:p>
        </w:tc>
      </w:tr>
      <w:tr w:rsidR="006A7140" w:rsidTr="00F41BAE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140" w:rsidRDefault="006A7140" w:rsidP="00F41BAE">
            <w:pPr>
              <w:jc w:val="both"/>
              <w:rPr>
                <w:color w:val="000000"/>
              </w:rPr>
            </w:pPr>
          </w:p>
        </w:tc>
      </w:tr>
    </w:tbl>
    <w:p w:rsidR="006A7140" w:rsidRDefault="006A7140" w:rsidP="006A7140">
      <w:pPr>
        <w:ind w:firstLine="225"/>
        <w:jc w:val="both"/>
        <w:rPr>
          <w:color w:val="000000"/>
        </w:rPr>
      </w:pPr>
    </w:p>
    <w:p w:rsidR="006A7140" w:rsidRDefault="00EE1C8F" w:rsidP="006A7140">
      <w:pPr>
        <w:ind w:firstLine="709"/>
        <w:jc w:val="both"/>
        <w:rPr>
          <w:color w:val="000000"/>
        </w:rPr>
      </w:pPr>
      <w:r>
        <w:t>В соответствии с частью 8 статьи 4 Федерального закона от 1 апреля 2020 года                 № 69-ФЗ «О защите и поощрении капиталовложений в Российской Федерации», постановлением Правительства Российской Федерации от 13 сентября 2022 года №</w:t>
      </w:r>
      <w:r w:rsidR="00A3218C">
        <w:t> </w:t>
      </w:r>
      <w:r>
        <w:t>1602</w:t>
      </w:r>
      <w:r w:rsidR="00A3218C">
        <w:t xml:space="preserve">  </w:t>
      </w:r>
      <w:r>
        <w:t>«О соглашениях о защите и поощрении капиталовложений»</w:t>
      </w:r>
      <w:r w:rsidR="006A7140" w:rsidRPr="008B41B2">
        <w:rPr>
          <w:color w:val="000000"/>
        </w:rPr>
        <w:t>, администрация</w:t>
      </w:r>
      <w:r w:rsidR="006A7140">
        <w:rPr>
          <w:color w:val="000000"/>
        </w:rPr>
        <w:t xml:space="preserve"> Тихвинского района ПОСТАНОВЛЯЕТ:</w:t>
      </w:r>
    </w:p>
    <w:p w:rsidR="006A7140" w:rsidRPr="00EA294E" w:rsidRDefault="006A7140" w:rsidP="006A7140">
      <w:pPr>
        <w:ind w:firstLine="709"/>
        <w:jc w:val="both"/>
        <w:rPr>
          <w:color w:val="000000"/>
        </w:rPr>
      </w:pPr>
      <w:r w:rsidRPr="00EA294E">
        <w:rPr>
          <w:color w:val="000000"/>
        </w:rPr>
        <w:t xml:space="preserve">1. </w:t>
      </w:r>
      <w:r w:rsidR="00A7050E">
        <w:t xml:space="preserve">Утвердить Порядок и условия заключения соглашений о защите и поощрении капиталовложений со стороны </w:t>
      </w:r>
      <w:r w:rsidR="005A14E7">
        <w:rPr>
          <w:color w:val="000000"/>
        </w:rPr>
        <w:t>муниципального образования Тихвинский муниципальный район Ленинградской области</w:t>
      </w:r>
      <w:r w:rsidR="00A7050E">
        <w:t xml:space="preserve"> согласно приложению</w:t>
      </w:r>
      <w:r w:rsidRPr="00EA294E">
        <w:rPr>
          <w:color w:val="000000"/>
        </w:rPr>
        <w:t xml:space="preserve">. </w:t>
      </w:r>
    </w:p>
    <w:p w:rsidR="006A7140" w:rsidRPr="00EA294E" w:rsidRDefault="006A7140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294E">
        <w:rPr>
          <w:rFonts w:ascii="Times New Roman" w:hAnsi="Times New Roman" w:cs="Times New Roman"/>
          <w:b w:val="0"/>
          <w:color w:val="000000"/>
          <w:sz w:val="24"/>
          <w:szCs w:val="24"/>
        </w:rPr>
        <w:t>2.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:rsidR="006A7140" w:rsidRPr="00EA294E" w:rsidRDefault="00A179D3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6A7140" w:rsidRPr="00EA294E">
        <w:rPr>
          <w:rFonts w:ascii="Times New Roman" w:hAnsi="Times New Roman" w:cs="Times New Roman"/>
          <w:b w:val="0"/>
          <w:color w:val="000000"/>
          <w:sz w:val="24"/>
          <w:szCs w:val="24"/>
        </w:rPr>
        <w:t>. Обнародовать настоящее постановление в сети Интернет на официальном сайте Тихвинского района.</w:t>
      </w:r>
    </w:p>
    <w:p w:rsidR="006A7140" w:rsidRDefault="006A7140" w:rsidP="006A7140">
      <w:pPr>
        <w:ind w:firstLine="225"/>
        <w:jc w:val="both"/>
        <w:rPr>
          <w:color w:val="000000"/>
        </w:rPr>
      </w:pPr>
    </w:p>
    <w:p w:rsidR="00A179D3" w:rsidRDefault="00A179D3" w:rsidP="006A7140">
      <w:pPr>
        <w:ind w:firstLine="225"/>
        <w:jc w:val="both"/>
        <w:rPr>
          <w:color w:val="000000"/>
        </w:rPr>
      </w:pPr>
    </w:p>
    <w:p w:rsidR="00A179D3" w:rsidRDefault="00A179D3" w:rsidP="006A7140">
      <w:pPr>
        <w:ind w:firstLine="225"/>
        <w:jc w:val="both"/>
        <w:rPr>
          <w:color w:val="000000"/>
        </w:rPr>
      </w:pPr>
    </w:p>
    <w:p w:rsidR="00A179D3" w:rsidRDefault="00A179D3" w:rsidP="006A7140">
      <w:pPr>
        <w:ind w:firstLine="225"/>
        <w:jc w:val="both"/>
        <w:rPr>
          <w:color w:val="000000"/>
        </w:rPr>
      </w:pPr>
    </w:p>
    <w:p w:rsidR="00A179D3" w:rsidRPr="00EA294E" w:rsidRDefault="00A179D3" w:rsidP="006A7140">
      <w:pPr>
        <w:ind w:firstLine="225"/>
        <w:jc w:val="both"/>
        <w:rPr>
          <w:color w:val="000000"/>
        </w:rPr>
      </w:pPr>
    </w:p>
    <w:p w:rsidR="006A7140" w:rsidRPr="00FB4790" w:rsidRDefault="006A7140" w:rsidP="006A7140">
      <w:pPr>
        <w:jc w:val="both"/>
        <w:rPr>
          <w:color w:val="000000"/>
        </w:rPr>
      </w:pPr>
      <w:r w:rsidRPr="00EA294E">
        <w:rPr>
          <w:color w:val="000000"/>
        </w:rPr>
        <w:t xml:space="preserve">Глава администрации </w:t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</w:r>
      <w:r w:rsidRPr="00EA294E">
        <w:rPr>
          <w:color w:val="000000"/>
        </w:rPr>
        <w:tab/>
        <w:t xml:space="preserve">   Ю.А. Наумов</w:t>
      </w:r>
    </w:p>
    <w:p w:rsidR="002D0FA8" w:rsidRDefault="002D0FA8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A179D3" w:rsidRDefault="00A179D3" w:rsidP="006A7140">
      <w:pPr>
        <w:jc w:val="both"/>
        <w:rPr>
          <w:color w:val="000000"/>
          <w:sz w:val="20"/>
          <w:szCs w:val="20"/>
        </w:rPr>
      </w:pPr>
    </w:p>
    <w:p w:rsidR="00A179D3" w:rsidRDefault="00A179D3" w:rsidP="006A7140">
      <w:pPr>
        <w:jc w:val="both"/>
        <w:rPr>
          <w:color w:val="000000"/>
          <w:sz w:val="20"/>
          <w:szCs w:val="20"/>
        </w:rPr>
      </w:pPr>
    </w:p>
    <w:p w:rsidR="00A179D3" w:rsidRDefault="00A179D3" w:rsidP="006A7140">
      <w:pPr>
        <w:jc w:val="both"/>
        <w:rPr>
          <w:color w:val="000000"/>
          <w:sz w:val="20"/>
          <w:szCs w:val="20"/>
        </w:rPr>
      </w:pPr>
    </w:p>
    <w:p w:rsidR="00A179D3" w:rsidRDefault="00A179D3" w:rsidP="006A7140">
      <w:pPr>
        <w:jc w:val="both"/>
        <w:rPr>
          <w:color w:val="000000"/>
          <w:sz w:val="20"/>
          <w:szCs w:val="20"/>
        </w:rPr>
      </w:pPr>
    </w:p>
    <w:p w:rsidR="00A179D3" w:rsidRDefault="00A179D3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7A6C30" w:rsidRDefault="007A6C30" w:rsidP="006A7140">
      <w:pPr>
        <w:jc w:val="both"/>
        <w:rPr>
          <w:color w:val="000000"/>
          <w:sz w:val="20"/>
          <w:szCs w:val="20"/>
        </w:rPr>
      </w:pPr>
    </w:p>
    <w:p w:rsidR="006A7140" w:rsidRDefault="006A7140" w:rsidP="006A714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r w:rsidR="00A5241E">
        <w:rPr>
          <w:color w:val="000000"/>
          <w:sz w:val="20"/>
          <w:szCs w:val="20"/>
        </w:rPr>
        <w:t>Бердникова Оксана Викторовна</w:t>
      </w:r>
      <w:r w:rsidRPr="00FB479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Pr="00FB4790">
        <w:rPr>
          <w:color w:val="000000"/>
          <w:sz w:val="20"/>
          <w:szCs w:val="20"/>
        </w:rPr>
        <w:t>79-462</w:t>
      </w:r>
      <w:r>
        <w:rPr>
          <w:color w:val="000000"/>
          <w:sz w:val="20"/>
          <w:szCs w:val="20"/>
        </w:rPr>
        <w:br w:type="page"/>
      </w:r>
    </w:p>
    <w:p w:rsidR="00BA690B" w:rsidRDefault="00BA690B" w:rsidP="00BA690B">
      <w:pPr>
        <w:ind w:firstLine="225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СОГЛАСОВАНО:</w:t>
      </w:r>
      <w:r>
        <w:rPr>
          <w:color w:val="000000"/>
        </w:rPr>
        <w:t xml:space="preserve">     </w:t>
      </w:r>
    </w:p>
    <w:tbl>
      <w:tblPr>
        <w:tblW w:w="96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695"/>
        <w:gridCol w:w="2265"/>
      </w:tblGrid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</w:t>
            </w:r>
            <w:r w:rsidRPr="00777418">
              <w:rPr>
                <w:i/>
                <w:iCs/>
                <w:color w:val="000000"/>
              </w:rPr>
              <w:t>аместител</w:t>
            </w:r>
            <w:r>
              <w:rPr>
                <w:i/>
                <w:iCs/>
                <w:color w:val="000000"/>
              </w:rPr>
              <w:t>ь</w:t>
            </w:r>
            <w:r w:rsidRPr="00777418">
              <w:rPr>
                <w:i/>
                <w:iCs/>
                <w:color w:val="000000"/>
              </w:rPr>
              <w:t xml:space="preserve"> главы администрации -</w:t>
            </w:r>
          </w:p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Pr="00777418">
              <w:rPr>
                <w:i/>
                <w:iCs/>
                <w:color w:val="000000"/>
              </w:rPr>
              <w:t>редседател</w:t>
            </w:r>
            <w:r>
              <w:rPr>
                <w:i/>
                <w:iCs/>
                <w:color w:val="000000"/>
              </w:rPr>
              <w:t xml:space="preserve">ь </w:t>
            </w:r>
            <w:r w:rsidRPr="00777418">
              <w:rPr>
                <w:i/>
                <w:iCs/>
                <w:color w:val="000000"/>
              </w:rPr>
              <w:t xml:space="preserve">комитета по управлению муниципальным имуществом и градостроительству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Катышевский Ю.В.</w:t>
            </w:r>
            <w:r w:rsidRPr="00777418">
              <w:rPr>
                <w:i/>
                <w:iCs/>
                <w:color w:val="000000"/>
              </w:rPr>
              <w:t xml:space="preserve"> 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Заместитель главы администрации по социальным </w:t>
            </w:r>
          </w:p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и общим вопросам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Котова Е.Ю.</w:t>
            </w:r>
            <w:r w:rsidRPr="00777418">
              <w:rPr>
                <w:i/>
                <w:iCs/>
                <w:color w:val="000000"/>
              </w:rPr>
              <w:t xml:space="preserve"> 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</w:t>
            </w:r>
            <w:r w:rsidRPr="00777418">
              <w:rPr>
                <w:i/>
                <w:iCs/>
                <w:color w:val="000000"/>
              </w:rPr>
              <w:t>аместител</w:t>
            </w:r>
            <w:r>
              <w:rPr>
                <w:i/>
                <w:iCs/>
                <w:color w:val="000000"/>
              </w:rPr>
              <w:t>ь</w:t>
            </w:r>
            <w:r w:rsidRPr="00777418">
              <w:rPr>
                <w:i/>
                <w:iCs/>
                <w:color w:val="000000"/>
              </w:rPr>
              <w:t xml:space="preserve"> главы администрации -</w:t>
            </w:r>
          </w:p>
          <w:p w:rsidR="00BA690B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председател</w:t>
            </w:r>
            <w:r>
              <w:rPr>
                <w:i/>
                <w:iCs/>
                <w:color w:val="000000"/>
              </w:rPr>
              <w:t>ь</w:t>
            </w:r>
            <w:r w:rsidRPr="00777418">
              <w:rPr>
                <w:i/>
                <w:iCs/>
                <w:color w:val="000000"/>
              </w:rPr>
              <w:t xml:space="preserve"> комитета жилищно-коммунального хозяйства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Корцов А.М.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И.о. з</w:t>
            </w:r>
            <w:r w:rsidRPr="00777418">
              <w:rPr>
                <w:i/>
                <w:iCs/>
                <w:color w:val="000000"/>
              </w:rPr>
              <w:t>аместител</w:t>
            </w:r>
            <w:r>
              <w:rPr>
                <w:i/>
                <w:iCs/>
                <w:color w:val="000000"/>
              </w:rPr>
              <w:t>я</w:t>
            </w:r>
            <w:r w:rsidRPr="00777418">
              <w:rPr>
                <w:i/>
                <w:iCs/>
                <w:color w:val="000000"/>
              </w:rPr>
              <w:t xml:space="preserve"> главы администрации - </w:t>
            </w:r>
          </w:p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председател</w:t>
            </w:r>
            <w:r>
              <w:rPr>
                <w:i/>
                <w:iCs/>
                <w:color w:val="000000"/>
              </w:rPr>
              <w:t>я</w:t>
            </w:r>
            <w:r w:rsidRPr="00777418">
              <w:rPr>
                <w:i/>
                <w:iCs/>
                <w:color w:val="000000"/>
              </w:rPr>
              <w:t xml:space="preserve"> комитета по экономике и инвестициям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Мастицкая А.В.</w:t>
            </w:r>
            <w:r w:rsidRPr="00777418">
              <w:rPr>
                <w:i/>
                <w:iCs/>
                <w:color w:val="000000"/>
              </w:rPr>
              <w:t xml:space="preserve"> 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Заведующий юридическим отделом</w:t>
            </w:r>
          </w:p>
          <w:p w:rsidR="00BA690B" w:rsidRPr="00777418" w:rsidRDefault="00BA690B" w:rsidP="00BA690B">
            <w:pPr>
              <w:ind w:firstLine="45"/>
              <w:rPr>
                <w:i/>
                <w:i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Павличенко И.С</w:t>
            </w:r>
            <w:r w:rsidRPr="00777418">
              <w:rPr>
                <w:i/>
                <w:iCs/>
                <w:color w:val="000000"/>
              </w:rPr>
              <w:t xml:space="preserve">. 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Заведующий</w:t>
            </w:r>
            <w:r w:rsidRPr="00777418">
              <w:rPr>
                <w:i/>
                <w:iCs/>
                <w:color w:val="000000"/>
              </w:rPr>
              <w:t xml:space="preserve"> общим отделом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Савранская И.Г.</w:t>
            </w:r>
          </w:p>
        </w:tc>
      </w:tr>
      <w:tr w:rsidR="00BA690B" w:rsidRPr="00777418" w:rsidTr="00714E5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Заместитель главы администрации - </w:t>
            </w:r>
          </w:p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председатель комитета финансов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BA690B">
            <w:pPr>
              <w:jc w:val="both"/>
              <w:rPr>
                <w:i/>
                <w:iCs/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 xml:space="preserve">Суворова С.А. </w:t>
            </w:r>
          </w:p>
        </w:tc>
      </w:tr>
    </w:tbl>
    <w:p w:rsidR="00BA690B" w:rsidRDefault="00BA690B" w:rsidP="00BA690B">
      <w:pPr>
        <w:jc w:val="both"/>
        <w:rPr>
          <w:color w:val="000000"/>
        </w:rPr>
      </w:pPr>
    </w:p>
    <w:p w:rsidR="00BA690B" w:rsidRDefault="00BA690B" w:rsidP="00BA690B">
      <w:pPr>
        <w:jc w:val="both"/>
        <w:rPr>
          <w:color w:val="000000"/>
        </w:rPr>
      </w:pPr>
    </w:p>
    <w:p w:rsidR="00BA690B" w:rsidRDefault="00BA690B" w:rsidP="00BA690B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567"/>
      </w:tblGrid>
      <w:tr w:rsidR="00BA690B" w:rsidRPr="00777418" w:rsidTr="00714E55">
        <w:trPr>
          <w:hidden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rPr>
                <w:color w:val="000000"/>
              </w:rPr>
            </w:pPr>
            <w:r w:rsidRPr="00777418">
              <w:rPr>
                <w:vanish/>
                <w:color w:val="000000"/>
              </w:rPr>
              <w:t>#G0</w:t>
            </w:r>
            <w:r w:rsidRPr="00777418">
              <w:rPr>
                <w:i/>
                <w:iCs/>
                <w:color w:val="000000"/>
              </w:rPr>
              <w:t>Дело</w:t>
            </w:r>
            <w:r w:rsidRPr="0077741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jc w:val="center"/>
              <w:rPr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1</w:t>
            </w:r>
          </w:p>
        </w:tc>
      </w:tr>
      <w:tr w:rsidR="00BA690B" w:rsidRPr="00777418" w:rsidTr="00714E55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rPr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Заместители главы администрации</w:t>
            </w:r>
            <w:r w:rsidRPr="0077741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DF05CA" w:rsidP="00714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90B" w:rsidRPr="00777418" w:rsidTr="00714E55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rPr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Комитет по экономике и инвестициям</w:t>
            </w:r>
            <w:r w:rsidRPr="0077741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BA690B" w:rsidRPr="00777418" w:rsidTr="00714E55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rPr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Организационный отдел</w:t>
            </w:r>
            <w:r w:rsidRPr="0077741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jc w:val="center"/>
              <w:rPr>
                <w:color w:val="000000"/>
              </w:rPr>
            </w:pPr>
            <w:r w:rsidRPr="00777418">
              <w:rPr>
                <w:i/>
                <w:iCs/>
                <w:color w:val="000000"/>
              </w:rPr>
              <w:t>1</w:t>
            </w:r>
          </w:p>
        </w:tc>
      </w:tr>
      <w:tr w:rsidR="00BA690B" w:rsidRPr="00777418" w:rsidTr="00714E55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777418" w:rsidRDefault="00BA690B" w:rsidP="00714E55">
            <w:pPr>
              <w:rPr>
                <w:color w:val="000000"/>
              </w:rPr>
            </w:pPr>
            <w:r w:rsidRPr="00777418">
              <w:rPr>
                <w:b/>
                <w:bCs/>
                <w:i/>
                <w:iCs/>
                <w:color w:val="000000"/>
              </w:rPr>
              <w:t>ИТОГО:</w:t>
            </w:r>
            <w:r w:rsidRPr="0077741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90B" w:rsidRPr="00BA690B" w:rsidRDefault="00DF05CA" w:rsidP="00E770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</w:t>
            </w:r>
          </w:p>
        </w:tc>
      </w:tr>
    </w:tbl>
    <w:p w:rsidR="00BA690B" w:rsidRDefault="00BA690B" w:rsidP="00BA690B">
      <w:pPr>
        <w:rPr>
          <w:color w:val="000000"/>
        </w:rPr>
      </w:pPr>
      <w:r>
        <w:rPr>
          <w:color w:val="000000"/>
        </w:rPr>
        <w:t xml:space="preserve">     </w:t>
      </w:r>
    </w:p>
    <w:p w:rsidR="00BA690B" w:rsidRDefault="00BA690B" w:rsidP="00BA690B">
      <w:pPr>
        <w:rPr>
          <w:color w:val="000000"/>
        </w:rPr>
        <w:sectPr w:rsidR="00BA69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F6B" w:rsidRPr="00EF291C" w:rsidRDefault="0065790F" w:rsidP="00EF291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2D2410">
        <w:rPr>
          <w:color w:val="000000"/>
          <w:sz w:val="22"/>
          <w:szCs w:val="22"/>
        </w:rPr>
        <w:t>УТВ</w:t>
      </w:r>
      <w:r w:rsidR="00B06F6B" w:rsidRPr="00EF291C">
        <w:rPr>
          <w:color w:val="000000"/>
          <w:sz w:val="22"/>
          <w:szCs w:val="22"/>
        </w:rPr>
        <w:t>ЕРЖД</w:t>
      </w:r>
      <w:r w:rsidR="002D2410">
        <w:rPr>
          <w:color w:val="000000"/>
          <w:sz w:val="22"/>
          <w:szCs w:val="22"/>
        </w:rPr>
        <w:t>Ё</w:t>
      </w:r>
      <w:r w:rsidR="00B06F6B" w:rsidRPr="00EF291C">
        <w:rPr>
          <w:color w:val="000000"/>
          <w:sz w:val="22"/>
          <w:szCs w:val="22"/>
        </w:rPr>
        <w:t xml:space="preserve">Н </w:t>
      </w:r>
    </w:p>
    <w:p w:rsidR="00B06F6B" w:rsidRPr="00EF291C" w:rsidRDefault="0065790F" w:rsidP="00EF291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B06F6B" w:rsidRPr="00EF291C">
        <w:rPr>
          <w:color w:val="000000"/>
          <w:sz w:val="22"/>
          <w:szCs w:val="22"/>
        </w:rPr>
        <w:t xml:space="preserve">постановлением администрации </w:t>
      </w:r>
    </w:p>
    <w:p w:rsidR="00B06F6B" w:rsidRPr="00EF291C" w:rsidRDefault="0065790F" w:rsidP="00EF291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B06F6B" w:rsidRPr="00EF291C">
        <w:rPr>
          <w:color w:val="000000"/>
          <w:sz w:val="22"/>
          <w:szCs w:val="22"/>
        </w:rPr>
        <w:t>Тихвинского района</w:t>
      </w:r>
    </w:p>
    <w:p w:rsidR="00B06F6B" w:rsidRPr="00EF291C" w:rsidRDefault="0065790F" w:rsidP="00EF291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B06F6B" w:rsidRPr="006A7140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               </w:t>
      </w:r>
      <w:r w:rsidR="00052A90" w:rsidRPr="006A7140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4</w:t>
      </w:r>
      <w:r w:rsidR="00052A90" w:rsidRPr="006A7140">
        <w:rPr>
          <w:color w:val="000000"/>
          <w:sz w:val="22"/>
          <w:szCs w:val="22"/>
        </w:rPr>
        <w:t xml:space="preserve"> г.</w:t>
      </w:r>
      <w:r w:rsidR="00B06F6B" w:rsidRPr="006A7140">
        <w:rPr>
          <w:color w:val="000000"/>
          <w:sz w:val="22"/>
          <w:szCs w:val="22"/>
        </w:rPr>
        <w:t xml:space="preserve"> №</w:t>
      </w:r>
    </w:p>
    <w:p w:rsidR="00E568A8" w:rsidRPr="00EF291C" w:rsidRDefault="0065790F" w:rsidP="00EF291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B06F6B" w:rsidRPr="00EF291C">
        <w:rPr>
          <w:color w:val="000000"/>
          <w:sz w:val="22"/>
          <w:szCs w:val="22"/>
        </w:rPr>
        <w:t>(приложение)</w:t>
      </w:r>
    </w:p>
    <w:p w:rsidR="00E568A8" w:rsidRDefault="00E568A8" w:rsidP="00B06F6B">
      <w:pPr>
        <w:ind w:firstLine="225"/>
        <w:jc w:val="both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</w:p>
    <w:p w:rsidR="00B06F6B" w:rsidRDefault="007743D9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ПОРЯДОК И УСЛОВИЯ ЗАКЛЮЧЕНИЯ СОГЛАШЕНИЙ О ЗАЩИТЕ И ПООЩРЕНИИ КАПИТАЛОВЛОЖЕНИЙ СО СТОРОНЫ МУНИЦИПАЛЬНОГО ОБРАЗОВАНИЯ </w:t>
      </w:r>
      <w:r w:rsidR="00B06F6B">
        <w:rPr>
          <w:b/>
          <w:bCs/>
          <w:color w:val="000000"/>
        </w:rPr>
        <w:t>ТИХВИНСК</w:t>
      </w:r>
      <w:r>
        <w:rPr>
          <w:b/>
          <w:bCs/>
          <w:color w:val="000000"/>
        </w:rPr>
        <w:t>ИЙ</w:t>
      </w:r>
      <w:r w:rsidR="00B06F6B">
        <w:rPr>
          <w:b/>
          <w:bCs/>
          <w:color w:val="000000"/>
        </w:rPr>
        <w:t xml:space="preserve"> </w:t>
      </w:r>
      <w:r w:rsidR="005A14E7">
        <w:rPr>
          <w:b/>
          <w:bCs/>
          <w:color w:val="000000"/>
        </w:rPr>
        <w:t xml:space="preserve">МУНИЦИПАЛЬНЫЙ </w:t>
      </w:r>
      <w:r w:rsidR="00B06F6B">
        <w:rPr>
          <w:b/>
          <w:bCs/>
          <w:color w:val="000000"/>
        </w:rPr>
        <w:t>РАЙОН</w:t>
      </w:r>
      <w:r w:rsidR="005A14E7">
        <w:rPr>
          <w:b/>
          <w:bCs/>
          <w:color w:val="000000"/>
        </w:rPr>
        <w:t xml:space="preserve"> ЛЕНИНГРАДСКОЙ ОБЛАСТИ</w:t>
      </w:r>
    </w:p>
    <w:p w:rsidR="00B06F6B" w:rsidRDefault="00B06F6B" w:rsidP="00B06F6B">
      <w:pPr>
        <w:jc w:val="center"/>
        <w:rPr>
          <w:color w:val="000000"/>
        </w:rPr>
      </w:pPr>
    </w:p>
    <w:p w:rsidR="00AF278C" w:rsidRPr="00E25D39" w:rsidRDefault="00B06F6B" w:rsidP="00AF278C">
      <w:pPr>
        <w:ind w:left="720"/>
        <w:jc w:val="center"/>
        <w:rPr>
          <w:b/>
          <w:bCs/>
        </w:rPr>
      </w:pPr>
      <w:r>
        <w:rPr>
          <w:b/>
          <w:bCs/>
          <w:color w:val="000000"/>
        </w:rPr>
        <w:t xml:space="preserve">1. </w:t>
      </w:r>
      <w:r w:rsidR="0093300F">
        <w:rPr>
          <w:b/>
        </w:rPr>
        <w:t>Общие положения</w:t>
      </w:r>
      <w:r w:rsidR="00AF278C" w:rsidRPr="00E25D39">
        <w:rPr>
          <w:b/>
        </w:rPr>
        <w:t>.</w:t>
      </w:r>
    </w:p>
    <w:p w:rsidR="00AF278C" w:rsidRPr="00E25D39" w:rsidRDefault="00AF278C" w:rsidP="00AF278C">
      <w:pPr>
        <w:jc w:val="both"/>
        <w:rPr>
          <w:b/>
          <w:bCs/>
        </w:rPr>
      </w:pPr>
    </w:p>
    <w:p w:rsidR="00E2262F" w:rsidRPr="00A3218C" w:rsidRDefault="00E2262F" w:rsidP="00AF278C">
      <w:pPr>
        <w:ind w:firstLine="540"/>
        <w:jc w:val="both"/>
      </w:pPr>
      <w:r w:rsidRPr="00A3218C">
        <w:t xml:space="preserve">1.1.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(далее </w:t>
      </w:r>
      <w:r w:rsidRPr="00A3218C">
        <w:sym w:font="Symbol" w:char="F02D"/>
      </w:r>
      <w:r w:rsidRPr="00A3218C">
        <w:t xml:space="preserve"> Федеральный закон № 69-ФЗ) и регулирует порядок и условия заключения соглашений о защите и поощрении капиталовложений со стороны </w:t>
      </w:r>
      <w:r w:rsidR="00E64672">
        <w:rPr>
          <w:color w:val="000000"/>
        </w:rPr>
        <w:t>муниципального образования Тихвинский муниципальный район Ленинградской области</w:t>
      </w:r>
      <w:r w:rsidRPr="00A3218C">
        <w:t xml:space="preserve">. </w:t>
      </w:r>
    </w:p>
    <w:p w:rsidR="00C81C4E" w:rsidRPr="00A3218C" w:rsidRDefault="00E2262F" w:rsidP="00AF278C">
      <w:pPr>
        <w:ind w:firstLine="540"/>
        <w:jc w:val="both"/>
      </w:pPr>
      <w:r w:rsidRPr="00A3218C">
        <w:t xml:space="preserve">1.2. </w:t>
      </w:r>
      <w:r w:rsidR="00C81C4E" w:rsidRPr="00A3218C">
        <w:t>Понятия, используемые в настоящем Порядке, применяются в значениях, определённых Федеральным законом № 69-ФЗ.</w:t>
      </w:r>
    </w:p>
    <w:p w:rsidR="00CE1CA4" w:rsidRPr="00A3218C" w:rsidRDefault="00CE1CA4" w:rsidP="00AF278C">
      <w:pPr>
        <w:ind w:firstLine="540"/>
        <w:jc w:val="both"/>
      </w:pPr>
      <w:r w:rsidRPr="00A3218C">
        <w:t xml:space="preserve">1.3. Настоящие Правила применяются к соглашениям, заключаемым в порядке частной проектной инициативы на основании заявления о предоставлении согласия на заключение соглашения (присоединение к соглашению) о защите и поощрении капиталовложений (далее - Заявление) согласно </w:t>
      </w:r>
      <w:r w:rsidR="003D5406">
        <w:t>П</w:t>
      </w:r>
      <w:r w:rsidRPr="00A3218C">
        <w:t xml:space="preserve">риложению </w:t>
      </w:r>
      <w:r w:rsidR="003D5406">
        <w:t xml:space="preserve">№ 1 </w:t>
      </w:r>
      <w:r w:rsidRPr="00A3218C">
        <w:t>к настоящему Порядку.</w:t>
      </w:r>
    </w:p>
    <w:p w:rsidR="00E2262F" w:rsidRPr="00A3218C" w:rsidRDefault="009C4A89" w:rsidP="00AF278C">
      <w:pPr>
        <w:ind w:firstLine="540"/>
        <w:jc w:val="both"/>
      </w:pPr>
      <w:r w:rsidRPr="00A3218C">
        <w:t>1.4</w:t>
      </w:r>
      <w:r w:rsidR="00460A9F" w:rsidRPr="00A3218C">
        <w:t>.</w:t>
      </w:r>
      <w:r w:rsidRPr="00A3218C">
        <w:t xml:space="preserve"> </w:t>
      </w:r>
      <w:r w:rsidR="00E2262F" w:rsidRPr="00A3218C">
        <w:t xml:space="preserve">Администрация </w:t>
      </w:r>
      <w:r w:rsidR="00222E42" w:rsidRPr="00A3218C">
        <w:t>Тихвинского района</w:t>
      </w:r>
      <w:r w:rsidR="00E2262F" w:rsidRPr="00A3218C">
        <w:t xml:space="preserve"> является уполномоченным органом в сфере заключения соглашений о защите и поощрении капиталовложений.</w:t>
      </w:r>
    </w:p>
    <w:p w:rsidR="00460A9F" w:rsidRPr="00A3218C" w:rsidRDefault="00460A9F" w:rsidP="00AF278C">
      <w:pPr>
        <w:ind w:firstLine="540"/>
        <w:jc w:val="both"/>
      </w:pPr>
      <w:r w:rsidRPr="00A3218C">
        <w:t xml:space="preserve">1.5. Муниципальное </w:t>
      </w:r>
      <w:r w:rsidR="00D46C31">
        <w:rPr>
          <w:color w:val="000000"/>
        </w:rPr>
        <w:t>образование Тихвинский муниципальный район Ленинградской области</w:t>
      </w:r>
      <w:r w:rsidRPr="00A3218C">
        <w:t xml:space="preserve"> может быть стороной Соглашения, если одновременно выполняются следующие условия: </w:t>
      </w:r>
    </w:p>
    <w:p w:rsidR="00460A9F" w:rsidRPr="00A3218C" w:rsidRDefault="00460A9F" w:rsidP="00AF278C">
      <w:pPr>
        <w:ind w:firstLine="540"/>
        <w:jc w:val="both"/>
      </w:pPr>
      <w:r w:rsidRPr="00A3218C">
        <w:t xml:space="preserve">1) стороной Соглашения является Ленинградская область; </w:t>
      </w:r>
    </w:p>
    <w:p w:rsidR="00460A9F" w:rsidRPr="00A3218C" w:rsidRDefault="00460A9F" w:rsidP="00AF278C">
      <w:pPr>
        <w:ind w:firstLine="540"/>
        <w:jc w:val="both"/>
      </w:pPr>
      <w:r w:rsidRPr="00A3218C">
        <w:t xml:space="preserve">2) 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предприятий), не находящееся в процессе ликвидации и в отношении, которого не возбуждено производство по делу о несостоятельности (банкротстве) в соответствии Федеральным законом от 26.10.2002 № 127-ФЗ «О несостоятельности (банкротстве)» (далее — Заявитель); </w:t>
      </w:r>
    </w:p>
    <w:p w:rsidR="009C4A89" w:rsidRPr="00A3218C" w:rsidRDefault="00460A9F" w:rsidP="00AF278C">
      <w:pPr>
        <w:ind w:firstLine="540"/>
        <w:jc w:val="both"/>
      </w:pPr>
      <w:r w:rsidRPr="00A3218C">
        <w:t>3)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AF278C" w:rsidRPr="00A3218C" w:rsidRDefault="00E2262F" w:rsidP="00AF278C">
      <w:pPr>
        <w:ind w:firstLine="540"/>
        <w:jc w:val="both"/>
      </w:pPr>
      <w:r w:rsidRPr="00A3218C">
        <w:t>1.</w:t>
      </w:r>
      <w:r w:rsidR="0071062A" w:rsidRPr="00A3218C">
        <w:t>6</w:t>
      </w:r>
      <w:r w:rsidRPr="00A3218C"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</w:t>
      </w:r>
      <w:r w:rsidR="00CC2EFD" w:rsidRPr="00A3218C">
        <w:t>ё</w:t>
      </w:r>
      <w:r w:rsidRPr="00A3218C">
        <w:t>том особенностей, установленных Федеральным законом № 69-ФЗ.</w:t>
      </w:r>
    </w:p>
    <w:p w:rsidR="0071062A" w:rsidRPr="00A3218C" w:rsidRDefault="0071062A" w:rsidP="00AF278C">
      <w:pPr>
        <w:ind w:firstLine="540"/>
        <w:jc w:val="both"/>
      </w:pPr>
      <w:r w:rsidRPr="00A3218C">
        <w:t xml:space="preserve">1.7. </w:t>
      </w:r>
      <w:r w:rsidR="006E0A15">
        <w:t>А</w:t>
      </w:r>
      <w:r w:rsidR="006E0A15" w:rsidRPr="006E0A15">
        <w:rPr>
          <w:bCs/>
          <w:shd w:val="clear" w:color="auto" w:fill="FFFFFF"/>
        </w:rPr>
        <w:t>дминистрация муниципального образования Тихвинский муниципальный район Ленинградской области</w:t>
      </w:r>
      <w:r w:rsidRPr="00A3218C">
        <w:t xml:space="preserve"> является уполномоченным органом в сфере заключения, изменения и прекращения соглашений о защите и поощрении капиталовложений.</w:t>
      </w:r>
    </w:p>
    <w:p w:rsidR="007D684B" w:rsidRPr="00A3218C" w:rsidRDefault="007D684B" w:rsidP="00AF278C">
      <w:pPr>
        <w:ind w:firstLine="540"/>
        <w:jc w:val="both"/>
        <w:rPr>
          <w:b/>
          <w:bCs/>
          <w:color w:val="000000"/>
        </w:rPr>
      </w:pPr>
    </w:p>
    <w:p w:rsidR="0060173D" w:rsidRPr="00A3218C" w:rsidRDefault="0060173D" w:rsidP="00B06F6B">
      <w:pPr>
        <w:jc w:val="center"/>
        <w:rPr>
          <w:b/>
          <w:bCs/>
          <w:color w:val="000000"/>
        </w:rPr>
      </w:pPr>
    </w:p>
    <w:p w:rsidR="006E0A15" w:rsidRDefault="007D684B" w:rsidP="007D684B">
      <w:pPr>
        <w:jc w:val="center"/>
        <w:rPr>
          <w:b/>
          <w:color w:val="000000"/>
        </w:rPr>
      </w:pPr>
      <w:r w:rsidRPr="00A3218C">
        <w:rPr>
          <w:b/>
          <w:bCs/>
          <w:color w:val="000000"/>
        </w:rPr>
        <w:t xml:space="preserve">2. </w:t>
      </w:r>
      <w:r w:rsidRPr="00A3218C">
        <w:rPr>
          <w:b/>
        </w:rPr>
        <w:t>Условия заключения соглашений о защите и поощрении капиталовложений со стороны муниципального образования</w:t>
      </w:r>
      <w:r w:rsidR="00A4390B">
        <w:rPr>
          <w:b/>
        </w:rPr>
        <w:t xml:space="preserve"> </w:t>
      </w:r>
      <w:r w:rsidR="00A4390B" w:rsidRPr="00A4390B">
        <w:rPr>
          <w:b/>
          <w:color w:val="000000"/>
        </w:rPr>
        <w:t xml:space="preserve">Тихвинский муниципальный район </w:t>
      </w:r>
    </w:p>
    <w:p w:rsidR="007D684B" w:rsidRPr="00A3218C" w:rsidRDefault="00A4390B" w:rsidP="007D684B">
      <w:pPr>
        <w:jc w:val="center"/>
        <w:rPr>
          <w:color w:val="000000"/>
        </w:rPr>
      </w:pPr>
      <w:r w:rsidRPr="00A4390B">
        <w:rPr>
          <w:b/>
          <w:color w:val="000000"/>
        </w:rPr>
        <w:t>Ленинградской области</w:t>
      </w:r>
      <w:r w:rsidR="007D684B" w:rsidRPr="00A3218C">
        <w:rPr>
          <w:b/>
          <w:bCs/>
          <w:color w:val="000000"/>
        </w:rPr>
        <w:t>.</w:t>
      </w:r>
      <w:r w:rsidR="007D684B" w:rsidRPr="00A3218C">
        <w:rPr>
          <w:color w:val="000000"/>
        </w:rPr>
        <w:t xml:space="preserve"> </w:t>
      </w:r>
    </w:p>
    <w:p w:rsidR="007D684B" w:rsidRPr="00A3218C" w:rsidRDefault="007D684B" w:rsidP="007D684B">
      <w:pPr>
        <w:jc w:val="center"/>
        <w:rPr>
          <w:color w:val="000000"/>
        </w:rPr>
      </w:pP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</w:t>
      </w:r>
      <w:r w:rsidRPr="00A3218C">
        <w:rPr>
          <w:rFonts w:ascii="Times New Roman" w:hAnsi="Times New Roman" w:cs="Times New Roman"/>
          <w:sz w:val="24"/>
          <w:szCs w:val="24"/>
        </w:rPr>
        <w:lastRenderedPageBreak/>
        <w:t xml:space="preserve">сфер и видов деятельности: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1) игорный бизнес;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4) оптовая и розничная торговля;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2.2. По соглашению о защите и поощрении капиталовложений </w:t>
      </w:r>
      <w:r w:rsidR="006E0A15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</w:t>
      </w:r>
      <w:r w:rsidR="00CD09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6E0A15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образовани</w:t>
      </w:r>
      <w:r w:rsidR="00CD09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6E0A15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Тихвинский муниципальный район Ленинградской области</w:t>
      </w:r>
      <w:r w:rsidRPr="00A3218C">
        <w:rPr>
          <w:rFonts w:ascii="Times New Roman" w:hAnsi="Times New Roman" w:cs="Times New Roman"/>
          <w:sz w:val="24"/>
          <w:szCs w:val="24"/>
        </w:rPr>
        <w:t>, являющ</w:t>
      </w:r>
      <w:r w:rsidR="00CD0974">
        <w:rPr>
          <w:rFonts w:ascii="Times New Roman" w:hAnsi="Times New Roman" w:cs="Times New Roman"/>
          <w:sz w:val="24"/>
          <w:szCs w:val="24"/>
        </w:rPr>
        <w:t>ее</w:t>
      </w:r>
      <w:bookmarkStart w:id="0" w:name="_GoBack"/>
      <w:bookmarkEnd w:id="0"/>
      <w:r w:rsidRPr="00A3218C">
        <w:rPr>
          <w:rFonts w:ascii="Times New Roman" w:hAnsi="Times New Roman" w:cs="Times New Roman"/>
          <w:sz w:val="24"/>
          <w:szCs w:val="24"/>
        </w:rPr>
        <w:t xml:space="preserve">ся его стороной, обязуется обеспечить организации, реализующей проект, неприменение в её отношении актов (решений) органов местного самоуправления, ухудшающих условия ведения предпринимательской и (или) иной деятельности, а именно: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1) увеличивающих сроки осуществления процедур, необходимых для реализации инвестиционного проекта;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2) увеличивающих количество процедур, необходимых для реализации инвестиционного проекта;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3) увеличивающих размер, взимаемых с организации, реализующей проект, платежей, уплачиваемых в целях реализации инвестиционного проекта;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5) устанавливающих дополнительные запреты, препятствующих реализации инвестиционного проекта.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Тихвинского района. 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2.3. </w:t>
      </w:r>
      <w:r w:rsidR="00CD46E7">
        <w:rPr>
          <w:rFonts w:ascii="Times New Roman" w:hAnsi="Times New Roman" w:cs="Times New Roman"/>
          <w:sz w:val="24"/>
          <w:szCs w:val="24"/>
        </w:rPr>
        <w:t>А</w:t>
      </w:r>
      <w:r w:rsidR="00CD46E7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дминистрация муниципального образования Тихвинский муниципальный район Ленинградской области</w:t>
      </w:r>
      <w:r w:rsidRPr="00A3218C">
        <w:rPr>
          <w:rFonts w:ascii="Times New Roman" w:hAnsi="Times New Roman" w:cs="Times New Roman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D684B" w:rsidRPr="00A3218C" w:rsidRDefault="007D684B" w:rsidP="007D6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18C">
        <w:rPr>
          <w:rFonts w:ascii="Times New Roman" w:hAnsi="Times New Roman" w:cs="Times New Roman"/>
          <w:sz w:val="24"/>
          <w:szCs w:val="24"/>
        </w:rPr>
        <w:t xml:space="preserve">2.4. В целях получения </w:t>
      </w:r>
      <w:r w:rsidR="00AC1E74">
        <w:rPr>
          <w:rFonts w:ascii="Times New Roman" w:hAnsi="Times New Roman" w:cs="Times New Roman"/>
          <w:sz w:val="24"/>
          <w:szCs w:val="24"/>
        </w:rPr>
        <w:t>с</w:t>
      </w:r>
      <w:r w:rsidRPr="00A3218C">
        <w:rPr>
          <w:rFonts w:ascii="Times New Roman" w:hAnsi="Times New Roman" w:cs="Times New Roman"/>
          <w:sz w:val="24"/>
          <w:szCs w:val="24"/>
        </w:rPr>
        <w:t>огласия</w:t>
      </w:r>
      <w:r w:rsidR="00AC1E74">
        <w:rPr>
          <w:rFonts w:ascii="Times New Roman" w:hAnsi="Times New Roman" w:cs="Times New Roman"/>
          <w:sz w:val="24"/>
          <w:szCs w:val="24"/>
        </w:rPr>
        <w:t xml:space="preserve"> </w:t>
      </w:r>
      <w:r w:rsidR="00AC1E74" w:rsidRPr="00AC1E74">
        <w:rPr>
          <w:rFonts w:ascii="Times New Roman" w:hAnsi="Times New Roman" w:cs="Times New Roman"/>
          <w:sz w:val="24"/>
          <w:szCs w:val="24"/>
        </w:rPr>
        <w:t>на заключение соглашения</w:t>
      </w:r>
      <w:r w:rsidRPr="00A3218C">
        <w:rPr>
          <w:rFonts w:ascii="Times New Roman" w:hAnsi="Times New Roman" w:cs="Times New Roman"/>
          <w:sz w:val="24"/>
          <w:szCs w:val="24"/>
        </w:rPr>
        <w:t xml:space="preserve"> Заявитель направляет в </w:t>
      </w:r>
      <w:r w:rsidR="00CD46E7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</w:t>
      </w:r>
      <w:r w:rsidR="00CD46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="00CD46E7" w:rsidRPr="006E0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муниципального образования Тихвинский муниципальный район Ленинградской области</w:t>
      </w:r>
      <w:r w:rsidRPr="00A3218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согласия на заключение соглашения (присоединение к соглашению) о защите и поощрении капиталовложений по форме согласно </w:t>
      </w:r>
      <w:r w:rsidR="00A771B8" w:rsidRPr="00A3218C">
        <w:rPr>
          <w:rFonts w:ascii="Times New Roman" w:hAnsi="Times New Roman" w:cs="Times New Roman"/>
          <w:sz w:val="24"/>
          <w:szCs w:val="24"/>
        </w:rPr>
        <w:t>П</w:t>
      </w:r>
      <w:r w:rsidRPr="00A3218C">
        <w:rPr>
          <w:rFonts w:ascii="Times New Roman" w:hAnsi="Times New Roman" w:cs="Times New Roman"/>
          <w:sz w:val="24"/>
          <w:szCs w:val="24"/>
        </w:rPr>
        <w:t>риложению</w:t>
      </w:r>
      <w:r w:rsidR="003D5406">
        <w:rPr>
          <w:rFonts w:ascii="Times New Roman" w:hAnsi="Times New Roman" w:cs="Times New Roman"/>
          <w:sz w:val="24"/>
          <w:szCs w:val="24"/>
        </w:rPr>
        <w:t xml:space="preserve"> № 1</w:t>
      </w:r>
      <w:r w:rsidR="00A771B8" w:rsidRPr="00A3218C">
        <w:rPr>
          <w:rFonts w:ascii="Times New Roman" w:hAnsi="Times New Roman" w:cs="Times New Roman"/>
          <w:sz w:val="24"/>
          <w:szCs w:val="24"/>
        </w:rPr>
        <w:t xml:space="preserve"> </w:t>
      </w:r>
      <w:r w:rsidRPr="00A3218C">
        <w:rPr>
          <w:rFonts w:ascii="Times New Roman" w:hAnsi="Times New Roman" w:cs="Times New Roman"/>
          <w:sz w:val="24"/>
          <w:szCs w:val="24"/>
        </w:rPr>
        <w:t xml:space="preserve">к настоящему постановлению (далее – Заявление), с приложением копии документа, подтверждающего полномочия лица, имеющего право действовать от имени Заявителя; </w:t>
      </w:r>
    </w:p>
    <w:p w:rsidR="007D684B" w:rsidRPr="00A3218C" w:rsidRDefault="007D684B" w:rsidP="007D684B">
      <w:pPr>
        <w:ind w:firstLine="540"/>
        <w:jc w:val="both"/>
      </w:pPr>
      <w:r w:rsidRPr="00A3218C">
        <w:t>2.5. К заявлению прилагаются документы и материалы в соответствии с требованиями к заявлениям, а также оформлению прилагаемых к ним документов и материалов, установленными Федеральным законом № 69-ФЗ.</w:t>
      </w:r>
    </w:p>
    <w:p w:rsidR="007D684B" w:rsidRPr="00A3218C" w:rsidRDefault="007D684B" w:rsidP="007D684B">
      <w:pPr>
        <w:ind w:firstLine="540"/>
        <w:jc w:val="both"/>
        <w:rPr>
          <w:b/>
          <w:bCs/>
          <w:color w:val="000000"/>
        </w:rPr>
      </w:pPr>
    </w:p>
    <w:p w:rsidR="0023124D" w:rsidRPr="00A3218C" w:rsidRDefault="007D684B" w:rsidP="00B06F6B">
      <w:pPr>
        <w:jc w:val="center"/>
        <w:rPr>
          <w:b/>
        </w:rPr>
      </w:pPr>
      <w:r w:rsidRPr="00A3218C">
        <w:rPr>
          <w:b/>
          <w:bCs/>
          <w:color w:val="000000"/>
        </w:rPr>
        <w:t>3</w:t>
      </w:r>
      <w:r w:rsidR="00AF278C" w:rsidRPr="00A3218C">
        <w:rPr>
          <w:b/>
          <w:bCs/>
          <w:color w:val="000000"/>
        </w:rPr>
        <w:t xml:space="preserve">. </w:t>
      </w:r>
      <w:r w:rsidR="0023124D" w:rsidRPr="00A3218C">
        <w:rPr>
          <w:b/>
        </w:rPr>
        <w:t xml:space="preserve">Порядок заключения соглашений </w:t>
      </w:r>
    </w:p>
    <w:p w:rsidR="0023124D" w:rsidRPr="00A3218C" w:rsidRDefault="0023124D" w:rsidP="00B06F6B">
      <w:pPr>
        <w:jc w:val="center"/>
        <w:rPr>
          <w:b/>
        </w:rPr>
      </w:pPr>
      <w:r w:rsidRPr="00A3218C">
        <w:rPr>
          <w:b/>
        </w:rPr>
        <w:t xml:space="preserve">о защите и поощрении капиталовложений со стороны </w:t>
      </w:r>
    </w:p>
    <w:p w:rsidR="00632B7C" w:rsidRDefault="00632B7C" w:rsidP="00632B7C">
      <w:pPr>
        <w:jc w:val="center"/>
        <w:rPr>
          <w:b/>
          <w:color w:val="000000"/>
        </w:rPr>
      </w:pPr>
      <w:r w:rsidRPr="00A3218C">
        <w:rPr>
          <w:b/>
        </w:rPr>
        <w:t>муниципального образования</w:t>
      </w:r>
      <w:r>
        <w:rPr>
          <w:b/>
        </w:rPr>
        <w:t xml:space="preserve"> </w:t>
      </w:r>
      <w:r w:rsidRPr="00A4390B">
        <w:rPr>
          <w:b/>
          <w:color w:val="000000"/>
        </w:rPr>
        <w:t xml:space="preserve">Тихвинский муниципальный район </w:t>
      </w:r>
    </w:p>
    <w:p w:rsidR="00B06F6B" w:rsidRPr="00A3218C" w:rsidRDefault="00632B7C" w:rsidP="00632B7C">
      <w:pPr>
        <w:jc w:val="center"/>
        <w:rPr>
          <w:color w:val="000000"/>
        </w:rPr>
      </w:pPr>
      <w:r w:rsidRPr="00A4390B">
        <w:rPr>
          <w:b/>
          <w:color w:val="000000"/>
        </w:rPr>
        <w:t>Ленинградской области</w:t>
      </w:r>
      <w:r w:rsidR="0023124D" w:rsidRPr="00A3218C">
        <w:rPr>
          <w:b/>
        </w:rPr>
        <w:t>.</w:t>
      </w:r>
      <w:r w:rsidR="00B06F6B" w:rsidRPr="00A3218C">
        <w:rPr>
          <w:color w:val="000000"/>
        </w:rPr>
        <w:t xml:space="preserve"> </w:t>
      </w:r>
    </w:p>
    <w:p w:rsidR="00B06F6B" w:rsidRPr="00A3218C" w:rsidRDefault="00B06F6B" w:rsidP="00B06F6B">
      <w:pPr>
        <w:jc w:val="both"/>
        <w:rPr>
          <w:color w:val="000000"/>
        </w:rPr>
      </w:pPr>
    </w:p>
    <w:p w:rsidR="00041D98" w:rsidRPr="00A3218C" w:rsidRDefault="007E28FC" w:rsidP="00B62511">
      <w:pPr>
        <w:ind w:firstLine="709"/>
        <w:jc w:val="both"/>
      </w:pPr>
      <w:r w:rsidRPr="00A3218C">
        <w:t>3</w:t>
      </w:r>
      <w:r w:rsidR="00041D98" w:rsidRPr="00A3218C">
        <w:t xml:space="preserve">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№ 69-ФЗ. </w:t>
      </w:r>
    </w:p>
    <w:p w:rsidR="00041D98" w:rsidRPr="00A3218C" w:rsidRDefault="007E28FC" w:rsidP="00B62511">
      <w:pPr>
        <w:ind w:firstLine="709"/>
        <w:jc w:val="both"/>
      </w:pPr>
      <w:r w:rsidRPr="00A3218C">
        <w:t>3</w:t>
      </w:r>
      <w:r w:rsidR="00041D98" w:rsidRPr="00A3218C">
        <w:t>.2. Соглашение о защите и поощрении капиталовложений заключается не позднее 1</w:t>
      </w:r>
      <w:r w:rsidR="00A43A04" w:rsidRPr="00A3218C">
        <w:t> </w:t>
      </w:r>
      <w:r w:rsidR="00041D98" w:rsidRPr="00A3218C">
        <w:t xml:space="preserve">января 2030 года. </w:t>
      </w:r>
    </w:p>
    <w:p w:rsidR="00041D98" w:rsidRPr="00A3218C" w:rsidRDefault="007E28FC" w:rsidP="00B62511">
      <w:pPr>
        <w:ind w:firstLine="709"/>
        <w:jc w:val="both"/>
      </w:pPr>
      <w:r w:rsidRPr="00A3218C">
        <w:t>3</w:t>
      </w:r>
      <w:r w:rsidR="00041D98" w:rsidRPr="00A3218C">
        <w:t xml:space="preserve">.3. Соглашение о защите и поощрении капиталовложений должно содержать следующие условия: </w:t>
      </w:r>
    </w:p>
    <w:p w:rsidR="00041D98" w:rsidRPr="00A3218C" w:rsidRDefault="00041D98" w:rsidP="00B62511">
      <w:pPr>
        <w:ind w:firstLine="709"/>
        <w:jc w:val="both"/>
      </w:pPr>
      <w:r w:rsidRPr="00A3218C"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объёме, технологические и экологические требования к ним; </w:t>
      </w:r>
    </w:p>
    <w:p w:rsidR="00041D98" w:rsidRPr="00A3218C" w:rsidRDefault="00041D98" w:rsidP="00B62511">
      <w:pPr>
        <w:ind w:firstLine="709"/>
        <w:jc w:val="both"/>
      </w:pPr>
      <w:r w:rsidRPr="00A3218C">
        <w:t xml:space="preserve">2) указание на этапы реализации инвестиционного проекта, а также применительно к каждому такому этапу: </w:t>
      </w:r>
    </w:p>
    <w:p w:rsidR="00041D98" w:rsidRPr="00A3218C" w:rsidRDefault="00041D98" w:rsidP="00B62511">
      <w:pPr>
        <w:ind w:firstLine="709"/>
        <w:jc w:val="both"/>
      </w:pPr>
      <w:r w:rsidRPr="00A3218C"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41D98" w:rsidRPr="00A3218C" w:rsidRDefault="00041D98" w:rsidP="00B62511">
      <w:pPr>
        <w:ind w:firstLine="709"/>
        <w:jc w:val="both"/>
      </w:pPr>
      <w:r w:rsidRPr="00A3218C"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41D98" w:rsidRPr="00A3218C" w:rsidRDefault="00041D98" w:rsidP="00B62511">
      <w:pPr>
        <w:ind w:firstLine="709"/>
        <w:jc w:val="both"/>
      </w:pPr>
      <w:r w:rsidRPr="00A3218C"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041D98" w:rsidRPr="00A3218C" w:rsidRDefault="007E28FC" w:rsidP="00B62511">
      <w:pPr>
        <w:ind w:firstLine="709"/>
        <w:jc w:val="both"/>
      </w:pPr>
      <w:r w:rsidRPr="00A3218C">
        <w:t>г</w:t>
      </w:r>
      <w:r w:rsidR="00041D98" w:rsidRPr="00A3218C">
        <w:t>) срок осуществления капиталовложений в установленном объ</w:t>
      </w:r>
      <w:r w:rsidR="00D44617" w:rsidRPr="00A3218C">
        <w:t>ё</w:t>
      </w:r>
      <w:r w:rsidR="00041D98" w:rsidRPr="00A3218C">
        <w:t xml:space="preserve">ме; </w:t>
      </w:r>
    </w:p>
    <w:p w:rsidR="00041D98" w:rsidRPr="00A3218C" w:rsidRDefault="007E28FC" w:rsidP="00B62511">
      <w:pPr>
        <w:ind w:firstLine="709"/>
        <w:jc w:val="both"/>
      </w:pPr>
      <w:r w:rsidRPr="00A3218C">
        <w:t>д</w:t>
      </w:r>
      <w:r w:rsidR="00041D98" w:rsidRPr="00A3218C">
        <w:t xml:space="preserve">) сроки осуществления иных мероприятий, определенных в соглашении о защите и поощрении капиталовложений; </w:t>
      </w:r>
    </w:p>
    <w:p w:rsidR="00041D98" w:rsidRPr="00A3218C" w:rsidRDefault="007E28FC" w:rsidP="00B62511">
      <w:pPr>
        <w:ind w:firstLine="709"/>
        <w:jc w:val="both"/>
      </w:pPr>
      <w:r w:rsidRPr="00A3218C">
        <w:t>е</w:t>
      </w:r>
      <w:r w:rsidR="00041D98" w:rsidRPr="00A3218C">
        <w:t xml:space="preserve">) объём капиталовложений; </w:t>
      </w:r>
    </w:p>
    <w:p w:rsidR="00041D98" w:rsidRPr="00A3218C" w:rsidRDefault="007E28FC" w:rsidP="00B62511">
      <w:pPr>
        <w:ind w:firstLine="709"/>
        <w:jc w:val="both"/>
      </w:pPr>
      <w:r w:rsidRPr="00A3218C">
        <w:t>ж</w:t>
      </w:r>
      <w:r w:rsidR="00041D98" w:rsidRPr="00A3218C">
        <w:t xml:space="preserve">) объём планируемых к возмещению затрат, указанных в части 1 статьи 15 Федерального закона № 69-ФЗ, и планируемые сроки их возмещения; </w:t>
      </w:r>
    </w:p>
    <w:p w:rsidR="00D44617" w:rsidRPr="00A3218C" w:rsidRDefault="00041D98" w:rsidP="00B62511">
      <w:pPr>
        <w:ind w:firstLine="709"/>
        <w:jc w:val="both"/>
      </w:pPr>
      <w:r w:rsidRPr="00A3218C">
        <w:t>3) сведения о предельно допустимых отклонениях от параметров реализации инвестиционного проекта</w:t>
      </w:r>
      <w:r w:rsidR="00F34577">
        <w:t xml:space="preserve">, указанных в </w:t>
      </w:r>
      <w:r w:rsidR="00F34577" w:rsidRPr="00A3218C">
        <w:t>Федерально</w:t>
      </w:r>
      <w:r w:rsidR="00F34577">
        <w:t>м</w:t>
      </w:r>
      <w:r w:rsidR="00F34577" w:rsidRPr="00A3218C">
        <w:t xml:space="preserve"> закон</w:t>
      </w:r>
      <w:r w:rsidR="00F34577">
        <w:t>е</w:t>
      </w:r>
      <w:r w:rsidR="00F34577" w:rsidRPr="00A3218C">
        <w:t xml:space="preserve"> № 69-ФЗ</w:t>
      </w:r>
      <w:r w:rsidRPr="00A3218C">
        <w:t xml:space="preserve"> </w:t>
      </w:r>
      <w:r w:rsidR="00F34577">
        <w:t xml:space="preserve">(в пределах </w:t>
      </w:r>
      <w:r w:rsidRPr="00A3218C">
        <w:t>25 процентов</w:t>
      </w:r>
      <w:r w:rsidR="00F34577">
        <w:t>).</w:t>
      </w:r>
      <w:r w:rsidRPr="00A3218C">
        <w:t xml:space="preserve"> </w:t>
      </w:r>
      <w:r w:rsidR="00F34577">
        <w:t>З</w:t>
      </w:r>
      <w:r w:rsidRPr="00A3218C">
        <w:t>начения предельно допустимых отклонений определяются в соответствии с порядком, установленным Правительством Российской Федерации</w:t>
      </w:r>
      <w:r w:rsidR="00F34577">
        <w:t xml:space="preserve">, при этом объём вносимых организацией, реализующей проект, капиталовложений не может быть менее величин, предусмотренных частью 4 статьи 9 </w:t>
      </w:r>
      <w:r w:rsidR="00F34577" w:rsidRPr="00A3218C">
        <w:t>Федерального закона № 69-ФЗ</w:t>
      </w:r>
      <w:r w:rsidR="00F34577">
        <w:t>;</w:t>
      </w:r>
      <w:r w:rsidRPr="00A3218C">
        <w:t xml:space="preserve"> </w:t>
      </w:r>
    </w:p>
    <w:p w:rsidR="00D44617" w:rsidRPr="00A3218C" w:rsidRDefault="00041D98" w:rsidP="00B62511">
      <w:pPr>
        <w:ind w:firstLine="709"/>
        <w:jc w:val="both"/>
      </w:pPr>
      <w:r w:rsidRPr="00A3218C">
        <w:t xml:space="preserve">4) срок применения стабилизационной оговорки в пределах сроков, установленных частями 10 и 11 статьи 10 Федерального закона № 69-ФЗ; </w:t>
      </w:r>
    </w:p>
    <w:p w:rsidR="00D44617" w:rsidRPr="00A3218C" w:rsidRDefault="00041D98" w:rsidP="00B62511">
      <w:pPr>
        <w:ind w:firstLine="709"/>
        <w:jc w:val="both"/>
      </w:pPr>
      <w:r w:rsidRPr="00A3218C">
        <w:t>5) условия связанных договоров, в том числе сроки предоставления и объ</w:t>
      </w:r>
      <w:r w:rsidR="00D44617" w:rsidRPr="00A3218C">
        <w:t>ё</w:t>
      </w:r>
      <w:r w:rsidRPr="00A3218C">
        <w:t>мы субсидий, бюджетных инвестиций, указанных в пункте 1 части 1 статьи 14 Федерального закона № 69-ФЗ, и (или) процентная ставка (порядок е</w:t>
      </w:r>
      <w:r w:rsidR="00D44617" w:rsidRPr="00A3218C">
        <w:t>ё</w:t>
      </w:r>
      <w:r w:rsidRPr="00A3218C">
        <w:t xml:space="preserve"> определения) по кредитному договору, указанному в пункте 2 части 1 статьи 14 Федерального закона № 69-ФЗ, а также сроки предоставления и объ</w:t>
      </w:r>
      <w:r w:rsidR="00D44617" w:rsidRPr="00A3218C">
        <w:t>ё</w:t>
      </w:r>
      <w:r w:rsidRPr="00A3218C">
        <w:t xml:space="preserve">мы субсидий, указанных в пункте 2 части 3 статьи 14 Федерального закона № 69-ФЗ; </w:t>
      </w:r>
    </w:p>
    <w:p w:rsidR="00D44617" w:rsidRDefault="00041D98" w:rsidP="00B62511">
      <w:pPr>
        <w:ind w:firstLine="709"/>
        <w:jc w:val="both"/>
      </w:pPr>
      <w:r w:rsidRPr="00A3218C">
        <w:t>6) указание на обязанность муниципального</w:t>
      </w:r>
      <w:r>
        <w:t xml:space="preserve"> образования осуществлять выплаты (обеспечить возмещение затрат) в пользу организации, реализующей проект, в объ</w:t>
      </w:r>
      <w:r w:rsidR="00D44617">
        <w:t>ё</w:t>
      </w:r>
      <w:r>
        <w:t xml:space="preserve">ме, не превышающем размера обязательных платежей, исчисленных организацией, реализующей проект, для уплаты в бюджет </w:t>
      </w:r>
      <w:r w:rsidR="00D44617">
        <w:t>Тихвинского района</w:t>
      </w:r>
      <w:r>
        <w:t xml:space="preserve"> в связи с реализацией инвестиционного проекта, а именно земельного налога: </w:t>
      </w:r>
    </w:p>
    <w:p w:rsidR="00D44617" w:rsidRDefault="00041D98" w:rsidP="00B62511">
      <w:pPr>
        <w:ind w:firstLine="709"/>
        <w:jc w:val="both"/>
      </w:pPr>
      <w:r>
        <w:t xml:space="preserve">а) на возмещение реального ущерба в соответствии с порядком, предусмотренным статьей 12 Федерального закона № 69-ФЗ, в том числе в случаях, предусмотренных частью 3 статьи 14 Федерального закона № 69-ФЗ; </w:t>
      </w:r>
    </w:p>
    <w:p w:rsidR="00D44617" w:rsidRDefault="00041D98" w:rsidP="00B62511">
      <w:pPr>
        <w:ind w:firstLine="709"/>
        <w:jc w:val="both"/>
      </w:pPr>
      <w:r>
        <w:lastRenderedPageBreak/>
        <w:t>б) на возмещение понес</w:t>
      </w:r>
      <w:r w:rsidR="00D44617">
        <w:t>ё</w:t>
      </w:r>
      <w:r>
        <w:t xml:space="preserve">нных затрат, предусмотренных статьей 15 Федерального закона № 69-ФЗ (в случае, если муниципальным образованием было принято решение о возмещении таких затрат); </w:t>
      </w:r>
    </w:p>
    <w:p w:rsidR="00546ADC" w:rsidRDefault="00041D98" w:rsidP="00B62511">
      <w:pPr>
        <w:ind w:firstLine="709"/>
        <w:jc w:val="both"/>
      </w:pPr>
      <w: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546ADC" w:rsidRDefault="00041D98" w:rsidP="00B62511">
      <w:pPr>
        <w:ind w:firstLine="709"/>
        <w:jc w:val="both"/>
      </w:pPr>
      <w:r>
        <w:t>7.1) обязательство организации, реализующей проект, по переходу на налоговый контроль в форме налогового мониторинга в течение тр</w:t>
      </w:r>
      <w:r w:rsidR="00546ADC">
        <w:t>ё</w:t>
      </w:r>
      <w:r>
        <w:t xml:space="preserve">х лет со дня заключения соглашения о защите и поощрении капиталовложений; </w:t>
      </w:r>
    </w:p>
    <w:p w:rsidR="00546ADC" w:rsidRDefault="00041D98" w:rsidP="00B62511">
      <w:pPr>
        <w:ind w:firstLine="709"/>
        <w:jc w:val="both"/>
      </w:pPr>
      <w:r>
        <w:t xml:space="preserve">8) порядок разрешения споров между сторонами соглашения о защите и поощрении капиталовложений; </w:t>
      </w:r>
    </w:p>
    <w:p w:rsidR="00546ADC" w:rsidRDefault="00041D98" w:rsidP="00B62511">
      <w:pPr>
        <w:ind w:firstLine="709"/>
        <w:jc w:val="both"/>
      </w:pPr>
      <w:r>
        <w:t xml:space="preserve">9) иные условия, предусмотренные Федеральным законом </w:t>
      </w:r>
      <w:r w:rsidR="00546ADC">
        <w:t xml:space="preserve">№ 69-ФЗ </w:t>
      </w:r>
      <w:r>
        <w:t>и типовой формой соглашения о защите и поощрении капиталовложений, утвержд</w:t>
      </w:r>
      <w:r w:rsidR="00546ADC">
        <w:t>ё</w:t>
      </w:r>
      <w:r>
        <w:t xml:space="preserve">нной </w:t>
      </w:r>
      <w:r w:rsidR="00007C96">
        <w:t xml:space="preserve">Постановлением </w:t>
      </w:r>
      <w:r>
        <w:t>Правительств</w:t>
      </w:r>
      <w:r w:rsidR="00007C96">
        <w:t>а</w:t>
      </w:r>
      <w:r>
        <w:t xml:space="preserve"> Российской Федерации</w:t>
      </w:r>
      <w:r w:rsidR="00007C96">
        <w:t xml:space="preserve"> от 13.09.2022 № 1602</w:t>
      </w:r>
      <w:r>
        <w:t xml:space="preserve">. </w:t>
      </w:r>
    </w:p>
    <w:p w:rsidR="00546ADC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4</w:t>
      </w:r>
      <w:r w:rsidR="00041D98">
        <w:t xml:space="preserve">. Решение о заключении соглашения о защите и поощрении капиталовложений принимается в форме распоряжения администрации </w:t>
      </w:r>
      <w:r w:rsidR="00546ADC">
        <w:t>Тихвинского района</w:t>
      </w:r>
      <w:r w:rsidR="00041D98">
        <w:t>.</w:t>
      </w:r>
    </w:p>
    <w:p w:rsidR="00546ADC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5</w:t>
      </w:r>
      <w:r w:rsidR="00041D98">
        <w:t>. От имени муниципального образования</w:t>
      </w:r>
      <w:r w:rsidR="00546ADC">
        <w:t xml:space="preserve"> Тихвинского района</w:t>
      </w:r>
      <w:r w:rsidR="00041D98">
        <w:t xml:space="preserve"> соглашение о защите и поощрении капиталовложений подлежит подписанию главой администрации</w:t>
      </w:r>
      <w:r w:rsidR="00546ADC">
        <w:t xml:space="preserve"> Тихвинского района</w:t>
      </w:r>
      <w:r w:rsidR="00041D98">
        <w:t xml:space="preserve">. </w:t>
      </w:r>
    </w:p>
    <w:p w:rsidR="00546ADC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6</w:t>
      </w:r>
      <w:r w:rsidR="00041D98">
        <w:t xml:space="preserve">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546ADC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7</w:t>
      </w:r>
      <w:r w:rsidR="00041D98">
        <w:t>. Соглашение о защите и поощрении капиталовложений (дополнительное соглашение к нему) призна</w:t>
      </w:r>
      <w:r w:rsidR="00546ADC">
        <w:t>ё</w:t>
      </w:r>
      <w:r w:rsidR="00041D98">
        <w:t>тся заключ</w:t>
      </w:r>
      <w:r w:rsidR="00546ADC">
        <w:t>ё</w:t>
      </w:r>
      <w:r w:rsidR="00041D98">
        <w:t xml:space="preserve">нным с даты регистрации соответствующего соглашения (внесения в реестр соглашений о защите и поощрении капиталовложений (далее – реестр соглашений). </w:t>
      </w:r>
    </w:p>
    <w:p w:rsidR="00555368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8</w:t>
      </w:r>
      <w:r w:rsidR="00041D98">
        <w:t>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муниципальн</w:t>
      </w:r>
      <w:r w:rsidR="00555368">
        <w:t>ым</w:t>
      </w:r>
      <w:r w:rsidR="00041D98">
        <w:t xml:space="preserve"> образовани</w:t>
      </w:r>
      <w:r w:rsidR="00555368">
        <w:t>ем Тихвинский район</w:t>
      </w:r>
      <w:r w:rsidR="00041D98">
        <w:t>.</w:t>
      </w:r>
    </w:p>
    <w:p w:rsidR="00555368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9</w:t>
      </w:r>
      <w:r w:rsidR="00041D98">
        <w:t xml:space="preserve"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41D98" w:rsidRPr="00E77663">
        <w:t xml:space="preserve">в </w:t>
      </w:r>
      <w:r w:rsidR="00E77663">
        <w:t>а</w:t>
      </w:r>
      <w:r w:rsidR="00E77663" w:rsidRPr="006E0A15">
        <w:rPr>
          <w:bCs/>
          <w:shd w:val="clear" w:color="auto" w:fill="FFFFFF"/>
        </w:rPr>
        <w:t>дминистраци</w:t>
      </w:r>
      <w:r w:rsidR="00E77663">
        <w:rPr>
          <w:bCs/>
          <w:shd w:val="clear" w:color="auto" w:fill="FFFFFF"/>
        </w:rPr>
        <w:t>ю</w:t>
      </w:r>
      <w:r w:rsidR="00E77663" w:rsidRPr="006E0A15">
        <w:rPr>
          <w:bCs/>
          <w:shd w:val="clear" w:color="auto" w:fill="FFFFFF"/>
        </w:rPr>
        <w:t xml:space="preserve"> муниципального образования Тихвинский муниципальный район Ленинградской области</w:t>
      </w:r>
      <w:r w:rsidR="00041D98">
        <w:t xml:space="preserve"> информацию о реализации соответствующего этапа инвестиционного проекта, подлежащую отражению в реестре соглашений. </w:t>
      </w:r>
    </w:p>
    <w:p w:rsidR="00555368" w:rsidRDefault="006B1EF7" w:rsidP="00B62511">
      <w:pPr>
        <w:ind w:firstLine="709"/>
        <w:jc w:val="both"/>
      </w:pPr>
      <w:r>
        <w:t>3</w:t>
      </w:r>
      <w:r w:rsidR="00041D98">
        <w:t>.</w:t>
      </w:r>
      <w:r w:rsidR="00504DD3">
        <w:t>10</w:t>
      </w:r>
      <w:r w:rsidR="00041D98">
        <w:t xml:space="preserve">. </w:t>
      </w:r>
      <w:r w:rsidR="00045179">
        <w:t>А</w:t>
      </w:r>
      <w:r w:rsidR="00045179" w:rsidRPr="006E0A15">
        <w:rPr>
          <w:bCs/>
          <w:shd w:val="clear" w:color="auto" w:fill="FFFFFF"/>
        </w:rPr>
        <w:t>дминистрация муниципального образования Тихвинский муниципальный район Ленинградской области</w:t>
      </w:r>
      <w:r w:rsidR="00041D98"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B62511" w:rsidRPr="00FA719E" w:rsidRDefault="006B1EF7" w:rsidP="00B62511">
      <w:pPr>
        <w:ind w:firstLine="709"/>
        <w:jc w:val="both"/>
        <w:rPr>
          <w:color w:val="FF0000"/>
        </w:rPr>
      </w:pPr>
      <w:r>
        <w:t>3</w:t>
      </w:r>
      <w:r w:rsidR="00041D98">
        <w:t>.1</w:t>
      </w:r>
      <w:r w:rsidR="00504DD3">
        <w:t>1</w:t>
      </w:r>
      <w:r w:rsidR="00041D98">
        <w:t xml:space="preserve">. По итогам проведения указанной в пункте </w:t>
      </w:r>
      <w:r>
        <w:t>3</w:t>
      </w:r>
      <w:r w:rsidR="00041D98">
        <w:t xml:space="preserve">.9. Порядка процедуры </w:t>
      </w:r>
      <w:r w:rsidR="00045179">
        <w:t>а</w:t>
      </w:r>
      <w:r w:rsidR="00045179" w:rsidRPr="006E0A15">
        <w:rPr>
          <w:bCs/>
          <w:shd w:val="clear" w:color="auto" w:fill="FFFFFF"/>
        </w:rPr>
        <w:t>дминистрация муниципального образования Тихвинский муниципальный район Ленинградской области</w:t>
      </w:r>
      <w:r w:rsidR="00041D98"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</w:t>
      </w:r>
      <w:r w:rsidR="00555368">
        <w:t>ё</w:t>
      </w:r>
      <w:r w:rsidR="00041D98">
        <w:t>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DF64D4" w:rsidRDefault="006B1EF7" w:rsidP="006B1EF7">
      <w:pPr>
        <w:jc w:val="both"/>
      </w:pPr>
      <w:r w:rsidRPr="006B1EF7">
        <w:tab/>
      </w:r>
      <w:r>
        <w:t xml:space="preserve">3.12. </w:t>
      </w:r>
      <w:r w:rsidR="00DF64D4">
        <w:t xml:space="preserve">Рассмотрение заявления и прилагаемых к нему документов и материалов на предмет наличия (отсутствия) оснований для отказа в предоставлении </w:t>
      </w:r>
      <w:r w:rsidR="0033276A">
        <w:t>с</w:t>
      </w:r>
      <w:r w:rsidR="00DF64D4">
        <w:t xml:space="preserve">огласия </w:t>
      </w:r>
      <w:r w:rsidR="006B5389" w:rsidRPr="00A3218C">
        <w:t>на заключение соглашения</w:t>
      </w:r>
      <w:r w:rsidR="006B5389">
        <w:t xml:space="preserve"> </w:t>
      </w:r>
      <w:r w:rsidR="00DF64D4">
        <w:t xml:space="preserve">осуществляется в течение 20 рабочих дней и включает в себя следующие этапы: </w:t>
      </w:r>
    </w:p>
    <w:p w:rsidR="00DF64D4" w:rsidRDefault="00DF64D4" w:rsidP="00DF64D4">
      <w:pPr>
        <w:ind w:firstLine="708"/>
        <w:jc w:val="both"/>
      </w:pPr>
      <w:r>
        <w:t>1) проверка Комитетом по экономике и инвестициям комплектности и соответствия представленных Заявителем Заявления и прилагаемых к нему документов и материалов;</w:t>
      </w:r>
    </w:p>
    <w:p w:rsidR="00DF64D4" w:rsidRDefault="00DF64D4" w:rsidP="00DF64D4">
      <w:pPr>
        <w:ind w:firstLine="708"/>
        <w:jc w:val="both"/>
      </w:pPr>
      <w:r>
        <w:t xml:space="preserve">2) направление Комитетом по экономике и инвестициям документов, материалов и проекта Соглашения на рассмотрение структурными подразделениями </w:t>
      </w:r>
      <w:r w:rsidR="00045179">
        <w:t>а</w:t>
      </w:r>
      <w:r w:rsidR="00045179" w:rsidRPr="006E0A15">
        <w:rPr>
          <w:bCs/>
          <w:shd w:val="clear" w:color="auto" w:fill="FFFFFF"/>
        </w:rPr>
        <w:t>дминистраци</w:t>
      </w:r>
      <w:r w:rsidR="00045179">
        <w:rPr>
          <w:bCs/>
          <w:shd w:val="clear" w:color="auto" w:fill="FFFFFF"/>
        </w:rPr>
        <w:t>и</w:t>
      </w:r>
      <w:r w:rsidR="00045179" w:rsidRPr="006E0A15">
        <w:rPr>
          <w:bCs/>
          <w:shd w:val="clear" w:color="auto" w:fill="FFFFFF"/>
        </w:rPr>
        <w:t xml:space="preserve"> муниципального образования Тихвинский муниципальный район Ленинградской области</w:t>
      </w:r>
      <w:r w:rsidR="00DE1977">
        <w:t xml:space="preserve"> по принадлежности</w:t>
      </w:r>
      <w:r>
        <w:t xml:space="preserve">; </w:t>
      </w:r>
    </w:p>
    <w:p w:rsidR="00DF64D4" w:rsidRDefault="00DF64D4" w:rsidP="00DF64D4">
      <w:pPr>
        <w:ind w:firstLine="708"/>
        <w:jc w:val="both"/>
      </w:pPr>
      <w:r>
        <w:lastRenderedPageBreak/>
        <w:t xml:space="preserve">3) подготовка Комитетом по экономике и инвестициям итогового заключения о соответствии или несоответствии Заявителя, Заявления и прилагаемых к нему документов и материалов, а также инвестиционного проекта требованиям Федерального закона № 69-ФЗ. </w:t>
      </w:r>
    </w:p>
    <w:p w:rsidR="00DD44BB" w:rsidRDefault="00DF64D4" w:rsidP="00DF64D4">
      <w:pPr>
        <w:ind w:firstLine="708"/>
        <w:jc w:val="both"/>
      </w:pPr>
      <w:r>
        <w:t xml:space="preserve">В случае отсутствия оснований для отказа в предоставлении </w:t>
      </w:r>
      <w:r w:rsidR="0033276A">
        <w:t>с</w:t>
      </w:r>
      <w:r>
        <w:t xml:space="preserve">огласия </w:t>
      </w:r>
      <w:r w:rsidR="006B5389" w:rsidRPr="00A3218C">
        <w:t>на заключение соглашения</w:t>
      </w:r>
      <w:r w:rsidR="006B5389">
        <w:t xml:space="preserve"> </w:t>
      </w:r>
      <w:r>
        <w:t xml:space="preserve">Комитет по экономике и инвестициям осуществляет подготовку соглашения (присоединение к соглашению) о защите и поощрении капиталовложений и направляет для подписания </w:t>
      </w:r>
      <w:r w:rsidR="00DD44BB">
        <w:t>г</w:t>
      </w:r>
      <w:r>
        <w:t xml:space="preserve">лаве </w:t>
      </w:r>
      <w:r w:rsidR="00DD44BB">
        <w:t xml:space="preserve">администрации </w:t>
      </w:r>
      <w:r w:rsidR="00045179" w:rsidRPr="006E0A15">
        <w:rPr>
          <w:bCs/>
          <w:shd w:val="clear" w:color="auto" w:fill="FFFFFF"/>
        </w:rPr>
        <w:t>муниципального образования Тихвинский муниципальный район Ленинградской области</w:t>
      </w:r>
      <w:r>
        <w:t xml:space="preserve">. </w:t>
      </w:r>
    </w:p>
    <w:p w:rsidR="00DD44BB" w:rsidRDefault="00DF64D4" w:rsidP="00DF64D4">
      <w:pPr>
        <w:ind w:firstLine="708"/>
        <w:jc w:val="both"/>
      </w:pPr>
      <w:r>
        <w:t xml:space="preserve">В случае наличия оснований для отказа в предоставлении </w:t>
      </w:r>
      <w:r w:rsidR="0033276A">
        <w:t>с</w:t>
      </w:r>
      <w:r>
        <w:t>огласия</w:t>
      </w:r>
      <w:r w:rsidR="006B5389" w:rsidRPr="006B5389">
        <w:t xml:space="preserve"> </w:t>
      </w:r>
      <w:r w:rsidR="006B5389" w:rsidRPr="00A3218C">
        <w:t>на заключение соглашения</w:t>
      </w:r>
      <w:r w:rsidR="00A0777E">
        <w:t>, предусмотренных</w:t>
      </w:r>
      <w:r w:rsidR="003D2F7A">
        <w:t xml:space="preserve"> п.14 ст.7 Федерального закона № 69-ФЗ</w:t>
      </w:r>
      <w:r w:rsidR="009E008E">
        <w:t>,</w:t>
      </w:r>
      <w:r w:rsidR="003D2F7A">
        <w:t xml:space="preserve"> </w:t>
      </w:r>
      <w:r w:rsidR="00DD44BB">
        <w:t>Комитет по экономике и инвестициям</w:t>
      </w:r>
      <w:r>
        <w:t xml:space="preserve"> осуществляет подготовку уведомления об отказе в предоставлении </w:t>
      </w:r>
      <w:r w:rsidR="0033276A">
        <w:t>с</w:t>
      </w:r>
      <w:r>
        <w:t xml:space="preserve">огласия. </w:t>
      </w:r>
    </w:p>
    <w:p w:rsidR="00D805AF" w:rsidRDefault="00D805AF" w:rsidP="00D805AF">
      <w:pPr>
        <w:ind w:firstLine="708"/>
        <w:jc w:val="both"/>
      </w:pPr>
      <w:r>
        <w:t>Основаниями для отказа в предоставлении согласия</w:t>
      </w:r>
      <w:r w:rsidR="007D62FA" w:rsidRPr="007D62FA">
        <w:t xml:space="preserve"> </w:t>
      </w:r>
      <w:r w:rsidR="007D62FA" w:rsidRPr="00A3218C">
        <w:t>на заключение соглашения</w:t>
      </w:r>
      <w:r>
        <w:t xml:space="preserve"> являются:</w:t>
      </w:r>
    </w:p>
    <w:p w:rsidR="00D805AF" w:rsidRDefault="00D805AF" w:rsidP="00D805AF">
      <w:pPr>
        <w:ind w:firstLine="708"/>
        <w:jc w:val="both"/>
      </w:pPr>
      <w:r w:rsidRPr="00D805AF">
        <w:t xml:space="preserve">1) 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</w:t>
      </w:r>
      <w:r>
        <w:t>Федеральным законом № 69-ФЗ</w:t>
      </w:r>
      <w:r w:rsidRPr="00D805AF">
        <w:t>;</w:t>
      </w:r>
    </w:p>
    <w:p w:rsidR="00D805AF" w:rsidRDefault="00D805AF" w:rsidP="00D805AF">
      <w:pPr>
        <w:ind w:firstLine="708"/>
        <w:jc w:val="both"/>
      </w:pPr>
      <w:r w:rsidRPr="00D805AF">
        <w:t xml:space="preserve">2) заявление и прилагаемые к нему документы поданы с нарушением порядка, установленного </w:t>
      </w:r>
      <w:r>
        <w:t>Федеральным законом № 69-ФЗ</w:t>
      </w:r>
      <w:r w:rsidRPr="00D805AF">
        <w:t>;</w:t>
      </w:r>
    </w:p>
    <w:p w:rsidR="00D805AF" w:rsidRDefault="00D805AF" w:rsidP="00D805AF">
      <w:pPr>
        <w:ind w:firstLine="708"/>
        <w:jc w:val="both"/>
      </w:pPr>
      <w:r w:rsidRPr="00D805AF"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D805AF" w:rsidRDefault="00D805AF" w:rsidP="00D805AF">
      <w:pPr>
        <w:ind w:firstLine="708"/>
        <w:jc w:val="both"/>
      </w:pPr>
      <w:r w:rsidRPr="00D805AF">
        <w:t>4) инвестиционный проект не является новым инвестиционным проектом;</w:t>
      </w:r>
    </w:p>
    <w:p w:rsidR="00D805AF" w:rsidRDefault="00D805AF" w:rsidP="00D805AF">
      <w:pPr>
        <w:ind w:firstLine="708"/>
        <w:jc w:val="both"/>
      </w:pPr>
      <w:r w:rsidRPr="00D805AF">
        <w:t xml:space="preserve">5) сфера российской экономики, в которой реализуется инвестиционный проект, не соответствует ограничениям, установленным </w:t>
      </w:r>
      <w:hyperlink w:anchor="P234">
        <w:r w:rsidRPr="00D805AF">
          <w:t>ч. 1 ст. 6</w:t>
        </w:r>
      </w:hyperlink>
      <w:r w:rsidRPr="00D805AF">
        <w:t xml:space="preserve"> Федерального закона</w:t>
      </w:r>
      <w:r>
        <w:t xml:space="preserve"> № 69-ФЗ</w:t>
      </w:r>
      <w:r w:rsidRPr="00D805AF">
        <w:t>;</w:t>
      </w:r>
    </w:p>
    <w:p w:rsidR="00D805AF" w:rsidRDefault="00D805AF" w:rsidP="00D805AF">
      <w:pPr>
        <w:ind w:firstLine="708"/>
        <w:jc w:val="both"/>
      </w:pPr>
      <w:r w:rsidRPr="00D805AF"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</w:t>
      </w:r>
      <w:r>
        <w:t>.</w:t>
      </w:r>
    </w:p>
    <w:p w:rsidR="00130CF5" w:rsidRPr="006B1EF7" w:rsidRDefault="00DF64D4" w:rsidP="00DF64D4">
      <w:pPr>
        <w:ind w:firstLine="708"/>
        <w:jc w:val="both"/>
      </w:pPr>
      <w:r>
        <w:t>Заявление о</w:t>
      </w:r>
      <w:r w:rsidR="0033276A">
        <w:t xml:space="preserve"> с</w:t>
      </w:r>
      <w:r>
        <w:t>огласии</w:t>
      </w:r>
      <w:r w:rsidR="006B5389">
        <w:t xml:space="preserve"> </w:t>
      </w:r>
      <w:r w:rsidR="006B5389" w:rsidRPr="00A3218C">
        <w:t>на заключение соглашения</w:t>
      </w:r>
      <w:r>
        <w:t xml:space="preserve"> или уведомление об отказе в предоставлении </w:t>
      </w:r>
      <w:r w:rsidR="0033276A">
        <w:t>с</w:t>
      </w:r>
      <w:r>
        <w:t xml:space="preserve">огласия </w:t>
      </w:r>
      <w:r w:rsidR="006B5389" w:rsidRPr="00A3218C">
        <w:t>на заключение соглашения</w:t>
      </w:r>
      <w:r w:rsidR="006B5389">
        <w:t xml:space="preserve"> </w:t>
      </w:r>
      <w:r>
        <w:t>вручаются Заявителю лично либо направляются в письменном виде почтовым отправлением, либо в форме электронного документа по адресу электронной почты</w:t>
      </w:r>
      <w:r w:rsidR="00206F8C">
        <w:t>, указанной в заявлении</w:t>
      </w:r>
      <w:r>
        <w:t>.</w:t>
      </w:r>
    </w:p>
    <w:p w:rsidR="00AA53EC" w:rsidRPr="00EA294E" w:rsidRDefault="00AA53EC" w:rsidP="00B06F6B">
      <w:pPr>
        <w:jc w:val="center"/>
        <w:rPr>
          <w:b/>
          <w:bCs/>
          <w:color w:val="000000"/>
        </w:rPr>
      </w:pPr>
    </w:p>
    <w:p w:rsidR="000E787C" w:rsidRPr="000E787C" w:rsidRDefault="000E787C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4A2" w:rsidRDefault="00AB54A2" w:rsidP="00B06F6B">
      <w:pPr>
        <w:jc w:val="center"/>
        <w:rPr>
          <w:color w:val="000000"/>
        </w:rPr>
      </w:pPr>
    </w:p>
    <w:p w:rsidR="00C844EA" w:rsidRDefault="00C844EA" w:rsidP="00B06F6B">
      <w:pPr>
        <w:jc w:val="center"/>
        <w:rPr>
          <w:color w:val="000000"/>
        </w:rPr>
      </w:pPr>
    </w:p>
    <w:p w:rsidR="00B06F6B" w:rsidRDefault="0018675A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F24906">
        <w:rPr>
          <w:b/>
          <w:bCs/>
          <w:color w:val="000000"/>
        </w:rPr>
        <w:t xml:space="preserve">. </w:t>
      </w:r>
      <w:r w:rsidR="00504DD3" w:rsidRPr="00504DD3">
        <w:rPr>
          <w:b/>
        </w:rPr>
        <w:t>Заключительные положения</w:t>
      </w:r>
      <w:r w:rsidR="00B06F6B">
        <w:rPr>
          <w:b/>
          <w:bCs/>
          <w:color w:val="000000"/>
        </w:rPr>
        <w:t>.</w:t>
      </w:r>
      <w:r w:rsidR="00B06F6B"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504DD3" w:rsidRDefault="00504DD3" w:rsidP="00652077">
      <w:pPr>
        <w:ind w:firstLine="709"/>
        <w:jc w:val="both"/>
      </w:pPr>
      <w: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№ 69-ФЗ. </w:t>
      </w:r>
    </w:p>
    <w:p w:rsidR="00504DD3" w:rsidRDefault="00504DD3" w:rsidP="00652077">
      <w:pPr>
        <w:ind w:firstLine="709"/>
        <w:jc w:val="both"/>
      </w:pPr>
      <w:r>
        <w:t xml:space="preserve">4.2. Порядок рассмотрения споров по соглашению о защите и поощрении капиталовложений установлен статьей 13 Федерального закона № 69-ФЗ. </w:t>
      </w:r>
    </w:p>
    <w:p w:rsidR="00652077" w:rsidRDefault="00504DD3" w:rsidP="00652077">
      <w:pPr>
        <w:ind w:firstLine="709"/>
        <w:jc w:val="both"/>
        <w:rPr>
          <w:iCs/>
          <w:color w:val="000000"/>
        </w:rPr>
      </w:pPr>
      <w:r>
        <w:t>4.3. Положения, касающиеся связанных договоров, определены статьей 14 Федерального закона № 69-ФЗ.</w:t>
      </w:r>
    </w:p>
    <w:p w:rsidR="008B13CB" w:rsidRDefault="008B13CB" w:rsidP="008B13CB">
      <w:pPr>
        <w:ind w:firstLine="709"/>
        <w:jc w:val="both"/>
        <w:rPr>
          <w:iCs/>
          <w:color w:val="000000"/>
        </w:rPr>
      </w:pPr>
    </w:p>
    <w:p w:rsidR="003F4EC6" w:rsidRDefault="003F4EC6" w:rsidP="00601989">
      <w:pPr>
        <w:ind w:firstLine="709"/>
        <w:jc w:val="both"/>
        <w:rPr>
          <w:color w:val="000000"/>
        </w:rPr>
      </w:pPr>
    </w:p>
    <w:p w:rsidR="003F4EC6" w:rsidRDefault="003F4EC6" w:rsidP="003F4EC6">
      <w:pPr>
        <w:jc w:val="both"/>
      </w:pPr>
    </w:p>
    <w:p w:rsidR="00B06F6B" w:rsidRPr="00FE4E04" w:rsidRDefault="00B06F6B" w:rsidP="00A43A04">
      <w:pPr>
        <w:jc w:val="center"/>
        <w:rPr>
          <w:b/>
          <w:color w:val="000000"/>
          <w:sz w:val="22"/>
          <w:szCs w:val="22"/>
        </w:rPr>
      </w:pPr>
      <w:r w:rsidRPr="003F4EC6">
        <w:br w:type="page"/>
      </w:r>
      <w:r w:rsidR="00A43A04">
        <w:lastRenderedPageBreak/>
        <w:t xml:space="preserve">                                                                                                           </w:t>
      </w:r>
      <w:r w:rsidRPr="00FE4E04">
        <w:rPr>
          <w:b/>
          <w:color w:val="000000"/>
          <w:sz w:val="22"/>
          <w:szCs w:val="22"/>
        </w:rPr>
        <w:t xml:space="preserve">Приложение </w:t>
      </w:r>
      <w:r w:rsidR="005C049F">
        <w:rPr>
          <w:b/>
          <w:color w:val="000000"/>
          <w:sz w:val="22"/>
          <w:szCs w:val="22"/>
        </w:rPr>
        <w:t>1</w:t>
      </w:r>
    </w:p>
    <w:p w:rsidR="00A43A04" w:rsidRDefault="00A43A04" w:rsidP="00A43A04">
      <w:pPr>
        <w:spacing w:after="360"/>
        <w:jc w:val="right"/>
      </w:pPr>
    </w:p>
    <w:p w:rsidR="00A43A04" w:rsidRPr="00A43A04" w:rsidRDefault="00A43A04" w:rsidP="00A43A04">
      <w:pPr>
        <w:spacing w:after="80"/>
        <w:jc w:val="center"/>
        <w:rPr>
          <w:b/>
          <w:spacing w:val="60"/>
        </w:rPr>
      </w:pPr>
      <w:r w:rsidRPr="00A43A04">
        <w:rPr>
          <w:b/>
          <w:spacing w:val="60"/>
        </w:rPr>
        <w:t>ЗАЯВЛЕНИЕ</w:t>
      </w:r>
    </w:p>
    <w:p w:rsidR="00675736" w:rsidRDefault="00A43A04" w:rsidP="00A43A04">
      <w:pPr>
        <w:spacing w:after="360"/>
        <w:contextualSpacing/>
        <w:jc w:val="center"/>
        <w:rPr>
          <w:b/>
        </w:rPr>
      </w:pPr>
      <w:r w:rsidRPr="00A43A04">
        <w:rPr>
          <w:b/>
        </w:rPr>
        <w:t>о</w:t>
      </w:r>
      <w:r w:rsidR="00675736">
        <w:rPr>
          <w:b/>
        </w:rPr>
        <w:t xml:space="preserve"> предоставлении согласия на </w:t>
      </w:r>
      <w:r w:rsidRPr="00A43A04">
        <w:rPr>
          <w:b/>
        </w:rPr>
        <w:t>заключени</w:t>
      </w:r>
      <w:r w:rsidR="00675736">
        <w:rPr>
          <w:b/>
        </w:rPr>
        <w:t>е</w:t>
      </w:r>
      <w:r w:rsidRPr="00A43A04">
        <w:rPr>
          <w:b/>
        </w:rPr>
        <w:t xml:space="preserve"> соглашения</w:t>
      </w:r>
    </w:p>
    <w:p w:rsidR="00A43A04" w:rsidRPr="00A43A04" w:rsidRDefault="00675736" w:rsidP="00A43A04">
      <w:pPr>
        <w:spacing w:after="360"/>
        <w:contextualSpacing/>
        <w:jc w:val="center"/>
        <w:rPr>
          <w:b/>
        </w:rPr>
      </w:pPr>
      <w:r>
        <w:rPr>
          <w:b/>
        </w:rPr>
        <w:t xml:space="preserve"> (присоединения к соглашению)</w:t>
      </w:r>
      <w:r w:rsidR="00A43A04" w:rsidRPr="00A43A04">
        <w:rPr>
          <w:b/>
        </w:rPr>
        <w:t xml:space="preserve"> о защите и поощрении капиталовложений</w:t>
      </w:r>
    </w:p>
    <w:p w:rsidR="00A43A04" w:rsidRPr="00A43A04" w:rsidRDefault="00A43A04" w:rsidP="00A43A04"/>
    <w:p w:rsidR="00A43A04" w:rsidRPr="00675736" w:rsidRDefault="00A43A04" w:rsidP="00A43A0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736">
        <w:rPr>
          <w:sz w:val="18"/>
          <w:szCs w:val="18"/>
        </w:rPr>
        <w:t>(полное наименование заявителя (организации, реализующей инвестиционный проект)</w:t>
      </w:r>
    </w:p>
    <w:p w:rsidR="00A43A04" w:rsidRPr="00A43A04" w:rsidRDefault="00A43A04" w:rsidP="00A43A04">
      <w:pPr>
        <w:tabs>
          <w:tab w:val="right" w:pos="9922"/>
        </w:tabs>
      </w:pPr>
      <w:r w:rsidRPr="00A43A04">
        <w:t xml:space="preserve">в лице  </w:t>
      </w:r>
      <w:r w:rsidRPr="00A43A04">
        <w:tab/>
        <w:t>,</w:t>
      </w:r>
    </w:p>
    <w:p w:rsidR="00A43A04" w:rsidRPr="00675736" w:rsidRDefault="00A43A04" w:rsidP="00A43A04">
      <w:pPr>
        <w:pBdr>
          <w:top w:val="single" w:sz="4" w:space="1" w:color="auto"/>
        </w:pBdr>
        <w:ind w:left="743" w:right="113"/>
        <w:jc w:val="center"/>
        <w:rPr>
          <w:sz w:val="18"/>
          <w:szCs w:val="18"/>
        </w:rPr>
      </w:pPr>
      <w:r w:rsidRPr="00675736">
        <w:rPr>
          <w:sz w:val="18"/>
          <w:szCs w:val="18"/>
        </w:rPr>
        <w:t>(должность, фамилия, имя, отчество (последнее – при наличии) уполномоченного лица)</w:t>
      </w:r>
    </w:p>
    <w:p w:rsidR="00A43A04" w:rsidRPr="00A43A04" w:rsidRDefault="00A43A04" w:rsidP="00A43A04">
      <w:pPr>
        <w:tabs>
          <w:tab w:val="right" w:pos="9922"/>
        </w:tabs>
      </w:pPr>
      <w:r w:rsidRPr="00A43A04">
        <w:t xml:space="preserve">действующего на основании  </w:t>
      </w:r>
      <w:r w:rsidRPr="00A43A04">
        <w:tab/>
        <w:t>,</w:t>
      </w:r>
    </w:p>
    <w:p w:rsidR="00A43A04" w:rsidRPr="00675736" w:rsidRDefault="00A43A04" w:rsidP="00A43A04">
      <w:pPr>
        <w:pBdr>
          <w:top w:val="single" w:sz="4" w:space="1" w:color="auto"/>
        </w:pBdr>
        <w:ind w:left="3038" w:right="113"/>
        <w:jc w:val="center"/>
        <w:rPr>
          <w:sz w:val="18"/>
          <w:szCs w:val="18"/>
        </w:rPr>
      </w:pPr>
      <w:r w:rsidRPr="00675736">
        <w:rPr>
          <w:sz w:val="18"/>
          <w:szCs w:val="18"/>
        </w:rPr>
        <w:t>(устав, доверенность или иной документ, удостоверяющий полномочия)</w:t>
      </w:r>
    </w:p>
    <w:p w:rsidR="00A43A04" w:rsidRPr="00A43A04" w:rsidRDefault="00A43A04" w:rsidP="00A43A04">
      <w:pPr>
        <w:jc w:val="both"/>
      </w:pPr>
      <w:r w:rsidRPr="00A43A04">
        <w:t xml:space="preserve">просит </w:t>
      </w:r>
      <w:r w:rsidR="00675736">
        <w:t xml:space="preserve">предоставить согласие на </w:t>
      </w:r>
      <w:r w:rsidRPr="00A43A04">
        <w:t>заключ</w:t>
      </w:r>
      <w:r w:rsidR="00675736">
        <w:t>ение</w:t>
      </w:r>
      <w:r w:rsidRPr="00A43A04">
        <w:t xml:space="preserve"> соглашени</w:t>
      </w:r>
      <w:r w:rsidR="00675736">
        <w:t xml:space="preserve">я </w:t>
      </w:r>
      <w:r w:rsidR="00675736" w:rsidRPr="00675736">
        <w:t>(присоединения к соглашению)</w:t>
      </w:r>
      <w:r w:rsidR="00675736">
        <w:t xml:space="preserve"> </w:t>
      </w:r>
      <w:r w:rsidRPr="00A43A04">
        <w:t>о защите и поощрении капиталовложений (далее – соглашение) для реализации инвестиционного проекта</w:t>
      </w:r>
      <w:r w:rsidRPr="00A43A04">
        <w:br/>
      </w:r>
    </w:p>
    <w:tbl>
      <w:tblPr>
        <w:tblStyle w:val="ab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7825"/>
        <w:gridCol w:w="2074"/>
      </w:tblGrid>
      <w:tr w:rsidR="00A43A04" w:rsidRPr="00A43A04" w:rsidTr="00C2748D">
        <w:tc>
          <w:tcPr>
            <w:tcW w:w="198" w:type="dxa"/>
            <w:vAlign w:val="bottom"/>
          </w:tcPr>
          <w:p w:rsidR="00A43A04" w:rsidRPr="00A43A04" w:rsidRDefault="00A43A04" w:rsidP="00C2748D">
            <w:pPr>
              <w:jc w:val="right"/>
            </w:pPr>
            <w:r w:rsidRPr="00A43A04">
              <w:t>«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:rsidR="00A43A04" w:rsidRPr="00A43A04" w:rsidRDefault="00A43A04" w:rsidP="00C2748D">
            <w:pPr>
              <w:jc w:val="center"/>
            </w:pPr>
          </w:p>
        </w:tc>
        <w:tc>
          <w:tcPr>
            <w:tcW w:w="2074" w:type="dxa"/>
            <w:vAlign w:val="bottom"/>
          </w:tcPr>
          <w:p w:rsidR="00A43A04" w:rsidRPr="00A43A04" w:rsidRDefault="00A43A04" w:rsidP="00C2748D">
            <w:r w:rsidRPr="00A43A04">
              <w:t>» (далее – проект).</w:t>
            </w:r>
          </w:p>
        </w:tc>
      </w:tr>
      <w:tr w:rsidR="00A43A04" w:rsidRPr="00A43A04" w:rsidTr="00C2748D">
        <w:tc>
          <w:tcPr>
            <w:tcW w:w="198" w:type="dxa"/>
          </w:tcPr>
          <w:p w:rsidR="00A43A04" w:rsidRPr="00A43A04" w:rsidRDefault="00A43A04" w:rsidP="00C2748D"/>
        </w:tc>
        <w:tc>
          <w:tcPr>
            <w:tcW w:w="7825" w:type="dxa"/>
            <w:tcBorders>
              <w:top w:val="single" w:sz="4" w:space="0" w:color="auto"/>
            </w:tcBorders>
          </w:tcPr>
          <w:p w:rsidR="00A43A04" w:rsidRPr="00675736" w:rsidRDefault="00A43A04" w:rsidP="00C2748D">
            <w:pPr>
              <w:jc w:val="center"/>
              <w:rPr>
                <w:sz w:val="18"/>
                <w:szCs w:val="18"/>
              </w:rPr>
            </w:pPr>
            <w:r w:rsidRPr="00675736">
              <w:rPr>
                <w:sz w:val="18"/>
                <w:szCs w:val="18"/>
              </w:rPr>
              <w:t>(наименование проекта)</w:t>
            </w:r>
          </w:p>
        </w:tc>
        <w:tc>
          <w:tcPr>
            <w:tcW w:w="2074" w:type="dxa"/>
          </w:tcPr>
          <w:p w:rsidR="00A43A04" w:rsidRPr="00A43A04" w:rsidRDefault="00A43A04" w:rsidP="00C2748D"/>
        </w:tc>
      </w:tr>
    </w:tbl>
    <w:p w:rsidR="00A43A04" w:rsidRPr="001F3DF7" w:rsidRDefault="00A43A04" w:rsidP="00A43A04">
      <w:pPr>
        <w:spacing w:before="360" w:after="240"/>
        <w:jc w:val="center"/>
      </w:pPr>
      <w:r w:rsidRPr="00A43A04">
        <w:rPr>
          <w:lang w:val="en-US"/>
        </w:rPr>
        <w:t>I</w:t>
      </w:r>
      <w:r w:rsidRPr="00A43A04">
        <w:t>. Сведения об организации, реализующей проект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451"/>
        <w:gridCol w:w="4847"/>
      </w:tblGrid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Сокращенное наименование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2.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ИНН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3.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ОГРН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4.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КПП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5.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ОКПО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6.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ОКВЭД (основной)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7.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Размер уставного капитала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Адрес</w:t>
            </w:r>
          </w:p>
        </w:tc>
        <w:tc>
          <w:tcPr>
            <w:tcW w:w="4847" w:type="dxa"/>
            <w:tcBorders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8.1.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4847" w:type="dxa"/>
            <w:tcBorders>
              <w:top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962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8.2.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4847" w:type="dxa"/>
            <w:tcBorders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1543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8.3.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8.4.</w:t>
            </w:r>
          </w:p>
        </w:tc>
        <w:tc>
          <w:tcPr>
            <w:tcW w:w="4451" w:type="dxa"/>
          </w:tcPr>
          <w:p w:rsidR="00A43A04" w:rsidRDefault="00A43A04" w:rsidP="004F6829">
            <w:pPr>
              <w:ind w:left="57" w:right="57"/>
            </w:pPr>
            <w:r>
              <w:t>Насел</w:t>
            </w:r>
            <w:r w:rsidR="004F6829">
              <w:t>ё</w:t>
            </w:r>
            <w:r>
              <w:t>нный пункт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8.5.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Элемент планировочной структуры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8.6.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Элемент улично-дорожной сети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8.7.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Здание (строение), сооружение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8.8.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Помещение в пределах здания (строения), сооружения (если применимо)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lastRenderedPageBreak/>
              <w:t>8.9.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Помещение в пределах квартиры (если применимо)</w:t>
            </w:r>
          </w:p>
        </w:tc>
        <w:tc>
          <w:tcPr>
            <w:tcW w:w="4847" w:type="dxa"/>
            <w:tcBorders>
              <w:top w:val="nil"/>
            </w:tcBorders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9.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Адрес электронной почты уполномоченного лица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10.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Телефон уполномоченного лица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11.</w:t>
            </w:r>
          </w:p>
        </w:tc>
        <w:tc>
          <w:tcPr>
            <w:tcW w:w="4451" w:type="dxa"/>
          </w:tcPr>
          <w:p w:rsidR="00A43A04" w:rsidRDefault="00A43A04" w:rsidP="004F6829">
            <w:pPr>
              <w:ind w:left="57" w:right="57"/>
            </w:pPr>
            <w:r>
              <w:t>Проектная компания</w:t>
            </w:r>
            <w:r w:rsidR="004F6829">
              <w:t xml:space="preserve"> </w:t>
            </w:r>
            <w:r>
              <w:t>(да или нет)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12.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Участник внешнеэкономической деятельности (да или нет)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</w:tbl>
    <w:p w:rsidR="00A43A04" w:rsidRDefault="00A43A04" w:rsidP="00A43A04">
      <w:pPr>
        <w:spacing w:before="240" w:after="240"/>
        <w:jc w:val="center"/>
        <w:rPr>
          <w:lang w:val="en-US"/>
        </w:rPr>
      </w:pPr>
      <w:r>
        <w:rPr>
          <w:lang w:val="en-US"/>
        </w:rPr>
        <w:t>II. Сведения о проекте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451"/>
        <w:gridCol w:w="4847"/>
      </w:tblGrid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Наименование и общая характеристика проекта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2.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 xml:space="preserve">Сфера экономики (вид деятельности), </w:t>
            </w:r>
            <w:r>
              <w:br/>
              <w:t>в которой реализуется проект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3.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Общий срок и этапы реализации проекта, а также сроки реализации каждого этапа </w:t>
            </w:r>
            <w:r>
              <w:rPr>
                <w:rStyle w:val="ae"/>
              </w:rPr>
              <w:endnoteReference w:customMarkFollows="1" w:id="1"/>
              <w:t>1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1193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4.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5.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Участие Российской Федерации в соглашении (да или нет)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1193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6.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2331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7.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Дата принятия решения уполномоченного органа заявителя об осуществлении проекта, в том числе об определении объема капитальных вложений (расходов) или решения об утверждении бюджета на капитальные вложения (расходы) (в соответствии с подпунктом «ж» пункта 11 Правил)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8.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9.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10.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Общий объем капитальных вложений (инвестиций) (руб.)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1488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 xml:space="preserve">Прогнозируемый объем налогов </w:t>
            </w:r>
            <w:r>
              <w:br/>
              <w:t>и иных обязательных платежей в связи с реализацией проекта из расчета на каждый год реализации проекта в период действия соглашения (руб.)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1488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12.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969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13.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400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14.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Новые рабочие места (количество)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  <w:tr w:rsidR="00A43A04" w:rsidTr="00C2748D">
        <w:trPr>
          <w:trHeight w:val="676"/>
        </w:trPr>
        <w:tc>
          <w:tcPr>
            <w:tcW w:w="680" w:type="dxa"/>
          </w:tcPr>
          <w:p w:rsidR="00A43A04" w:rsidRDefault="00A43A04" w:rsidP="00C2748D">
            <w:pPr>
              <w:jc w:val="center"/>
            </w:pPr>
            <w:r>
              <w:t>15.</w:t>
            </w:r>
          </w:p>
        </w:tc>
        <w:tc>
          <w:tcPr>
            <w:tcW w:w="4451" w:type="dxa"/>
          </w:tcPr>
          <w:p w:rsidR="00A43A04" w:rsidRDefault="00A43A04" w:rsidP="00C2748D">
            <w:pPr>
              <w:ind w:left="57" w:right="57"/>
            </w:pPr>
            <w:r>
              <w:t>Рабочие места на этапе строительства (количество)</w:t>
            </w:r>
          </w:p>
        </w:tc>
        <w:tc>
          <w:tcPr>
            <w:tcW w:w="4847" w:type="dxa"/>
          </w:tcPr>
          <w:p w:rsidR="00A43A04" w:rsidRDefault="00A43A04" w:rsidP="00C2748D">
            <w:pPr>
              <w:ind w:left="57" w:right="57"/>
            </w:pPr>
          </w:p>
        </w:tc>
      </w:tr>
    </w:tbl>
    <w:p w:rsidR="00A43A04" w:rsidRDefault="00A43A04" w:rsidP="00A43A04">
      <w:pPr>
        <w:spacing w:after="120"/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A43A04" w:rsidTr="00C2748D">
        <w:tc>
          <w:tcPr>
            <w:tcW w:w="1503" w:type="dxa"/>
            <w:vAlign w:val="bottom"/>
          </w:tcPr>
          <w:p w:rsidR="00A43A04" w:rsidRPr="002C6BCF" w:rsidRDefault="00A43A04" w:rsidP="00C2748D">
            <w:pPr>
              <w:rPr>
                <w:u w:val="single"/>
              </w:rPr>
            </w:pPr>
            <w:r w:rsidRPr="002C6BCF">
              <w:rPr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43A04" w:rsidRDefault="00A43A04" w:rsidP="00C2748D">
            <w:pPr>
              <w:jc w:val="center"/>
            </w:pPr>
          </w:p>
        </w:tc>
        <w:tc>
          <w:tcPr>
            <w:tcW w:w="425" w:type="dxa"/>
            <w:vAlign w:val="bottom"/>
          </w:tcPr>
          <w:p w:rsidR="00A43A04" w:rsidRDefault="00A43A04" w:rsidP="00C2748D">
            <w:pPr>
              <w:ind w:left="57"/>
            </w:pPr>
            <w:r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43A04" w:rsidRDefault="00A43A04" w:rsidP="00C2748D">
            <w:pPr>
              <w:jc w:val="center"/>
            </w:pPr>
          </w:p>
        </w:tc>
        <w:tc>
          <w:tcPr>
            <w:tcW w:w="1120" w:type="dxa"/>
            <w:vAlign w:val="bottom"/>
          </w:tcPr>
          <w:p w:rsidR="00A43A04" w:rsidRDefault="00A43A04" w:rsidP="00C2748D">
            <w:pPr>
              <w:ind w:left="57"/>
            </w:pPr>
            <w:r>
              <w:t>листах </w:t>
            </w:r>
            <w:r>
              <w:rPr>
                <w:rStyle w:val="ae"/>
              </w:rPr>
              <w:endnoteReference w:customMarkFollows="1" w:id="2"/>
              <w:t>2</w:t>
            </w:r>
            <w:r>
              <w:t>.</w:t>
            </w:r>
          </w:p>
        </w:tc>
      </w:tr>
    </w:tbl>
    <w:p w:rsidR="00A43A04" w:rsidRDefault="00A43A04" w:rsidP="00A43A04">
      <w:pPr>
        <w:spacing w:before="60" w:after="240"/>
        <w:ind w:firstLine="567"/>
        <w:jc w:val="both"/>
      </w:pPr>
      <w:r>
        <w:t xml:space="preserve">Подписание настоящего заявления означает согласие заявителя на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</w:t>
      </w:r>
      <w:r>
        <w:br/>
        <w:t xml:space="preserve">к нему и в соответствии с требованиями законодательства Российской Федерации обработки </w:t>
      </w:r>
      <w:r>
        <w:br/>
        <w:t xml:space="preserve">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</w:t>
      </w:r>
      <w:r>
        <w:br/>
        <w:t xml:space="preserve">о проекте, о заключаемом соглашении, о дополнительных соглашениях к нему и информации </w:t>
      </w:r>
      <w:r>
        <w:br/>
        <w:t>о действиях (решениях), связанных с исполнением указанных соглашений.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A43A04" w:rsidTr="00C2748D">
        <w:tc>
          <w:tcPr>
            <w:tcW w:w="3402" w:type="dxa"/>
            <w:tcBorders>
              <w:bottom w:val="single" w:sz="4" w:space="0" w:color="auto"/>
            </w:tcBorders>
          </w:tcPr>
          <w:p w:rsidR="00A43A04" w:rsidRDefault="00A43A04" w:rsidP="00C2748D">
            <w:pPr>
              <w:jc w:val="center"/>
            </w:pPr>
          </w:p>
        </w:tc>
      </w:tr>
      <w:tr w:rsidR="00A43A04" w:rsidRPr="002C6BCF" w:rsidTr="00C2748D">
        <w:tc>
          <w:tcPr>
            <w:tcW w:w="3402" w:type="dxa"/>
            <w:tcBorders>
              <w:top w:val="single" w:sz="4" w:space="0" w:color="auto"/>
            </w:tcBorders>
          </w:tcPr>
          <w:p w:rsidR="00A43A04" w:rsidRPr="004F6829" w:rsidRDefault="00A43A04" w:rsidP="00C2748D">
            <w:pPr>
              <w:jc w:val="center"/>
              <w:rPr>
                <w:sz w:val="18"/>
                <w:szCs w:val="18"/>
              </w:rPr>
            </w:pPr>
            <w:r w:rsidRPr="004F6829">
              <w:rPr>
                <w:sz w:val="18"/>
                <w:szCs w:val="18"/>
              </w:rPr>
              <w:t>(дата)</w:t>
            </w:r>
          </w:p>
        </w:tc>
      </w:tr>
    </w:tbl>
    <w:p w:rsidR="00A43A04" w:rsidRDefault="00A43A04" w:rsidP="00A43A04"/>
    <w:tbl>
      <w:tblPr>
        <w:tblStyle w:val="ab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A43A04" w:rsidTr="00C2748D">
        <w:tc>
          <w:tcPr>
            <w:tcW w:w="3402" w:type="dxa"/>
            <w:tcBorders>
              <w:bottom w:val="single" w:sz="4" w:space="0" w:color="auto"/>
            </w:tcBorders>
          </w:tcPr>
          <w:p w:rsidR="00A43A04" w:rsidRDefault="00A43A04" w:rsidP="00C2748D">
            <w:pPr>
              <w:jc w:val="center"/>
            </w:pPr>
          </w:p>
        </w:tc>
        <w:tc>
          <w:tcPr>
            <w:tcW w:w="284" w:type="dxa"/>
          </w:tcPr>
          <w:p w:rsidR="00A43A04" w:rsidRDefault="00A43A04" w:rsidP="00C2748D"/>
        </w:tc>
        <w:tc>
          <w:tcPr>
            <w:tcW w:w="2608" w:type="dxa"/>
            <w:tcBorders>
              <w:bottom w:val="single" w:sz="4" w:space="0" w:color="auto"/>
            </w:tcBorders>
          </w:tcPr>
          <w:p w:rsidR="00A43A04" w:rsidRDefault="00A43A04" w:rsidP="00C2748D">
            <w:pPr>
              <w:jc w:val="center"/>
            </w:pPr>
          </w:p>
        </w:tc>
        <w:tc>
          <w:tcPr>
            <w:tcW w:w="284" w:type="dxa"/>
          </w:tcPr>
          <w:p w:rsidR="00A43A04" w:rsidRDefault="00A43A04" w:rsidP="00C2748D"/>
        </w:tc>
        <w:tc>
          <w:tcPr>
            <w:tcW w:w="3402" w:type="dxa"/>
            <w:tcBorders>
              <w:bottom w:val="single" w:sz="4" w:space="0" w:color="auto"/>
            </w:tcBorders>
          </w:tcPr>
          <w:p w:rsidR="00A43A04" w:rsidRDefault="00A43A04" w:rsidP="00C2748D">
            <w:pPr>
              <w:jc w:val="center"/>
            </w:pPr>
          </w:p>
        </w:tc>
      </w:tr>
      <w:tr w:rsidR="00A43A04" w:rsidRPr="002C6BCF" w:rsidTr="00C2748D">
        <w:tc>
          <w:tcPr>
            <w:tcW w:w="3402" w:type="dxa"/>
            <w:tcBorders>
              <w:top w:val="single" w:sz="4" w:space="0" w:color="auto"/>
            </w:tcBorders>
          </w:tcPr>
          <w:p w:rsidR="00A43A04" w:rsidRPr="004F6829" w:rsidRDefault="00A43A04" w:rsidP="00C2748D">
            <w:pPr>
              <w:jc w:val="center"/>
              <w:rPr>
                <w:sz w:val="18"/>
                <w:szCs w:val="18"/>
              </w:rPr>
            </w:pPr>
            <w:r w:rsidRPr="004F6829">
              <w:rPr>
                <w:sz w:val="18"/>
                <w:szCs w:val="18"/>
              </w:rPr>
              <w:t xml:space="preserve">(должность </w:t>
            </w:r>
            <w:r w:rsidRPr="004F6829">
              <w:rPr>
                <w:sz w:val="18"/>
                <w:szCs w:val="18"/>
              </w:rPr>
              <w:br/>
              <w:t>уполномоченного лица)</w:t>
            </w:r>
          </w:p>
        </w:tc>
        <w:tc>
          <w:tcPr>
            <w:tcW w:w="284" w:type="dxa"/>
          </w:tcPr>
          <w:p w:rsidR="00A43A04" w:rsidRPr="002C6BCF" w:rsidRDefault="00A43A04" w:rsidP="00C2748D"/>
        </w:tc>
        <w:tc>
          <w:tcPr>
            <w:tcW w:w="2608" w:type="dxa"/>
            <w:tcBorders>
              <w:top w:val="single" w:sz="4" w:space="0" w:color="auto"/>
            </w:tcBorders>
          </w:tcPr>
          <w:p w:rsidR="00A43A04" w:rsidRPr="004F6829" w:rsidRDefault="00A43A04" w:rsidP="00C2748D">
            <w:pPr>
              <w:jc w:val="center"/>
              <w:rPr>
                <w:sz w:val="18"/>
                <w:szCs w:val="18"/>
              </w:rPr>
            </w:pPr>
            <w:r w:rsidRPr="004F682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43A04" w:rsidRPr="002C6BCF" w:rsidRDefault="00A43A04" w:rsidP="00C2748D"/>
        </w:tc>
        <w:tc>
          <w:tcPr>
            <w:tcW w:w="3402" w:type="dxa"/>
            <w:tcBorders>
              <w:top w:val="single" w:sz="4" w:space="0" w:color="auto"/>
            </w:tcBorders>
          </w:tcPr>
          <w:p w:rsidR="00A43A04" w:rsidRPr="004F6829" w:rsidRDefault="00A43A04" w:rsidP="00C2748D">
            <w:pPr>
              <w:jc w:val="center"/>
              <w:rPr>
                <w:sz w:val="18"/>
                <w:szCs w:val="18"/>
              </w:rPr>
            </w:pPr>
            <w:r w:rsidRPr="004F6829">
              <w:rPr>
                <w:sz w:val="18"/>
                <w:szCs w:val="18"/>
              </w:rPr>
              <w:t xml:space="preserve">(фамилия, имя, отчество </w:t>
            </w:r>
            <w:r w:rsidRPr="004F6829">
              <w:rPr>
                <w:sz w:val="18"/>
                <w:szCs w:val="18"/>
              </w:rPr>
              <w:br/>
              <w:t>(последнее – при наличии) уполномоченного лица)</w:t>
            </w:r>
          </w:p>
        </w:tc>
      </w:tr>
    </w:tbl>
    <w:p w:rsidR="00A43A04" w:rsidRDefault="00A43A04" w:rsidP="00A43A04"/>
    <w:p w:rsidR="00A43A04" w:rsidRDefault="00A43A04" w:rsidP="00A43A04"/>
    <w:p w:rsidR="00334840" w:rsidRPr="003A7A4F" w:rsidRDefault="00334840" w:rsidP="002C3765">
      <w:pPr>
        <w:ind w:firstLine="708"/>
        <w:jc w:val="both"/>
        <w:rPr>
          <w:sz w:val="22"/>
          <w:szCs w:val="22"/>
        </w:rPr>
      </w:pPr>
    </w:p>
    <w:sectPr w:rsidR="00334840" w:rsidRPr="003A7A4F" w:rsidSect="00334840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B1" w:rsidRDefault="00807EB1">
      <w:r>
        <w:separator/>
      </w:r>
    </w:p>
  </w:endnote>
  <w:endnote w:type="continuationSeparator" w:id="0">
    <w:p w:rsidR="00807EB1" w:rsidRDefault="00807EB1">
      <w:r>
        <w:continuationSeparator/>
      </w:r>
    </w:p>
  </w:endnote>
  <w:endnote w:id="1">
    <w:p w:rsidR="00A43A04" w:rsidRPr="004F6829" w:rsidRDefault="00A43A04" w:rsidP="00A43A04">
      <w:pPr>
        <w:pStyle w:val="ac"/>
        <w:jc w:val="both"/>
        <w:rPr>
          <w:sz w:val="18"/>
          <w:szCs w:val="18"/>
        </w:rPr>
      </w:pPr>
      <w:r w:rsidRPr="004F6829">
        <w:rPr>
          <w:rStyle w:val="ae"/>
          <w:sz w:val="18"/>
          <w:szCs w:val="18"/>
        </w:rPr>
        <w:t>1</w:t>
      </w:r>
      <w:r w:rsidRPr="004F6829">
        <w:rPr>
          <w:sz w:val="18"/>
          <w:szCs w:val="18"/>
        </w:rP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A43A04" w:rsidRPr="004F6829" w:rsidRDefault="00A43A04" w:rsidP="00A43A04">
      <w:pPr>
        <w:pStyle w:val="ac"/>
        <w:rPr>
          <w:sz w:val="18"/>
          <w:szCs w:val="18"/>
        </w:rPr>
      </w:pPr>
      <w:r w:rsidRPr="004F6829">
        <w:rPr>
          <w:rStyle w:val="ae"/>
          <w:sz w:val="18"/>
          <w:szCs w:val="18"/>
        </w:rPr>
        <w:t>2</w:t>
      </w:r>
      <w:r w:rsidRPr="004F6829">
        <w:rPr>
          <w:sz w:val="18"/>
          <w:szCs w:val="18"/>
        </w:rP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D4" w:rsidRDefault="00DF64D4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DF64D4" w:rsidRDefault="00DF64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D4" w:rsidRPr="008D4BC7" w:rsidRDefault="00DF64D4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CD0974">
      <w:rPr>
        <w:rStyle w:val="a4"/>
        <w:noProof/>
        <w:sz w:val="20"/>
        <w:szCs w:val="20"/>
      </w:rPr>
      <w:t>10</w:t>
    </w:r>
    <w:r w:rsidRPr="008D4BC7">
      <w:rPr>
        <w:rStyle w:val="a4"/>
        <w:sz w:val="20"/>
        <w:szCs w:val="20"/>
      </w:rPr>
      <w:fldChar w:fldCharType="end"/>
    </w:r>
  </w:p>
  <w:p w:rsidR="00DF64D4" w:rsidRDefault="00DF64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B1" w:rsidRDefault="00807EB1">
      <w:r>
        <w:separator/>
      </w:r>
    </w:p>
  </w:footnote>
  <w:footnote w:type="continuationSeparator" w:id="0">
    <w:p w:rsidR="00807EB1" w:rsidRDefault="0080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9DB"/>
    <w:multiLevelType w:val="hybridMultilevel"/>
    <w:tmpl w:val="6A6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B"/>
    <w:rsid w:val="00001338"/>
    <w:rsid w:val="00001A22"/>
    <w:rsid w:val="000074F6"/>
    <w:rsid w:val="00007C96"/>
    <w:rsid w:val="000154D4"/>
    <w:rsid w:val="00015A55"/>
    <w:rsid w:val="00017560"/>
    <w:rsid w:val="00017F3F"/>
    <w:rsid w:val="000202D9"/>
    <w:rsid w:val="00021CC9"/>
    <w:rsid w:val="0003019C"/>
    <w:rsid w:val="0003140B"/>
    <w:rsid w:val="00032971"/>
    <w:rsid w:val="0003443C"/>
    <w:rsid w:val="00035DEC"/>
    <w:rsid w:val="00035F22"/>
    <w:rsid w:val="00041D98"/>
    <w:rsid w:val="00041E0C"/>
    <w:rsid w:val="000427FA"/>
    <w:rsid w:val="00045179"/>
    <w:rsid w:val="00046F47"/>
    <w:rsid w:val="0004773D"/>
    <w:rsid w:val="000517D5"/>
    <w:rsid w:val="0005285B"/>
    <w:rsid w:val="00052A90"/>
    <w:rsid w:val="00054F3C"/>
    <w:rsid w:val="00060FBF"/>
    <w:rsid w:val="0006152A"/>
    <w:rsid w:val="00072E5F"/>
    <w:rsid w:val="0007430C"/>
    <w:rsid w:val="00076A67"/>
    <w:rsid w:val="00083D0F"/>
    <w:rsid w:val="00086AEE"/>
    <w:rsid w:val="00087680"/>
    <w:rsid w:val="000930A3"/>
    <w:rsid w:val="000930B5"/>
    <w:rsid w:val="00097236"/>
    <w:rsid w:val="000977B1"/>
    <w:rsid w:val="000A3629"/>
    <w:rsid w:val="000A56AA"/>
    <w:rsid w:val="000B01D1"/>
    <w:rsid w:val="000B4173"/>
    <w:rsid w:val="000C4069"/>
    <w:rsid w:val="000C423F"/>
    <w:rsid w:val="000D5DEE"/>
    <w:rsid w:val="000E343B"/>
    <w:rsid w:val="000E37F5"/>
    <w:rsid w:val="000E787C"/>
    <w:rsid w:val="000F080F"/>
    <w:rsid w:val="000F0CBB"/>
    <w:rsid w:val="00105606"/>
    <w:rsid w:val="00107DD0"/>
    <w:rsid w:val="00111FCC"/>
    <w:rsid w:val="001143C1"/>
    <w:rsid w:val="001212EC"/>
    <w:rsid w:val="0012269D"/>
    <w:rsid w:val="0013004B"/>
    <w:rsid w:val="00130CF5"/>
    <w:rsid w:val="001318A2"/>
    <w:rsid w:val="00133FBD"/>
    <w:rsid w:val="00135EA3"/>
    <w:rsid w:val="001404F9"/>
    <w:rsid w:val="00142AAC"/>
    <w:rsid w:val="00144407"/>
    <w:rsid w:val="0014441A"/>
    <w:rsid w:val="0015087C"/>
    <w:rsid w:val="00154B58"/>
    <w:rsid w:val="001559E7"/>
    <w:rsid w:val="001570EB"/>
    <w:rsid w:val="00161F56"/>
    <w:rsid w:val="001629FE"/>
    <w:rsid w:val="0016452B"/>
    <w:rsid w:val="00164B53"/>
    <w:rsid w:val="001654EC"/>
    <w:rsid w:val="00182224"/>
    <w:rsid w:val="00185C50"/>
    <w:rsid w:val="0018675A"/>
    <w:rsid w:val="001876E4"/>
    <w:rsid w:val="001953DF"/>
    <w:rsid w:val="001A115D"/>
    <w:rsid w:val="001A1A4C"/>
    <w:rsid w:val="001A37E1"/>
    <w:rsid w:val="001B012F"/>
    <w:rsid w:val="001B1CBE"/>
    <w:rsid w:val="001B3000"/>
    <w:rsid w:val="001C0DD2"/>
    <w:rsid w:val="001D1608"/>
    <w:rsid w:val="001D1653"/>
    <w:rsid w:val="001D4E7B"/>
    <w:rsid w:val="001E5F48"/>
    <w:rsid w:val="001E79EF"/>
    <w:rsid w:val="001F05F1"/>
    <w:rsid w:val="001F17D7"/>
    <w:rsid w:val="001F2A8E"/>
    <w:rsid w:val="001F2C72"/>
    <w:rsid w:val="00200926"/>
    <w:rsid w:val="00206F8C"/>
    <w:rsid w:val="00213F2A"/>
    <w:rsid w:val="00216717"/>
    <w:rsid w:val="00220ED4"/>
    <w:rsid w:val="00222E42"/>
    <w:rsid w:val="0023124D"/>
    <w:rsid w:val="00234F60"/>
    <w:rsid w:val="00245FAC"/>
    <w:rsid w:val="00247E3E"/>
    <w:rsid w:val="00254EBE"/>
    <w:rsid w:val="00255FBB"/>
    <w:rsid w:val="00256DD3"/>
    <w:rsid w:val="00261F88"/>
    <w:rsid w:val="002704FE"/>
    <w:rsid w:val="00273096"/>
    <w:rsid w:val="00273D70"/>
    <w:rsid w:val="00281298"/>
    <w:rsid w:val="002834C6"/>
    <w:rsid w:val="00284551"/>
    <w:rsid w:val="00296D23"/>
    <w:rsid w:val="00296E5D"/>
    <w:rsid w:val="002A0A4A"/>
    <w:rsid w:val="002A5D43"/>
    <w:rsid w:val="002A5DFC"/>
    <w:rsid w:val="002B00A9"/>
    <w:rsid w:val="002B341C"/>
    <w:rsid w:val="002B69D2"/>
    <w:rsid w:val="002C0F6D"/>
    <w:rsid w:val="002C3765"/>
    <w:rsid w:val="002C5851"/>
    <w:rsid w:val="002C68B2"/>
    <w:rsid w:val="002C7F30"/>
    <w:rsid w:val="002D0FA8"/>
    <w:rsid w:val="002D2410"/>
    <w:rsid w:val="002D48F5"/>
    <w:rsid w:val="002F15A2"/>
    <w:rsid w:val="002F2A2B"/>
    <w:rsid w:val="003009F5"/>
    <w:rsid w:val="00301924"/>
    <w:rsid w:val="003036FD"/>
    <w:rsid w:val="00311BE5"/>
    <w:rsid w:val="003145DE"/>
    <w:rsid w:val="00324D85"/>
    <w:rsid w:val="0033206A"/>
    <w:rsid w:val="0033276A"/>
    <w:rsid w:val="003337BD"/>
    <w:rsid w:val="003341EF"/>
    <w:rsid w:val="00334840"/>
    <w:rsid w:val="00334D14"/>
    <w:rsid w:val="00337390"/>
    <w:rsid w:val="00341511"/>
    <w:rsid w:val="0034246C"/>
    <w:rsid w:val="00342E83"/>
    <w:rsid w:val="003611EE"/>
    <w:rsid w:val="0036291E"/>
    <w:rsid w:val="003679EB"/>
    <w:rsid w:val="003717DF"/>
    <w:rsid w:val="00372A8D"/>
    <w:rsid w:val="003770EE"/>
    <w:rsid w:val="00377953"/>
    <w:rsid w:val="00380F51"/>
    <w:rsid w:val="0038504F"/>
    <w:rsid w:val="00393D15"/>
    <w:rsid w:val="003A0AA4"/>
    <w:rsid w:val="003A19A0"/>
    <w:rsid w:val="003A356D"/>
    <w:rsid w:val="003A5E63"/>
    <w:rsid w:val="003A7A4F"/>
    <w:rsid w:val="003B5FFA"/>
    <w:rsid w:val="003C1780"/>
    <w:rsid w:val="003C1B98"/>
    <w:rsid w:val="003C49E2"/>
    <w:rsid w:val="003D2F7A"/>
    <w:rsid w:val="003D3561"/>
    <w:rsid w:val="003D5406"/>
    <w:rsid w:val="003D6563"/>
    <w:rsid w:val="003D7B50"/>
    <w:rsid w:val="003E230D"/>
    <w:rsid w:val="003F077E"/>
    <w:rsid w:val="003F4B39"/>
    <w:rsid w:val="003F4EC6"/>
    <w:rsid w:val="00401826"/>
    <w:rsid w:val="00402107"/>
    <w:rsid w:val="00406B0A"/>
    <w:rsid w:val="00413A1E"/>
    <w:rsid w:val="004212DC"/>
    <w:rsid w:val="004320DC"/>
    <w:rsid w:val="004353CB"/>
    <w:rsid w:val="004366F5"/>
    <w:rsid w:val="00444CBB"/>
    <w:rsid w:val="00446B34"/>
    <w:rsid w:val="00447E29"/>
    <w:rsid w:val="00447FC1"/>
    <w:rsid w:val="00450274"/>
    <w:rsid w:val="00450FA4"/>
    <w:rsid w:val="00452C13"/>
    <w:rsid w:val="004561D8"/>
    <w:rsid w:val="00456CAC"/>
    <w:rsid w:val="00460A9F"/>
    <w:rsid w:val="00461198"/>
    <w:rsid w:val="00465BD3"/>
    <w:rsid w:val="00467A20"/>
    <w:rsid w:val="00475AE5"/>
    <w:rsid w:val="00483E5D"/>
    <w:rsid w:val="00483EB6"/>
    <w:rsid w:val="00485B88"/>
    <w:rsid w:val="00485CFA"/>
    <w:rsid w:val="00491C4A"/>
    <w:rsid w:val="00495AE9"/>
    <w:rsid w:val="004C509C"/>
    <w:rsid w:val="004C6D9F"/>
    <w:rsid w:val="004E5E7D"/>
    <w:rsid w:val="004E766F"/>
    <w:rsid w:val="004F1F8E"/>
    <w:rsid w:val="004F6829"/>
    <w:rsid w:val="004F79FE"/>
    <w:rsid w:val="00500C0B"/>
    <w:rsid w:val="00502489"/>
    <w:rsid w:val="00503190"/>
    <w:rsid w:val="00504DD3"/>
    <w:rsid w:val="005136D7"/>
    <w:rsid w:val="0051431F"/>
    <w:rsid w:val="005146EF"/>
    <w:rsid w:val="00515A61"/>
    <w:rsid w:val="00525897"/>
    <w:rsid w:val="0052738B"/>
    <w:rsid w:val="00530490"/>
    <w:rsid w:val="00542570"/>
    <w:rsid w:val="0054372A"/>
    <w:rsid w:val="00546ADC"/>
    <w:rsid w:val="00547FB8"/>
    <w:rsid w:val="005501A8"/>
    <w:rsid w:val="00551738"/>
    <w:rsid w:val="005527EE"/>
    <w:rsid w:val="0055432F"/>
    <w:rsid w:val="00555368"/>
    <w:rsid w:val="00560FD5"/>
    <w:rsid w:val="00565473"/>
    <w:rsid w:val="00574B76"/>
    <w:rsid w:val="00595548"/>
    <w:rsid w:val="0059557E"/>
    <w:rsid w:val="00597F9C"/>
    <w:rsid w:val="005A14E7"/>
    <w:rsid w:val="005A2E2E"/>
    <w:rsid w:val="005B0642"/>
    <w:rsid w:val="005B2132"/>
    <w:rsid w:val="005B6BCF"/>
    <w:rsid w:val="005C049F"/>
    <w:rsid w:val="005C2127"/>
    <w:rsid w:val="005C3DF9"/>
    <w:rsid w:val="005D1015"/>
    <w:rsid w:val="005D40E2"/>
    <w:rsid w:val="005D5F9F"/>
    <w:rsid w:val="005E5805"/>
    <w:rsid w:val="005E69D7"/>
    <w:rsid w:val="005F0239"/>
    <w:rsid w:val="005F6629"/>
    <w:rsid w:val="0060173D"/>
    <w:rsid w:val="00601989"/>
    <w:rsid w:val="00610C25"/>
    <w:rsid w:val="00615FD1"/>
    <w:rsid w:val="00621B84"/>
    <w:rsid w:val="00622948"/>
    <w:rsid w:val="0062419D"/>
    <w:rsid w:val="00625556"/>
    <w:rsid w:val="0062716F"/>
    <w:rsid w:val="00632B7C"/>
    <w:rsid w:val="00636DD3"/>
    <w:rsid w:val="006514FF"/>
    <w:rsid w:val="006518D8"/>
    <w:rsid w:val="00652077"/>
    <w:rsid w:val="006529A4"/>
    <w:rsid w:val="00653F35"/>
    <w:rsid w:val="006558CE"/>
    <w:rsid w:val="00656916"/>
    <w:rsid w:val="0065790F"/>
    <w:rsid w:val="0066123A"/>
    <w:rsid w:val="0066237A"/>
    <w:rsid w:val="00662AFA"/>
    <w:rsid w:val="00664386"/>
    <w:rsid w:val="006645D1"/>
    <w:rsid w:val="00672418"/>
    <w:rsid w:val="0067471A"/>
    <w:rsid w:val="00675736"/>
    <w:rsid w:val="00676266"/>
    <w:rsid w:val="00687F72"/>
    <w:rsid w:val="006915FD"/>
    <w:rsid w:val="00691B0D"/>
    <w:rsid w:val="00694042"/>
    <w:rsid w:val="006A0DC1"/>
    <w:rsid w:val="006A7140"/>
    <w:rsid w:val="006A78B3"/>
    <w:rsid w:val="006B1EF7"/>
    <w:rsid w:val="006B2381"/>
    <w:rsid w:val="006B2FBA"/>
    <w:rsid w:val="006B3DED"/>
    <w:rsid w:val="006B5389"/>
    <w:rsid w:val="006C5164"/>
    <w:rsid w:val="006D091D"/>
    <w:rsid w:val="006D24EE"/>
    <w:rsid w:val="006D40B6"/>
    <w:rsid w:val="006D4B3D"/>
    <w:rsid w:val="006D5073"/>
    <w:rsid w:val="006D7CB4"/>
    <w:rsid w:val="006E099A"/>
    <w:rsid w:val="006E0A15"/>
    <w:rsid w:val="006E3D87"/>
    <w:rsid w:val="006E5D3A"/>
    <w:rsid w:val="006E61A5"/>
    <w:rsid w:val="006F06D7"/>
    <w:rsid w:val="006F13EC"/>
    <w:rsid w:val="006F1890"/>
    <w:rsid w:val="006F57CE"/>
    <w:rsid w:val="006F6CD0"/>
    <w:rsid w:val="006F7CCF"/>
    <w:rsid w:val="007067A5"/>
    <w:rsid w:val="0071062A"/>
    <w:rsid w:val="00714E55"/>
    <w:rsid w:val="00720032"/>
    <w:rsid w:val="00720C6E"/>
    <w:rsid w:val="00725122"/>
    <w:rsid w:val="0072761C"/>
    <w:rsid w:val="007277D2"/>
    <w:rsid w:val="00755B19"/>
    <w:rsid w:val="00760040"/>
    <w:rsid w:val="00760E67"/>
    <w:rsid w:val="00767FF2"/>
    <w:rsid w:val="007743D9"/>
    <w:rsid w:val="00781D12"/>
    <w:rsid w:val="0078523B"/>
    <w:rsid w:val="00787BE5"/>
    <w:rsid w:val="00792CDF"/>
    <w:rsid w:val="0079407F"/>
    <w:rsid w:val="007977E7"/>
    <w:rsid w:val="007A6A18"/>
    <w:rsid w:val="007A6C30"/>
    <w:rsid w:val="007A7175"/>
    <w:rsid w:val="007B2562"/>
    <w:rsid w:val="007B4B64"/>
    <w:rsid w:val="007C0FB2"/>
    <w:rsid w:val="007C70A9"/>
    <w:rsid w:val="007D62FA"/>
    <w:rsid w:val="007D684B"/>
    <w:rsid w:val="007D723B"/>
    <w:rsid w:val="007E28FC"/>
    <w:rsid w:val="007E376E"/>
    <w:rsid w:val="007E631B"/>
    <w:rsid w:val="007F0C77"/>
    <w:rsid w:val="007F355F"/>
    <w:rsid w:val="00801D1E"/>
    <w:rsid w:val="0080266C"/>
    <w:rsid w:val="00806C31"/>
    <w:rsid w:val="00807EB1"/>
    <w:rsid w:val="00813937"/>
    <w:rsid w:val="00814175"/>
    <w:rsid w:val="008153C1"/>
    <w:rsid w:val="00821B72"/>
    <w:rsid w:val="0083333B"/>
    <w:rsid w:val="00836A97"/>
    <w:rsid w:val="008374D0"/>
    <w:rsid w:val="00844555"/>
    <w:rsid w:val="00850B45"/>
    <w:rsid w:val="00853ACA"/>
    <w:rsid w:val="00853B95"/>
    <w:rsid w:val="00854C64"/>
    <w:rsid w:val="008561B3"/>
    <w:rsid w:val="00861779"/>
    <w:rsid w:val="00870535"/>
    <w:rsid w:val="0087060E"/>
    <w:rsid w:val="00872744"/>
    <w:rsid w:val="008728DD"/>
    <w:rsid w:val="00873D74"/>
    <w:rsid w:val="008772ED"/>
    <w:rsid w:val="008835BB"/>
    <w:rsid w:val="00886DB6"/>
    <w:rsid w:val="00895E8A"/>
    <w:rsid w:val="00896FE0"/>
    <w:rsid w:val="00897C3A"/>
    <w:rsid w:val="008A052E"/>
    <w:rsid w:val="008B0461"/>
    <w:rsid w:val="008B13CB"/>
    <w:rsid w:val="008B1BDF"/>
    <w:rsid w:val="008B41B2"/>
    <w:rsid w:val="008C00C5"/>
    <w:rsid w:val="008C354E"/>
    <w:rsid w:val="008C38E7"/>
    <w:rsid w:val="008C6647"/>
    <w:rsid w:val="008C67C4"/>
    <w:rsid w:val="008D0A02"/>
    <w:rsid w:val="008D2F0A"/>
    <w:rsid w:val="008D4BC7"/>
    <w:rsid w:val="008E16A0"/>
    <w:rsid w:val="008E54F7"/>
    <w:rsid w:val="008E5F7F"/>
    <w:rsid w:val="008E6AD0"/>
    <w:rsid w:val="008F0C01"/>
    <w:rsid w:val="008F3C65"/>
    <w:rsid w:val="008F418D"/>
    <w:rsid w:val="008F55CD"/>
    <w:rsid w:val="008F76ED"/>
    <w:rsid w:val="0090297B"/>
    <w:rsid w:val="00910987"/>
    <w:rsid w:val="0091296C"/>
    <w:rsid w:val="0091374E"/>
    <w:rsid w:val="00922527"/>
    <w:rsid w:val="00925E58"/>
    <w:rsid w:val="0093300F"/>
    <w:rsid w:val="009379CC"/>
    <w:rsid w:val="009405B6"/>
    <w:rsid w:val="00946182"/>
    <w:rsid w:val="00950DB9"/>
    <w:rsid w:val="00953E41"/>
    <w:rsid w:val="009562C2"/>
    <w:rsid w:val="00957103"/>
    <w:rsid w:val="009646EF"/>
    <w:rsid w:val="00967372"/>
    <w:rsid w:val="00970301"/>
    <w:rsid w:val="009708DA"/>
    <w:rsid w:val="009731F1"/>
    <w:rsid w:val="0097612C"/>
    <w:rsid w:val="0097740A"/>
    <w:rsid w:val="00986CEC"/>
    <w:rsid w:val="00987573"/>
    <w:rsid w:val="00990E7D"/>
    <w:rsid w:val="009958A5"/>
    <w:rsid w:val="009A02B0"/>
    <w:rsid w:val="009A1079"/>
    <w:rsid w:val="009A119D"/>
    <w:rsid w:val="009A41B9"/>
    <w:rsid w:val="009A4740"/>
    <w:rsid w:val="009A65CA"/>
    <w:rsid w:val="009A70DA"/>
    <w:rsid w:val="009B3013"/>
    <w:rsid w:val="009C148F"/>
    <w:rsid w:val="009C4A89"/>
    <w:rsid w:val="009C5F17"/>
    <w:rsid w:val="009C6095"/>
    <w:rsid w:val="009C7551"/>
    <w:rsid w:val="009C7694"/>
    <w:rsid w:val="009D11C6"/>
    <w:rsid w:val="009D233D"/>
    <w:rsid w:val="009E008E"/>
    <w:rsid w:val="009E3950"/>
    <w:rsid w:val="009E3CC9"/>
    <w:rsid w:val="009F128E"/>
    <w:rsid w:val="00A0776F"/>
    <w:rsid w:val="00A0777E"/>
    <w:rsid w:val="00A1285C"/>
    <w:rsid w:val="00A171FA"/>
    <w:rsid w:val="00A179D3"/>
    <w:rsid w:val="00A23629"/>
    <w:rsid w:val="00A24168"/>
    <w:rsid w:val="00A24605"/>
    <w:rsid w:val="00A31A5C"/>
    <w:rsid w:val="00A3218C"/>
    <w:rsid w:val="00A42394"/>
    <w:rsid w:val="00A436B8"/>
    <w:rsid w:val="00A4390B"/>
    <w:rsid w:val="00A43A04"/>
    <w:rsid w:val="00A51EB3"/>
    <w:rsid w:val="00A5241E"/>
    <w:rsid w:val="00A54C5A"/>
    <w:rsid w:val="00A556AE"/>
    <w:rsid w:val="00A56C88"/>
    <w:rsid w:val="00A57161"/>
    <w:rsid w:val="00A62AB8"/>
    <w:rsid w:val="00A65C42"/>
    <w:rsid w:val="00A7050E"/>
    <w:rsid w:val="00A72E46"/>
    <w:rsid w:val="00A771B8"/>
    <w:rsid w:val="00A848D5"/>
    <w:rsid w:val="00A86F9C"/>
    <w:rsid w:val="00A916FA"/>
    <w:rsid w:val="00A926AD"/>
    <w:rsid w:val="00A92F37"/>
    <w:rsid w:val="00A94712"/>
    <w:rsid w:val="00A97283"/>
    <w:rsid w:val="00AA16E9"/>
    <w:rsid w:val="00AA2B0A"/>
    <w:rsid w:val="00AA305C"/>
    <w:rsid w:val="00AA53EC"/>
    <w:rsid w:val="00AA58AE"/>
    <w:rsid w:val="00AB40B4"/>
    <w:rsid w:val="00AB5344"/>
    <w:rsid w:val="00AB54A2"/>
    <w:rsid w:val="00AC1C25"/>
    <w:rsid w:val="00AC1E74"/>
    <w:rsid w:val="00AC386C"/>
    <w:rsid w:val="00AC3A79"/>
    <w:rsid w:val="00AC4C07"/>
    <w:rsid w:val="00AD05E5"/>
    <w:rsid w:val="00AE09AB"/>
    <w:rsid w:val="00AE2B4F"/>
    <w:rsid w:val="00AE5942"/>
    <w:rsid w:val="00AF0DCC"/>
    <w:rsid w:val="00AF17CE"/>
    <w:rsid w:val="00AF278C"/>
    <w:rsid w:val="00AF4833"/>
    <w:rsid w:val="00B007BA"/>
    <w:rsid w:val="00B01044"/>
    <w:rsid w:val="00B02086"/>
    <w:rsid w:val="00B039A9"/>
    <w:rsid w:val="00B06BC6"/>
    <w:rsid w:val="00B06F6B"/>
    <w:rsid w:val="00B0742F"/>
    <w:rsid w:val="00B14590"/>
    <w:rsid w:val="00B1510A"/>
    <w:rsid w:val="00B174B3"/>
    <w:rsid w:val="00B273AB"/>
    <w:rsid w:val="00B34B84"/>
    <w:rsid w:val="00B40220"/>
    <w:rsid w:val="00B5505C"/>
    <w:rsid w:val="00B62511"/>
    <w:rsid w:val="00B64D99"/>
    <w:rsid w:val="00B661B3"/>
    <w:rsid w:val="00B70B25"/>
    <w:rsid w:val="00B7150F"/>
    <w:rsid w:val="00B946A0"/>
    <w:rsid w:val="00B967E2"/>
    <w:rsid w:val="00BA041F"/>
    <w:rsid w:val="00BA4508"/>
    <w:rsid w:val="00BA690B"/>
    <w:rsid w:val="00BB0BBF"/>
    <w:rsid w:val="00BB1014"/>
    <w:rsid w:val="00BC1C7C"/>
    <w:rsid w:val="00BD2D7F"/>
    <w:rsid w:val="00BD5E7A"/>
    <w:rsid w:val="00BD734B"/>
    <w:rsid w:val="00BE16D5"/>
    <w:rsid w:val="00BE49D5"/>
    <w:rsid w:val="00BF5B5B"/>
    <w:rsid w:val="00BF60D3"/>
    <w:rsid w:val="00C13F8B"/>
    <w:rsid w:val="00C161B9"/>
    <w:rsid w:val="00C16F2A"/>
    <w:rsid w:val="00C22AFC"/>
    <w:rsid w:val="00C25CEC"/>
    <w:rsid w:val="00C27BB6"/>
    <w:rsid w:val="00C303F5"/>
    <w:rsid w:val="00C446A4"/>
    <w:rsid w:val="00C47821"/>
    <w:rsid w:val="00C50A85"/>
    <w:rsid w:val="00C51853"/>
    <w:rsid w:val="00C52711"/>
    <w:rsid w:val="00C558AC"/>
    <w:rsid w:val="00C56AE8"/>
    <w:rsid w:val="00C62D76"/>
    <w:rsid w:val="00C65E71"/>
    <w:rsid w:val="00C73259"/>
    <w:rsid w:val="00C7365E"/>
    <w:rsid w:val="00C767B5"/>
    <w:rsid w:val="00C801EF"/>
    <w:rsid w:val="00C81C4E"/>
    <w:rsid w:val="00C844EA"/>
    <w:rsid w:val="00C86704"/>
    <w:rsid w:val="00C94848"/>
    <w:rsid w:val="00C9547B"/>
    <w:rsid w:val="00C96733"/>
    <w:rsid w:val="00C97B05"/>
    <w:rsid w:val="00CA19ED"/>
    <w:rsid w:val="00CA3BAD"/>
    <w:rsid w:val="00CA6B0D"/>
    <w:rsid w:val="00CA755A"/>
    <w:rsid w:val="00CB5D1B"/>
    <w:rsid w:val="00CC2B00"/>
    <w:rsid w:val="00CC2EFD"/>
    <w:rsid w:val="00CC37E3"/>
    <w:rsid w:val="00CC7918"/>
    <w:rsid w:val="00CD06C2"/>
    <w:rsid w:val="00CD0974"/>
    <w:rsid w:val="00CD355C"/>
    <w:rsid w:val="00CD46E7"/>
    <w:rsid w:val="00CD5B69"/>
    <w:rsid w:val="00CE1CA4"/>
    <w:rsid w:val="00CF1149"/>
    <w:rsid w:val="00CF6260"/>
    <w:rsid w:val="00D00B0F"/>
    <w:rsid w:val="00D0415D"/>
    <w:rsid w:val="00D22757"/>
    <w:rsid w:val="00D24E26"/>
    <w:rsid w:val="00D303ED"/>
    <w:rsid w:val="00D309D3"/>
    <w:rsid w:val="00D3243D"/>
    <w:rsid w:val="00D342AD"/>
    <w:rsid w:val="00D34AA9"/>
    <w:rsid w:val="00D3761D"/>
    <w:rsid w:val="00D4175B"/>
    <w:rsid w:val="00D44617"/>
    <w:rsid w:val="00D46C31"/>
    <w:rsid w:val="00D57396"/>
    <w:rsid w:val="00D577C7"/>
    <w:rsid w:val="00D6578E"/>
    <w:rsid w:val="00D65FE4"/>
    <w:rsid w:val="00D72EDE"/>
    <w:rsid w:val="00D76529"/>
    <w:rsid w:val="00D805AF"/>
    <w:rsid w:val="00D83CE0"/>
    <w:rsid w:val="00D8642C"/>
    <w:rsid w:val="00D91DE5"/>
    <w:rsid w:val="00D92E87"/>
    <w:rsid w:val="00D94369"/>
    <w:rsid w:val="00D97379"/>
    <w:rsid w:val="00DA0249"/>
    <w:rsid w:val="00DA0902"/>
    <w:rsid w:val="00DA3D2A"/>
    <w:rsid w:val="00DB0112"/>
    <w:rsid w:val="00DC3ABA"/>
    <w:rsid w:val="00DC3CFB"/>
    <w:rsid w:val="00DD00E1"/>
    <w:rsid w:val="00DD13B0"/>
    <w:rsid w:val="00DD44BB"/>
    <w:rsid w:val="00DD47A1"/>
    <w:rsid w:val="00DE1977"/>
    <w:rsid w:val="00DE49C6"/>
    <w:rsid w:val="00DE5B7E"/>
    <w:rsid w:val="00DF05CA"/>
    <w:rsid w:val="00DF64D4"/>
    <w:rsid w:val="00E0169F"/>
    <w:rsid w:val="00E048F0"/>
    <w:rsid w:val="00E11B47"/>
    <w:rsid w:val="00E2262F"/>
    <w:rsid w:val="00E22668"/>
    <w:rsid w:val="00E26698"/>
    <w:rsid w:val="00E26983"/>
    <w:rsid w:val="00E32EF7"/>
    <w:rsid w:val="00E40FDE"/>
    <w:rsid w:val="00E428A3"/>
    <w:rsid w:val="00E43939"/>
    <w:rsid w:val="00E52F50"/>
    <w:rsid w:val="00E536C0"/>
    <w:rsid w:val="00E548E5"/>
    <w:rsid w:val="00E55752"/>
    <w:rsid w:val="00E5598A"/>
    <w:rsid w:val="00E568A8"/>
    <w:rsid w:val="00E60C1F"/>
    <w:rsid w:val="00E64672"/>
    <w:rsid w:val="00E7082E"/>
    <w:rsid w:val="00E71361"/>
    <w:rsid w:val="00E73684"/>
    <w:rsid w:val="00E77097"/>
    <w:rsid w:val="00E77663"/>
    <w:rsid w:val="00E816BC"/>
    <w:rsid w:val="00E81738"/>
    <w:rsid w:val="00E82990"/>
    <w:rsid w:val="00E833D9"/>
    <w:rsid w:val="00E83A0F"/>
    <w:rsid w:val="00E83A70"/>
    <w:rsid w:val="00E83BB0"/>
    <w:rsid w:val="00E83C51"/>
    <w:rsid w:val="00E84087"/>
    <w:rsid w:val="00E85D69"/>
    <w:rsid w:val="00E9080A"/>
    <w:rsid w:val="00E90AC5"/>
    <w:rsid w:val="00E91AC0"/>
    <w:rsid w:val="00E93D35"/>
    <w:rsid w:val="00E94E58"/>
    <w:rsid w:val="00EA294E"/>
    <w:rsid w:val="00EA6EE9"/>
    <w:rsid w:val="00EB0A4F"/>
    <w:rsid w:val="00EB6A7A"/>
    <w:rsid w:val="00EC54AE"/>
    <w:rsid w:val="00EC5E91"/>
    <w:rsid w:val="00EC7C1E"/>
    <w:rsid w:val="00ED4540"/>
    <w:rsid w:val="00ED68B5"/>
    <w:rsid w:val="00EE1C8F"/>
    <w:rsid w:val="00EE541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1818"/>
    <w:rsid w:val="00F0313B"/>
    <w:rsid w:val="00F0461E"/>
    <w:rsid w:val="00F04E03"/>
    <w:rsid w:val="00F10F0A"/>
    <w:rsid w:val="00F12179"/>
    <w:rsid w:val="00F13F77"/>
    <w:rsid w:val="00F16637"/>
    <w:rsid w:val="00F1720E"/>
    <w:rsid w:val="00F17ECA"/>
    <w:rsid w:val="00F20DEB"/>
    <w:rsid w:val="00F24906"/>
    <w:rsid w:val="00F24C05"/>
    <w:rsid w:val="00F26487"/>
    <w:rsid w:val="00F27CC6"/>
    <w:rsid w:val="00F30806"/>
    <w:rsid w:val="00F30C77"/>
    <w:rsid w:val="00F34109"/>
    <w:rsid w:val="00F34577"/>
    <w:rsid w:val="00F35371"/>
    <w:rsid w:val="00F4038A"/>
    <w:rsid w:val="00F41BAE"/>
    <w:rsid w:val="00F43416"/>
    <w:rsid w:val="00F437EF"/>
    <w:rsid w:val="00F53799"/>
    <w:rsid w:val="00F60787"/>
    <w:rsid w:val="00F64F80"/>
    <w:rsid w:val="00F6501E"/>
    <w:rsid w:val="00F71B17"/>
    <w:rsid w:val="00F735C9"/>
    <w:rsid w:val="00F73A16"/>
    <w:rsid w:val="00F76B57"/>
    <w:rsid w:val="00F76C84"/>
    <w:rsid w:val="00F77CC5"/>
    <w:rsid w:val="00F805BE"/>
    <w:rsid w:val="00F8351B"/>
    <w:rsid w:val="00F866E1"/>
    <w:rsid w:val="00FA0470"/>
    <w:rsid w:val="00FA719E"/>
    <w:rsid w:val="00FB34F4"/>
    <w:rsid w:val="00FB43B5"/>
    <w:rsid w:val="00FB7E68"/>
    <w:rsid w:val="00FC3759"/>
    <w:rsid w:val="00FC4BD3"/>
    <w:rsid w:val="00FD3340"/>
    <w:rsid w:val="00FD461C"/>
    <w:rsid w:val="00FD611A"/>
    <w:rsid w:val="00FE0AB3"/>
    <w:rsid w:val="00FE2490"/>
    <w:rsid w:val="00FE4796"/>
    <w:rsid w:val="00FE4E04"/>
    <w:rsid w:val="00FE72B1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D2EF2-E2A2-4989-8AD8-6902B66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paragraph" w:styleId="a9">
    <w:name w:val="Body Text"/>
    <w:basedOn w:val="a"/>
    <w:link w:val="aa"/>
    <w:rsid w:val="00781D12"/>
    <w:pPr>
      <w:spacing w:after="120"/>
    </w:pPr>
  </w:style>
  <w:style w:type="character" w:customStyle="1" w:styleId="aa">
    <w:name w:val="Основной текст Знак"/>
    <w:basedOn w:val="a0"/>
    <w:link w:val="a9"/>
    <w:rsid w:val="00781D12"/>
    <w:rPr>
      <w:sz w:val="24"/>
      <w:szCs w:val="24"/>
    </w:rPr>
  </w:style>
  <w:style w:type="table" w:styleId="ab">
    <w:name w:val="Table Grid"/>
    <w:basedOn w:val="a1"/>
    <w:uiPriority w:val="99"/>
    <w:rsid w:val="00A43A0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rsid w:val="00A43A04"/>
    <w:pPr>
      <w:autoSpaceDE w:val="0"/>
      <w:autoSpaceDN w:val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43A04"/>
  </w:style>
  <w:style w:type="character" w:styleId="ae">
    <w:name w:val="endnote reference"/>
    <w:basedOn w:val="a0"/>
    <w:uiPriority w:val="99"/>
    <w:semiHidden/>
    <w:rsid w:val="00A43A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D84-0012-4615-AEF3-F3550B75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amur-a-v</dc:creator>
  <cp:lastModifiedBy>Амур Анатолий Владимирович</cp:lastModifiedBy>
  <cp:revision>30</cp:revision>
  <cp:lastPrinted>2024-03-22T11:42:00Z</cp:lastPrinted>
  <dcterms:created xsi:type="dcterms:W3CDTF">2024-03-22T11:12:00Z</dcterms:created>
  <dcterms:modified xsi:type="dcterms:W3CDTF">2024-04-01T11:56:00Z</dcterms:modified>
</cp:coreProperties>
</file>