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64" w:rsidRPr="003B3864" w:rsidRDefault="003B3864" w:rsidP="003B38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3864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38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ТИХВИНСКИЙ  МУНИЦИПАЛЬНЫЙ  РАЙОН </w:t>
      </w: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3864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 ОБЛАСТИ</w:t>
      </w: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3864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 ТИХВИНСКОГО  РАЙОНА)</w:t>
      </w: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3864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3B3864" w:rsidRPr="003B3864" w:rsidRDefault="003B3864" w:rsidP="003B3864">
      <w:pPr>
        <w:spacing w:line="259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B3864" w:rsidRPr="003B3864" w:rsidRDefault="003B3864" w:rsidP="003B3864">
      <w:pPr>
        <w:spacing w:line="259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B3864" w:rsidRPr="003B3864" w:rsidRDefault="003B3864" w:rsidP="003B3864">
      <w:pPr>
        <w:spacing w:line="259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B3864" w:rsidRPr="003B3864" w:rsidRDefault="003B3864" w:rsidP="003B3864">
      <w:pPr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864" w:rsidRPr="003B3864" w:rsidRDefault="003B3864" w:rsidP="003B3864">
      <w:pPr>
        <w:spacing w:line="259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3B3864">
        <w:rPr>
          <w:rFonts w:ascii="Times New Roman" w:hAnsi="Times New Roman"/>
          <w:bCs/>
          <w:color w:val="000000"/>
          <w:sz w:val="24"/>
          <w:szCs w:val="24"/>
        </w:rPr>
        <w:t>от __</w:t>
      </w:r>
      <w:r w:rsidR="00B83D53" w:rsidRPr="00B83D53">
        <w:rPr>
          <w:rFonts w:ascii="Times New Roman" w:hAnsi="Times New Roman"/>
          <w:bCs/>
          <w:color w:val="000000"/>
          <w:u w:val="single"/>
        </w:rPr>
        <w:t>20 декабря</w:t>
      </w:r>
      <w:r w:rsidR="00B83D53">
        <w:rPr>
          <w:rFonts w:ascii="Times New Roman" w:hAnsi="Times New Roman"/>
          <w:bCs/>
          <w:color w:val="000000"/>
          <w:u w:val="single"/>
        </w:rPr>
        <w:t xml:space="preserve"> 2017г.__</w:t>
      </w:r>
      <w:r w:rsidRPr="003B3864">
        <w:rPr>
          <w:rFonts w:ascii="Times New Roman" w:hAnsi="Times New Roman"/>
          <w:bCs/>
          <w:color w:val="000000"/>
          <w:sz w:val="24"/>
          <w:szCs w:val="24"/>
        </w:rPr>
        <w:t xml:space="preserve"> № __</w:t>
      </w:r>
      <w:r w:rsidR="00B83D53" w:rsidRPr="00B83D53">
        <w:rPr>
          <w:rFonts w:ascii="Times New Roman" w:hAnsi="Times New Roman"/>
          <w:bCs/>
          <w:color w:val="000000"/>
          <w:u w:val="single"/>
        </w:rPr>
        <w:t>01-3488-а</w:t>
      </w:r>
      <w:r w:rsidRPr="003B3864"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:rsidR="003B3864" w:rsidRPr="003B3864" w:rsidRDefault="003B3864" w:rsidP="003B3864">
      <w:pPr>
        <w:spacing w:line="259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3B3864" w:rsidRPr="003B3864" w:rsidTr="00287010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864" w:rsidRPr="00607CB0" w:rsidRDefault="003B3864" w:rsidP="00865C1A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CB0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</w:t>
            </w:r>
            <w:r w:rsidRPr="00865C1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865C1A" w:rsidRPr="00865C1A">
              <w:rPr>
                <w:rFonts w:ascii="Times New Roman" w:hAnsi="Times New Roman"/>
                <w:sz w:val="24"/>
                <w:szCs w:val="24"/>
              </w:rPr>
              <w:t xml:space="preserve">период до </w:t>
            </w:r>
            <w:r w:rsidRPr="00865C1A">
              <w:rPr>
                <w:rFonts w:ascii="Times New Roman" w:hAnsi="Times New Roman"/>
                <w:sz w:val="24"/>
                <w:szCs w:val="24"/>
              </w:rPr>
              <w:t>203</w:t>
            </w:r>
            <w:r w:rsidR="00607CB0" w:rsidRPr="00865C1A">
              <w:rPr>
                <w:rFonts w:ascii="Times New Roman" w:hAnsi="Times New Roman"/>
                <w:sz w:val="24"/>
                <w:szCs w:val="24"/>
              </w:rPr>
              <w:t>0</w:t>
            </w:r>
            <w:r w:rsidR="00865C1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B3864" w:rsidRPr="003B3864" w:rsidTr="00287010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3864" w:rsidRPr="003B3864" w:rsidRDefault="003B3864" w:rsidP="003B3864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8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21, 2700 ДО </w:t>
            </w:r>
          </w:p>
        </w:tc>
      </w:tr>
    </w:tbl>
    <w:p w:rsidR="003B3864" w:rsidRPr="003B3864" w:rsidRDefault="003B3864" w:rsidP="003B3864">
      <w:pPr>
        <w:spacing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864" w:rsidRDefault="003B3864" w:rsidP="003B3864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3864" w:rsidRPr="003B3864" w:rsidRDefault="003B3864" w:rsidP="003B386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3864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28.06.2014 № 172-ФЗ «О стратегическом планировании в Российской Федерации», решением совета депутатов Тихвинского района   от 19.12.2017г. №</w:t>
      </w:r>
      <w:r w:rsidR="0000652D">
        <w:rPr>
          <w:rFonts w:ascii="Times New Roman" w:hAnsi="Times New Roman"/>
          <w:color w:val="000000"/>
          <w:sz w:val="24"/>
          <w:szCs w:val="24"/>
        </w:rPr>
        <w:t xml:space="preserve"> 01-201</w:t>
      </w:r>
      <w:r w:rsidRPr="003B38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5C1A">
        <w:rPr>
          <w:rFonts w:ascii="Times New Roman" w:hAnsi="Times New Roman"/>
          <w:color w:val="000000"/>
          <w:sz w:val="24"/>
          <w:szCs w:val="24"/>
        </w:rPr>
        <w:t>«</w:t>
      </w:r>
      <w:r w:rsidRPr="00865C1A">
        <w:rPr>
          <w:rFonts w:ascii="Times New Roman" w:hAnsi="Times New Roman"/>
          <w:sz w:val="24"/>
          <w:szCs w:val="24"/>
        </w:rPr>
        <w:t xml:space="preserve">Об утверждении Стратегии социально-экономического развития </w:t>
      </w:r>
      <w:r w:rsidR="00865C1A" w:rsidRPr="00865C1A">
        <w:rPr>
          <w:rFonts w:ascii="Times New Roman" w:hAnsi="Times New Roman"/>
          <w:sz w:val="24"/>
          <w:szCs w:val="24"/>
        </w:rPr>
        <w:t>муниципального образования Тихвинский муниципальный район Ленинградской области на период до 2030 года</w:t>
      </w:r>
      <w:r w:rsidRPr="00865C1A">
        <w:rPr>
          <w:rFonts w:ascii="Times New Roman" w:hAnsi="Times New Roman"/>
          <w:sz w:val="24"/>
          <w:szCs w:val="24"/>
        </w:rPr>
        <w:t>», администрация Тихвинского</w:t>
      </w:r>
      <w:r w:rsidRPr="003B3864">
        <w:rPr>
          <w:rFonts w:ascii="Times New Roman" w:hAnsi="Times New Roman"/>
          <w:sz w:val="24"/>
          <w:szCs w:val="24"/>
        </w:rPr>
        <w:t xml:space="preserve"> района </w:t>
      </w:r>
      <w:r w:rsidRPr="003B3864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3B3864" w:rsidRPr="003B3864" w:rsidRDefault="003B3864" w:rsidP="003B386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864">
        <w:rPr>
          <w:rFonts w:ascii="Times New Roman" w:hAnsi="Times New Roman"/>
          <w:sz w:val="24"/>
          <w:szCs w:val="24"/>
        </w:rPr>
        <w:t>ПОСТАНОВЛЯЕТ:</w:t>
      </w:r>
    </w:p>
    <w:p w:rsidR="003B3864" w:rsidRPr="003B3864" w:rsidRDefault="003B3864" w:rsidP="003B38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864">
        <w:rPr>
          <w:rFonts w:ascii="Times New Roman" w:hAnsi="Times New Roman"/>
          <w:bCs/>
          <w:sz w:val="24"/>
          <w:szCs w:val="24"/>
        </w:rPr>
        <w:t>1.</w:t>
      </w:r>
      <w:r w:rsidRPr="003B3864">
        <w:rPr>
          <w:rFonts w:ascii="Times New Roman" w:hAnsi="Times New Roman"/>
          <w:bCs/>
          <w:sz w:val="24"/>
          <w:szCs w:val="24"/>
        </w:rPr>
        <w:tab/>
        <w:t xml:space="preserve">Утвердить </w:t>
      </w:r>
      <w:r w:rsidRPr="003B3864">
        <w:rPr>
          <w:rFonts w:ascii="Times New Roman" w:hAnsi="Times New Roman"/>
          <w:sz w:val="24"/>
          <w:szCs w:val="24"/>
        </w:rPr>
        <w:t xml:space="preserve">План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на </w:t>
      </w:r>
      <w:r w:rsidR="00607CB0">
        <w:rPr>
          <w:rFonts w:ascii="Times New Roman" w:hAnsi="Times New Roman"/>
          <w:sz w:val="24"/>
          <w:szCs w:val="24"/>
        </w:rPr>
        <w:t>период до 2030 года</w:t>
      </w:r>
      <w:r w:rsidRPr="003B3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(приложение).</w:t>
      </w:r>
      <w:r w:rsidRPr="003B3864">
        <w:rPr>
          <w:rFonts w:ascii="Times New Roman" w:hAnsi="Times New Roman"/>
          <w:sz w:val="24"/>
          <w:szCs w:val="24"/>
        </w:rPr>
        <w:t xml:space="preserve"> </w:t>
      </w:r>
    </w:p>
    <w:p w:rsidR="003B3864" w:rsidRPr="003B3864" w:rsidRDefault="003B3864" w:rsidP="003B38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864">
        <w:rPr>
          <w:rFonts w:ascii="Times New Roman" w:hAnsi="Times New Roman"/>
          <w:bCs/>
          <w:sz w:val="24"/>
          <w:szCs w:val="24"/>
        </w:rPr>
        <w:t>2.</w:t>
      </w:r>
      <w:r w:rsidRPr="003B3864">
        <w:rPr>
          <w:rFonts w:ascii="Times New Roman" w:hAnsi="Times New Roman"/>
          <w:bCs/>
          <w:sz w:val="24"/>
          <w:szCs w:val="24"/>
        </w:rPr>
        <w:tab/>
      </w:r>
      <w:r w:rsidRPr="003B386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заместителей главы администрации по курируемым направлениям.</w:t>
      </w:r>
    </w:p>
    <w:p w:rsidR="003B3864" w:rsidRDefault="003B3864" w:rsidP="003B38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864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принятия.</w:t>
      </w:r>
    </w:p>
    <w:p w:rsidR="003B3864" w:rsidRPr="003B3864" w:rsidRDefault="003B3864" w:rsidP="003B38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3864" w:rsidRPr="003B3864" w:rsidRDefault="003B3864" w:rsidP="003B3864">
      <w:pPr>
        <w:keepNext/>
        <w:keepLines/>
        <w:spacing w:line="360" w:lineRule="auto"/>
        <w:jc w:val="both"/>
        <w:outlineLvl w:val="0"/>
        <w:rPr>
          <w:rFonts w:ascii="Times New Roman" w:eastAsia="Times New Roman" w:hAnsi="Times New Roman"/>
          <w:bCs/>
          <w:sz w:val="24"/>
          <w:szCs w:val="28"/>
        </w:rPr>
      </w:pPr>
      <w:r w:rsidRPr="003B3864">
        <w:rPr>
          <w:rFonts w:ascii="Times New Roman" w:eastAsia="Times New Roman" w:hAnsi="Times New Roman"/>
          <w:bCs/>
          <w:sz w:val="24"/>
          <w:szCs w:val="28"/>
        </w:rPr>
        <w:t>Глава администрации                                                                                        В.В. Пастухова</w:t>
      </w:r>
    </w:p>
    <w:p w:rsidR="003B3864" w:rsidRDefault="003B3864" w:rsidP="003B3864">
      <w:pPr>
        <w:spacing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Default="00B83D53" w:rsidP="00B83D53">
      <w:pPr>
        <w:rPr>
          <w:rFonts w:ascii="Times New Roman" w:hAnsi="Times New Roman"/>
          <w:b/>
          <w:sz w:val="26"/>
          <w:szCs w:val="26"/>
        </w:rPr>
      </w:pPr>
    </w:p>
    <w:p w:rsidR="00B83D53" w:rsidRPr="008300BA" w:rsidRDefault="008300BA" w:rsidP="008300BA">
      <w:pPr>
        <w:jc w:val="right"/>
        <w:rPr>
          <w:rFonts w:ascii="Times New Roman" w:hAnsi="Times New Roman"/>
          <w:sz w:val="26"/>
          <w:szCs w:val="26"/>
        </w:rPr>
      </w:pPr>
      <w:r w:rsidRPr="008300BA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83D53" w:rsidRPr="00B83D53" w:rsidRDefault="00426391" w:rsidP="00B83D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bookmarkStart w:id="0" w:name="_GoBack"/>
      <w:bookmarkEnd w:id="0"/>
      <w:r w:rsidR="00B83D53" w:rsidRPr="00B83D5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Тихвинского района</w:t>
      </w: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20 декабря 2017</w:t>
      </w:r>
      <w:r w:rsidR="0083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8300BA">
        <w:rPr>
          <w:rFonts w:ascii="Times New Roman" w:hAnsi="Times New Roman"/>
          <w:sz w:val="24"/>
          <w:szCs w:val="24"/>
        </w:rPr>
        <w:t xml:space="preserve"> </w:t>
      </w:r>
      <w:r w:rsidRPr="00B83D5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01-3488-а</w:t>
      </w:r>
    </w:p>
    <w:p w:rsidR="008300BA" w:rsidRPr="00B83D53" w:rsidRDefault="008300BA" w:rsidP="008300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B83D5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jc w:val="right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83D53">
        <w:rPr>
          <w:rFonts w:ascii="Times New Roman" w:eastAsia="Times New Roman" w:hAnsi="Times New Roman"/>
          <w:sz w:val="36"/>
          <w:szCs w:val="36"/>
          <w:lang w:eastAsia="ru-RU"/>
        </w:rPr>
        <w:t>План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</w:t>
      </w: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83D53">
        <w:rPr>
          <w:rFonts w:ascii="Times New Roman" w:eastAsia="Times New Roman" w:hAnsi="Times New Roman"/>
          <w:sz w:val="36"/>
          <w:szCs w:val="36"/>
          <w:lang w:eastAsia="ru-RU"/>
        </w:rPr>
        <w:t>на период до 2030 года</w:t>
      </w:r>
    </w:p>
    <w:p w:rsidR="00B83D53" w:rsidRPr="00B83D53" w:rsidRDefault="00B83D53" w:rsidP="00B83D53">
      <w:pPr>
        <w:suppressAutoHyphens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83D53" w:rsidRPr="00B83D53" w:rsidRDefault="00B83D53" w:rsidP="00B83D53">
      <w:pPr>
        <w:suppressAutoHyphen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suppressAutoHyphen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suppressAutoHyphen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ind w:left="720"/>
        <w:rPr>
          <w:rFonts w:ascii="Times New Roman" w:hAnsi="Times New Roman"/>
          <w:b/>
          <w:sz w:val="26"/>
          <w:szCs w:val="26"/>
        </w:rPr>
      </w:pPr>
    </w:p>
    <w:p w:rsidR="00B83D53" w:rsidRPr="00B83D53" w:rsidRDefault="00B83D53" w:rsidP="00B83D53">
      <w:pPr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B83D53">
        <w:rPr>
          <w:rFonts w:ascii="Times New Roman" w:hAnsi="Times New Roman"/>
          <w:b/>
          <w:sz w:val="26"/>
          <w:szCs w:val="26"/>
        </w:rPr>
        <w:lastRenderedPageBreak/>
        <w:t>Основные положения</w:t>
      </w:r>
    </w:p>
    <w:p w:rsidR="00B83D53" w:rsidRPr="00B83D53" w:rsidRDefault="00B83D53" w:rsidP="00B83D5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Настоящий План мероприятий по реализации Стратегии социально-экономического развития муниципального образования Тихвинский муниципальный район Ленинградской области на период до 2030 года (далее соответственно – План мероприятий, Стратегия) разработан в соответствии с Федеральным законом от 28.06.2014 №172-ФЗ «О стратегическом планировании в Российской Федерации», Бюджетным кодексом Российской Федерации, решением  совета депутатов муниципального образования Тихвинский  муниципальный район Ленинградской области от 19.12.2017 г. №</w:t>
      </w:r>
      <w:r w:rsidR="008300BA">
        <w:rPr>
          <w:rFonts w:ascii="Times New Roman" w:hAnsi="Times New Roman"/>
          <w:sz w:val="24"/>
          <w:szCs w:val="24"/>
        </w:rPr>
        <w:t>01-3488</w:t>
      </w:r>
      <w:r w:rsidRPr="00B83D53">
        <w:rPr>
          <w:rFonts w:ascii="Times New Roman" w:hAnsi="Times New Roman"/>
          <w:sz w:val="24"/>
          <w:szCs w:val="24"/>
        </w:rPr>
        <w:t xml:space="preserve"> «Об утверждении Стратегии социально-экономического развития муниципального образования Тихвинский муниципальный район Ленинградской области на период до 2030 года».</w:t>
      </w:r>
    </w:p>
    <w:p w:rsidR="00B83D53" w:rsidRPr="00B83D53" w:rsidRDefault="00B83D53" w:rsidP="00B83D5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План мероприятий разработан на основе положений Стратегии на период ее реализации с учетом основных направлений деятельности администрации Тихвинского района.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Целью разработки Плана мероприятий является разработка системы мероприятий по достижению стратегических целей, приоритетов и задач Стратегии социально-экономического развития Тихвинского района с максимальным использованием имеющихся ресурсов.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Задачами разработки Плана мероприятий являются: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- определение конкретных мероприятий, необходимых для достижения долгосрочных стратегических целей, требований к их результатам, срокам выполнения;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- определение показателей оценки эффективности реализации мероприятий.</w:t>
      </w:r>
    </w:p>
    <w:p w:rsidR="00B83D53" w:rsidRPr="00B83D53" w:rsidRDefault="00B83D53" w:rsidP="00B83D5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План мероприятий включает:</w:t>
      </w:r>
    </w:p>
    <w:p w:rsidR="00B83D53" w:rsidRPr="00B83D53" w:rsidRDefault="00B83D53" w:rsidP="00B83D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- цели, задачи и этапы реализации Стратегии,</w:t>
      </w:r>
    </w:p>
    <w:p w:rsidR="00B83D53" w:rsidRPr="00B83D53" w:rsidRDefault="00B83D53" w:rsidP="00B83D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- комплексы мероприятий муниципальных программ, обеспечивающих достижение долгосрочных целей и задач социально-экономического развития Тихвинского района,</w:t>
      </w:r>
    </w:p>
    <w:p w:rsidR="00B83D53" w:rsidRPr="00B83D53" w:rsidRDefault="00B83D53" w:rsidP="00B83D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>- определение показателей оценки эффективности реализации мероприятий</w:t>
      </w:r>
    </w:p>
    <w:p w:rsidR="00B83D53" w:rsidRPr="00B83D53" w:rsidRDefault="00B83D53" w:rsidP="00B83D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3D53" w:rsidRPr="00B83D53" w:rsidRDefault="00B83D53" w:rsidP="00B83D5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B83D53">
        <w:rPr>
          <w:rFonts w:ascii="Times New Roman" w:hAnsi="Times New Roman"/>
          <w:b/>
          <w:sz w:val="26"/>
          <w:szCs w:val="26"/>
        </w:rPr>
        <w:t xml:space="preserve">Цели и задачи реализации Стратегии </w:t>
      </w:r>
    </w:p>
    <w:p w:rsidR="00B83D53" w:rsidRPr="00B83D53" w:rsidRDefault="00B83D53" w:rsidP="00B83D5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b/>
          <w:bCs/>
          <w:sz w:val="24"/>
          <w:szCs w:val="24"/>
        </w:rPr>
        <w:t xml:space="preserve">Миссия муниципального образования Тихвинский муниципальный район Ленинградской области </w:t>
      </w:r>
      <w:r w:rsidRPr="00B83D53">
        <w:rPr>
          <w:rFonts w:ascii="Times New Roman" w:hAnsi="Times New Roman"/>
          <w:sz w:val="24"/>
          <w:szCs w:val="24"/>
        </w:rPr>
        <w:t>включает комплексную реализацию следующих ключевых стратегических направлений:</w:t>
      </w:r>
    </w:p>
    <w:p w:rsidR="00B83D53" w:rsidRPr="00B83D53" w:rsidRDefault="00B83D53" w:rsidP="00B83D53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«Тихвинский район – территория комфортного и благополучного проживания людей»;</w:t>
      </w:r>
    </w:p>
    <w:p w:rsidR="00B83D53" w:rsidRPr="00B83D53" w:rsidRDefault="00B83D53" w:rsidP="00B83D53">
      <w:pPr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«Тихвинский район – индустриальный лидер и центр инновационной экономики на востоке Ленинградской области»;</w:t>
      </w:r>
    </w:p>
    <w:p w:rsidR="00B83D53" w:rsidRPr="00B83D53" w:rsidRDefault="00B83D53" w:rsidP="00B83D53">
      <w:pPr>
        <w:ind w:firstLine="3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3D53" w:rsidRPr="00B83D53" w:rsidRDefault="00B83D53" w:rsidP="00B83D5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b/>
          <w:bCs/>
          <w:sz w:val="24"/>
          <w:szCs w:val="24"/>
        </w:rPr>
        <w:t>Главная стратегическая цель</w:t>
      </w:r>
      <w:r w:rsidRPr="00B83D53">
        <w:rPr>
          <w:rFonts w:ascii="Times New Roman" w:hAnsi="Times New Roman"/>
          <w:sz w:val="24"/>
          <w:szCs w:val="24"/>
        </w:rPr>
        <w:t xml:space="preserve"> развития Тихвинского района – создание условий для комфортного и благополучного проживания людей путем повышения качества жизни к 2030 году на основе эффективного социально-ориентированного типа экономического развития.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83D53" w:rsidRPr="00B83D53" w:rsidRDefault="00B83D53" w:rsidP="00B83D5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 xml:space="preserve">Для обеспечения высокого качества жизни необходимо достижение целей, реализация приоритетов (Ц-№) и решение задач социально-экономического развития Тихвинского района (З-№№) на период до 2030 года.   </w:t>
      </w: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ind w:firstLine="708"/>
        <w:jc w:val="both"/>
      </w:pPr>
    </w:p>
    <w:p w:rsidR="00B83D53" w:rsidRPr="00B83D53" w:rsidRDefault="00B83D53" w:rsidP="00B83D53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человеческого потенциала: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дошкольного, общего и дополнительного образования, обеспечивающей всех детей до 18 лет высококачественными услугами и программами дополнительного образования;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системы профессионального образования, формирующей у студентов компетенции, соответствующие современным и будущим потребностям экономики района, на базе имеющихся учреждений профессионального образования;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Увеличение средней продолжительности жизни населения посредством создания условий, обеспечивающих возможность вести здоровый образ жизни, получать доступ к широкому спектру современных и качественных медицинских услуг;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 качества жизни граждан, нуждающихся в социальной поддержке до уровня выше среднеобластного, развитие безбарьерной среды;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реализации и накопления культурного потенциала населения района, о</w:t>
      </w:r>
      <w:r w:rsidRPr="00B83D53">
        <w:rPr>
          <w:rFonts w:ascii="Times New Roman" w:eastAsia="Times New Roman" w:hAnsi="Times New Roman"/>
          <w:bCs/>
          <w:sz w:val="24"/>
          <w:szCs w:val="24"/>
          <w:lang w:eastAsia="ru-RU"/>
        </w:rPr>
        <w:t>беспечение доступности культурно-досуговой сферы;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 условий для максимального вовлечения населения в занятие физической культурой и спортом в целях распространения здорового образа жизни среди всех возрастных категорий населения.</w:t>
      </w:r>
    </w:p>
    <w:p w:rsidR="00B83D53" w:rsidRPr="00B83D53" w:rsidRDefault="00B83D53" w:rsidP="00B83D53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и развитие комфортной среды для жизни и работы: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Обеспечение населения жильем, отвечающим современным стандартам качества, площадь которого позволяет осуществлять комфортную жизнедеятельность каждому домохозяйству при вводе в действие жилых домов к 2030 г. на уровне 50 тыс. кв. м в год.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городской среды г. Тихвин, включая формирование современных общественных пространств, рекреационных зон и комфортных придомовых территорий, обеспечение 100% выполнения требования правил благоустройства на территориях в границах округов контроля при проведении плановой проверки.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коммунальной системы, обеспечивающей население качественными услугами путем модернизации системы теплоснабжения при сокращении сетей, требующих замены к 2030 году до 20%; водоснабжения, водоотведения, газоснабжения, гарантированно обеспечивающей население и экономику Тихвинского района качественными коммунальными услугами.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поддержание транспортного каркаса района.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Обеспечение благоприятной экологической обстановки. Организация эффективной и экологически безопасной системы сбора, утилизации, обезвреживания и захоронения отходов.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безопасной среды проживания, путем проведения комплекса мероприятий по защите населения от чрезвычайных ситуаций.</w:t>
      </w:r>
    </w:p>
    <w:p w:rsidR="00B83D53" w:rsidRPr="00B83D53" w:rsidRDefault="00B83D53" w:rsidP="00B83D53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экономического роста: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 основе существующих производственных мощностей машиностроительного комплекса цепочек добавленной стоимости в смежных отраслях, обеспечивающих выпуск конкурентоспособной продукции. Формирование территориального кластера транспортного машиностроения.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сбалансированного агропромышленного комплекса, основанного на профессиональном прибыльном сельском хозяйстве (крупных и средних товаропроизводителях и многочисленных малых формах хозяйствования) и предприятиях пищевой промышленности, обеспечивающих производство сельскохозяйственной продукции в объеме не менее 1,04 млрд. рублей в 2030 г.</w:t>
      </w:r>
    </w:p>
    <w:p w:rsidR="00B83D53" w:rsidRPr="00B83D53" w:rsidRDefault="00B83D53" w:rsidP="00B83D53">
      <w:pPr>
        <w:numPr>
          <w:ilvl w:val="1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потребительского рынка за счет роста реальной заработной платы, вовлечение населения в предпринимательскую деятельность.</w:t>
      </w:r>
    </w:p>
    <w:p w:rsidR="00B83D53" w:rsidRPr="00B83D53" w:rsidRDefault="00B83D53" w:rsidP="00B83D5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83D53">
        <w:rPr>
          <w:rFonts w:ascii="Times New Roman" w:hAnsi="Times New Roman"/>
          <w:sz w:val="24"/>
          <w:szCs w:val="24"/>
        </w:rPr>
        <w:t xml:space="preserve">             З-3.4.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Усиление влияния поддерживающей инфраструктуры и институтов развития бизнеса, обеспечивающего эффективное развитие малого и среднего бизнеса.</w:t>
      </w:r>
    </w:p>
    <w:p w:rsidR="00B83D53" w:rsidRPr="00B83D53" w:rsidRDefault="008300BA" w:rsidP="008300BA">
      <w:pPr>
        <w:spacing w:before="120" w:after="12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Ц-4. </w:t>
      </w:r>
      <w:r w:rsidR="00B83D53" w:rsidRPr="00B83D53">
        <w:rPr>
          <w:rFonts w:ascii="Times New Roman" w:eastAsia="Times New Roman" w:hAnsi="Times New Roman"/>
          <w:b/>
          <w:sz w:val="24"/>
          <w:szCs w:val="24"/>
          <w:lang w:eastAsia="ru-RU"/>
        </w:rPr>
        <w:t>«Повышение эффективности системы муниципального управления»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З-4.1. </w:t>
      </w:r>
      <w:r w:rsidRPr="00B83D53">
        <w:rPr>
          <w:rFonts w:ascii="Times New Roman" w:hAnsi="Times New Roman"/>
          <w:sz w:val="24"/>
          <w:szCs w:val="24"/>
        </w:rPr>
        <w:t>Совершенствование системы стратегического планирования социально-экономического развития муниципального образования</w:t>
      </w:r>
    </w:p>
    <w:p w:rsidR="00B83D53" w:rsidRPr="00B83D53" w:rsidRDefault="00B83D53" w:rsidP="00B83D53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3-4.2. Повышение эффективности системы муниципального управления.</w:t>
      </w:r>
    </w:p>
    <w:p w:rsidR="00B83D53" w:rsidRPr="00B83D53" w:rsidRDefault="00B83D53" w:rsidP="00B83D53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hAnsi="Times New Roman"/>
          <w:sz w:val="24"/>
          <w:szCs w:val="24"/>
        </w:rPr>
        <w:t xml:space="preserve">            З-4.3. Обеспечение долгосрочной сбалансированности и устойчивости бюджетной системы муниципального образования</w:t>
      </w:r>
    </w:p>
    <w:p w:rsidR="00B83D53" w:rsidRPr="00B83D53" w:rsidRDefault="00B83D53" w:rsidP="00B83D53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3D53">
        <w:rPr>
          <w:rFonts w:ascii="Times New Roman" w:eastAsia="Times New Roman" w:hAnsi="Times New Roman"/>
          <w:b/>
          <w:sz w:val="26"/>
          <w:szCs w:val="26"/>
          <w:lang w:eastAsia="ru-RU"/>
        </w:rPr>
        <w:t>Этапы реализации Стратегии</w:t>
      </w:r>
    </w:p>
    <w:p w:rsidR="00B83D53" w:rsidRPr="00B83D53" w:rsidRDefault="00B83D53" w:rsidP="00B83D53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Этапы реализации Стратегии выделены с учетом установленной периодичности бюджетного планирования.</w:t>
      </w:r>
    </w:p>
    <w:p w:rsidR="00B83D53" w:rsidRPr="00B83D53" w:rsidRDefault="00B83D53" w:rsidP="00B83D53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этап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(2018-2020 гг.) - организационно-ресурсный этап, текущий период бюджетного планирования, создание условий для дальнейшего развития района.</w:t>
      </w:r>
    </w:p>
    <w:p w:rsidR="00B83D53" w:rsidRPr="00B83D53" w:rsidRDefault="00B83D53" w:rsidP="00B83D53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этап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(2021-2026 гг.) - внедрение системы стратегического планирования и управления (среднесрочная перспектива развития), обеспечение качественного экономического роста.</w:t>
      </w:r>
    </w:p>
    <w:p w:rsidR="00B83D53" w:rsidRPr="00B83D53" w:rsidRDefault="00B83D53" w:rsidP="00B83D53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этап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(2027-2030 гг.) - реализация стратегических приоритетных направлений в полном объёме (долгосрочная перспектива развития), устойчивое социально-экономическое развитие района.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На 1 этапе ресурсное обеспечение реализации стратегии предусматривается в рамках финансирования мероприятий действующих муниципальных программ Тихвинского района и Тихвинского городского поселения на 2018 – 2020 годы, а также мероприятий государственных программ Ленинградской области и федеральных программ, в которых предусмотрено финансирование объектов или мероприятий Тихвинского района.</w:t>
      </w:r>
    </w:p>
    <w:p w:rsidR="00B83D53" w:rsidRPr="00B83D53" w:rsidRDefault="00B83D53" w:rsidP="00B83D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Целью второго этапа реализации Стратегии является концентрация всех необходимых ресурсов для реализации приоритетных направлений развития, завершение внедрения элементов инновационной инфраструктуры для комплексного социально-экономического развития Тихвинского района, привлечение новых участников реализации стратегии.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ru-RU"/>
        </w:rPr>
        <w:t>Ожидаемые результаты: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- стабилизация положительной динамики социально-экономического развития;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- повышение уровня благоустройства территории населенных пунктов;</w:t>
      </w:r>
    </w:p>
    <w:p w:rsidR="00B83D53" w:rsidRPr="00B83D53" w:rsidRDefault="00B83D53" w:rsidP="00B83D5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- начало активного освоения приоритетных инвестиционных площадок на территории района.</w:t>
      </w:r>
    </w:p>
    <w:p w:rsidR="00B83D53" w:rsidRPr="00B83D53" w:rsidRDefault="00B83D53" w:rsidP="00B83D53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83D53" w:rsidRPr="00B83D53" w:rsidSect="009C15A6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Целью третьего этапа реализации Стратегии является обеспечение комплексного развития территории района и человеческого капитала, повышение качества жизни населения, реализация приоритетных инвестиционных проектов в полном объеме.</w:t>
      </w:r>
    </w:p>
    <w:p w:rsidR="00B83D53" w:rsidRPr="00B83D53" w:rsidRDefault="00B83D53" w:rsidP="00B83D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zh-TW"/>
        </w:rPr>
      </w:pPr>
      <w:r w:rsidRPr="00B83D53">
        <w:rPr>
          <w:rFonts w:ascii="Times New Roman" w:eastAsia="Times New Roman" w:hAnsi="Times New Roman"/>
          <w:b/>
          <w:bCs/>
          <w:sz w:val="26"/>
          <w:szCs w:val="26"/>
          <w:lang w:eastAsia="zh-TW"/>
        </w:rPr>
        <w:lastRenderedPageBreak/>
        <w:t>Целевые показатели и индикаторы реализации Стратегии</w:t>
      </w:r>
    </w:p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Индикаторы социально-экономического развития являются стратегическим инструментом, отражающим результативность реализованных мероприятий по стратегическому управлению развитием территории, их согласованность, а также темпы достижения целевых показателей на установленном временном промежутке.</w:t>
      </w:r>
    </w:p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С целью обеспечения условий комплексного развития приоритетных направлений и снижения рисков дисбаланса в динамике развития отдельных целевых показателей, индикаторы социально-экономического развития Тихвинского района подразделены на две укрупненные группы:</w:t>
      </w:r>
    </w:p>
    <w:p w:rsidR="00B83D53" w:rsidRPr="00B83D53" w:rsidRDefault="00B83D53" w:rsidP="00B83D5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индикаторы </w:t>
      </w:r>
      <w:r w:rsidRPr="00B83D53">
        <w:rPr>
          <w:rFonts w:ascii="Times New Roman" w:eastAsia="Times New Roman" w:hAnsi="Times New Roman"/>
          <w:bCs/>
          <w:sz w:val="24"/>
          <w:szCs w:val="24"/>
          <w:lang w:val="en-US" w:eastAsia="zh-TW"/>
        </w:rPr>
        <w:t>I</w:t>
      </w: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 уровня –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общие и комплексные индикаторы социально-экономического развития</w:t>
      </w: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, которые отражают реализацию основных характеристик главной стратегической цели социально-экономического развития</w:t>
      </w:r>
    </w:p>
    <w:p w:rsidR="00B83D53" w:rsidRPr="00B83D53" w:rsidRDefault="00B83D53" w:rsidP="00B83D5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индикаторы </w:t>
      </w:r>
      <w:r w:rsidRPr="00B83D53">
        <w:rPr>
          <w:rFonts w:ascii="Times New Roman" w:eastAsia="Times New Roman" w:hAnsi="Times New Roman"/>
          <w:bCs/>
          <w:sz w:val="24"/>
          <w:szCs w:val="24"/>
          <w:lang w:val="en-US" w:eastAsia="zh-TW"/>
        </w:rPr>
        <w:t>II</w:t>
      </w: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 уровня – </w:t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отраслевые индикаторы развития по приоритетным направлениям</w:t>
      </w: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, которые отражают реализацию стратегии в детализированном по обозначенным стратегическим направлениям срезе, позволяя проводить анализ и мониторинг уровня и динамики развития муниципального образования.</w:t>
      </w:r>
    </w:p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Комплексные индикаторы представлены в таблице 1. Значения целевых индикаторов в разрезе блоков приоритетов представлены в таблицах 2-4.</w:t>
      </w:r>
    </w:p>
    <w:p w:rsidR="00B83D53" w:rsidRPr="00B83D53" w:rsidRDefault="00B83D53" w:rsidP="00B83D53">
      <w:pPr>
        <w:spacing w:before="120"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B83D53" w:rsidRPr="00B83D53" w:rsidRDefault="00B83D53" w:rsidP="008300BA">
      <w:pPr>
        <w:spacing w:before="120"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Комплексные индикаторы социально-экономического развития Тихвинского района в ходе реализации Стратегии социально-экономического развития до 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213"/>
        <w:gridCol w:w="1458"/>
        <w:gridCol w:w="890"/>
        <w:gridCol w:w="890"/>
        <w:gridCol w:w="890"/>
        <w:gridCol w:w="891"/>
      </w:tblGrid>
      <w:tr w:rsidR="00B83D53" w:rsidRPr="00B83D53" w:rsidTr="005F529F">
        <w:trPr>
          <w:trHeight w:val="435"/>
        </w:trPr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31,3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 (за период)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1,21</w:t>
            </w: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1,20</w:t>
            </w: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4,25</w:t>
            </w:r>
            <w:r w:rsidRPr="00B83D53"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3"/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6,45</w:t>
            </w: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налоговых и неналоговых доходов консолидированного бюджета Тихвинского района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1,50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Объем отгруженных товаров и услуг собственного производства по всем ВЭД на душу населения </w:t>
            </w:r>
          </w:p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 действующих ценах на конец периода)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чел.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786,5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964,0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1391,3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1683,7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</w:p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(рост за период)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197,6</w:t>
            </w:r>
          </w:p>
        </w:tc>
      </w:tr>
      <w:tr w:rsidR="00B83D53" w:rsidRPr="00B83D53" w:rsidTr="005F529F">
        <w:tc>
          <w:tcPr>
            <w:tcW w:w="201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Уровень инвестиций в экономику </w:t>
            </w:r>
          </w:p>
          <w:p w:rsidR="00B83D53" w:rsidRPr="00B83D53" w:rsidRDefault="00B83D53" w:rsidP="00B83D5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(в расчете на душу населения)</w:t>
            </w:r>
          </w:p>
        </w:tc>
        <w:tc>
          <w:tcPr>
            <w:tcW w:w="75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руб. </w:t>
            </w:r>
          </w:p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ценах 2017 г.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152,2</w:t>
            </w:r>
          </w:p>
        </w:tc>
        <w:tc>
          <w:tcPr>
            <w:tcW w:w="463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174,9</w:t>
            </w:r>
          </w:p>
        </w:tc>
      </w:tr>
    </w:tbl>
    <w:p w:rsidR="00B83D53" w:rsidRPr="00B83D53" w:rsidRDefault="00B83D53" w:rsidP="00B83D53">
      <w:pPr>
        <w:spacing w:before="120"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spacing w:before="120" w:after="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2</w:t>
      </w:r>
    </w:p>
    <w:p w:rsidR="00B83D53" w:rsidRPr="00B83D53" w:rsidRDefault="00B83D53" w:rsidP="00B83D5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Целевые индикаторы социально-экономического развития Тихвинского района по блоку приоритетов «Развитие человеческого потенциала» в ходе реализации </w:t>
      </w:r>
    </w:p>
    <w:p w:rsidR="00B83D53" w:rsidRPr="00B83D53" w:rsidRDefault="00B83D53" w:rsidP="00B83D53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Стратегии социально-экономического развития до 2030 г.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410"/>
        <w:gridCol w:w="1444"/>
        <w:gridCol w:w="835"/>
        <w:gridCol w:w="835"/>
        <w:gridCol w:w="835"/>
        <w:gridCol w:w="837"/>
      </w:tblGrid>
      <w:tr w:rsidR="00B83D53" w:rsidRPr="00B83D53" w:rsidTr="005F529F">
        <w:trPr>
          <w:trHeight w:val="431"/>
        </w:trPr>
        <w:tc>
          <w:tcPr>
            <w:tcW w:w="218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751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83D53" w:rsidRPr="00B83D53" w:rsidTr="005F529F">
        <w:trPr>
          <w:trHeight w:val="270"/>
        </w:trPr>
        <w:tc>
          <w:tcPr>
            <w:tcW w:w="218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3" w:type="pct"/>
            <w:shd w:val="clear" w:color="auto" w:fill="auto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75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83D53" w:rsidRPr="00B83D53" w:rsidTr="005F529F">
        <w:trPr>
          <w:trHeight w:val="540"/>
        </w:trPr>
        <w:tc>
          <w:tcPr>
            <w:tcW w:w="218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3" w:type="pct"/>
            <w:shd w:val="clear" w:color="auto" w:fill="auto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Смертность населения </w:t>
            </w:r>
          </w:p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(умерших на 1000 чел.)</w:t>
            </w:r>
          </w:p>
        </w:tc>
        <w:tc>
          <w:tcPr>
            <w:tcW w:w="75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промилле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B83D53" w:rsidRPr="00B83D53" w:rsidTr="008300BA">
        <w:trPr>
          <w:trHeight w:val="1685"/>
        </w:trPr>
        <w:tc>
          <w:tcPr>
            <w:tcW w:w="218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3" w:type="pct"/>
            <w:shd w:val="clear" w:color="auto" w:fill="auto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75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D53" w:rsidRPr="00B83D53" w:rsidTr="005F529F">
        <w:trPr>
          <w:trHeight w:val="833"/>
        </w:trPr>
        <w:tc>
          <w:tcPr>
            <w:tcW w:w="218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3" w:type="pct"/>
            <w:shd w:val="clear" w:color="auto" w:fill="auto"/>
          </w:tcPr>
          <w:p w:rsidR="00B83D53" w:rsidRPr="00B83D53" w:rsidRDefault="00B83D53" w:rsidP="00B83D5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51" w:type="pct"/>
            <w:vAlign w:val="center"/>
          </w:tcPr>
          <w:p w:rsidR="00B83D53" w:rsidRPr="00B83D53" w:rsidRDefault="00B83D53" w:rsidP="00B83D5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434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B83D53" w:rsidRPr="00B83D53" w:rsidRDefault="00B83D53" w:rsidP="00B83D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B83D53" w:rsidRPr="00B83D53" w:rsidRDefault="00B83D53" w:rsidP="008300BA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социально-экономического развития Тихвинского района по блоку приоритетов «Комфортная среда для жизни и работы» в ходе реализации Стратегии социально-экономического развития до 2030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4094"/>
        <w:gridCol w:w="1456"/>
        <w:gridCol w:w="909"/>
        <w:gridCol w:w="909"/>
        <w:gridCol w:w="909"/>
        <w:gridCol w:w="909"/>
      </w:tblGrid>
      <w:tr w:rsidR="00B83D53" w:rsidRPr="00B83D53" w:rsidTr="005F529F">
        <w:trPr>
          <w:trHeight w:val="435"/>
        </w:trPr>
        <w:tc>
          <w:tcPr>
            <w:tcW w:w="230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756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83D53" w:rsidRPr="00B83D53" w:rsidTr="005F529F">
        <w:tc>
          <w:tcPr>
            <w:tcW w:w="230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756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 общей площади на человека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B83D53" w:rsidRPr="00B83D53" w:rsidTr="005F529F">
        <w:tc>
          <w:tcPr>
            <w:tcW w:w="230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в действие общей площади жилых домов </w:t>
            </w:r>
          </w:p>
        </w:tc>
        <w:tc>
          <w:tcPr>
            <w:tcW w:w="756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 на 1 человека в год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B83D53" w:rsidRPr="00B83D53" w:rsidTr="005F529F">
        <w:tc>
          <w:tcPr>
            <w:tcW w:w="230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pct"/>
            <w:shd w:val="clear" w:color="auto" w:fill="auto"/>
            <w:vAlign w:val="center"/>
          </w:tcPr>
          <w:p w:rsidR="00B83D53" w:rsidRPr="00B83D53" w:rsidRDefault="00B83D53" w:rsidP="00B83D53">
            <w:pPr>
              <w:snapToGrid w:val="0"/>
              <w:ind w:left="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городской среды, доля территорий в границах округов контроля г. Тихвин, на которых полностью выполняются требования правил благоустройства</w:t>
            </w:r>
            <w:r w:rsidRPr="00B83D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проведении плановой проверки</w:t>
            </w:r>
          </w:p>
        </w:tc>
        <w:tc>
          <w:tcPr>
            <w:tcW w:w="756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~10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83D53" w:rsidRPr="00B83D53" w:rsidTr="005F529F">
        <w:tc>
          <w:tcPr>
            <w:tcW w:w="230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pct"/>
            <w:shd w:val="clear" w:color="auto" w:fill="auto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756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472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</w:tbl>
    <w:p w:rsidR="00B83D53" w:rsidRPr="00B83D53" w:rsidRDefault="00B83D53" w:rsidP="00B83D5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4</w:t>
      </w:r>
    </w:p>
    <w:p w:rsidR="00B83D53" w:rsidRPr="00B83D53" w:rsidRDefault="00B83D53" w:rsidP="00B83D53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3D53">
        <w:rPr>
          <w:rFonts w:ascii="Times New Roman" w:eastAsia="Times New Roman" w:hAnsi="Times New Roman"/>
          <w:sz w:val="24"/>
          <w:szCs w:val="24"/>
          <w:lang w:eastAsia="ru-RU"/>
        </w:rPr>
        <w:t>Целевые индикаторы социально-экономического развития Тихвинского района по блоку приоритетов «Обеспечение экономического роста» в ходе реализации Стратегии социально-экономического развития до 2030 г.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982"/>
        <w:gridCol w:w="1619"/>
        <w:gridCol w:w="901"/>
        <w:gridCol w:w="903"/>
        <w:gridCol w:w="901"/>
        <w:gridCol w:w="901"/>
      </w:tblGrid>
      <w:tr w:rsidR="00B83D53" w:rsidRPr="00B83D53" w:rsidTr="005F529F">
        <w:trPr>
          <w:trHeight w:val="435"/>
        </w:trPr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B83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(к экономически активному населению, на конец года)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%/ по методологии МОТ, %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0,5/1,5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0,5/1,3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0,5/1,2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отгруженных товаров и услуг собственного производства (промышленность)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руб., в ценах 2017 г.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руб., в ценах 2017 г.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продукции (услуг), производимой малыми предприятиями, в т.ч. микропредприятиями и индивидуальными предпринимателями</w:t>
            </w:r>
            <w:r w:rsidRPr="00B83D53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руб., в ценах 2017 г.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335,2</w:t>
            </w:r>
            <w:r w:rsidRPr="00B83D53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7"/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производства продукции сельского хозяйства </w:t>
            </w:r>
          </w:p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 всех категориях хозяйств)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руб., в ценах 2017 г.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1,04</w:t>
            </w:r>
          </w:p>
        </w:tc>
      </w:tr>
      <w:tr w:rsidR="00B83D53" w:rsidRPr="00B83D53" w:rsidTr="005F529F">
        <w:tc>
          <w:tcPr>
            <w:tcW w:w="217" w:type="pct"/>
            <w:shd w:val="clear" w:color="auto" w:fill="auto"/>
            <w:vAlign w:val="center"/>
          </w:tcPr>
          <w:p w:rsidR="00B83D53" w:rsidRPr="00B83D53" w:rsidRDefault="00B83D53" w:rsidP="00B83D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(крупные и средние предприятия)</w:t>
            </w:r>
          </w:p>
        </w:tc>
        <w:tc>
          <w:tcPr>
            <w:tcW w:w="841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руб., в ценах 2017 г.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68" w:type="pct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83D53" w:rsidRPr="00B83D53" w:rsidRDefault="00B83D53" w:rsidP="00B83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</w:tbl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</w:p>
    <w:p w:rsidR="00B83D53" w:rsidRPr="00B83D53" w:rsidRDefault="00B83D53" w:rsidP="00B83D53">
      <w:pPr>
        <w:spacing w:before="12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D53" w:rsidRPr="00B83D53" w:rsidRDefault="00B83D53" w:rsidP="00B83D53">
      <w:pPr>
        <w:spacing w:before="120"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83D53" w:rsidRPr="00B83D53" w:rsidSect="00584EB7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83D53" w:rsidRPr="00B83D53" w:rsidRDefault="00B83D53" w:rsidP="00B83D53">
      <w:pPr>
        <w:keepNext/>
        <w:keepLines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B83D53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5. Комплексы мероприятий муниципальных программ, обеспечивающих достижение долгосрочных целей и задач социально-экономического развития Тихвинского района</w:t>
      </w:r>
    </w:p>
    <w:p w:rsidR="00B83D53" w:rsidRPr="00B83D53" w:rsidRDefault="00B83D53" w:rsidP="00B83D53">
      <w:pPr>
        <w:keepNext/>
        <w:keepLines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1598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4823"/>
        <w:gridCol w:w="3480"/>
        <w:gridCol w:w="18"/>
        <w:gridCol w:w="9"/>
        <w:gridCol w:w="11"/>
        <w:gridCol w:w="3870"/>
        <w:gridCol w:w="11"/>
        <w:gridCol w:w="1955"/>
      </w:tblGrid>
      <w:tr w:rsidR="00B83D53" w:rsidRPr="00B83D53" w:rsidTr="005F529F">
        <w:trPr>
          <w:trHeight w:val="752"/>
        </w:trPr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Наименование долгосрочной цели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Задачи социально-экономического развития</w:t>
            </w:r>
          </w:p>
        </w:tc>
        <w:tc>
          <w:tcPr>
            <w:tcW w:w="351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38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Подпрограммы (основные мероприятия) муниципальной программы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D53" w:rsidRPr="00B83D53" w:rsidRDefault="00B83D53" w:rsidP="00B83D53">
            <w:pPr>
              <w:jc w:val="center"/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B83D53" w:rsidRPr="00B83D53" w:rsidTr="005F529F">
        <w:trPr>
          <w:trHeight w:val="1463"/>
        </w:trPr>
        <w:tc>
          <w:tcPr>
            <w:tcW w:w="18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83D53">
              <w:rPr>
                <w:rFonts w:ascii="Times New Roman" w:hAnsi="Times New Roman"/>
                <w:b/>
              </w:rPr>
              <w:t>Ц-1.</w:t>
            </w:r>
            <w:r w:rsidRPr="00B83D5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eastAsia="Times New Roman" w:hAnsi="Times New Roman"/>
                <w:b/>
                <w:lang w:eastAsia="ru-RU"/>
              </w:rPr>
              <w:t>Развитие человеческого потенциала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З-1.1. Развитие системы общего и дополнительного образования, обеспечивающей всех детей до 18 лет высококачественными услугами</w:t>
            </w:r>
            <w:r w:rsidRPr="00B83D53">
              <w:t xml:space="preserve"> </w:t>
            </w:r>
            <w:r w:rsidRPr="00B83D53">
              <w:rPr>
                <w:rFonts w:ascii="Times New Roman" w:hAnsi="Times New Roman"/>
              </w:rPr>
              <w:t xml:space="preserve">и программами дополнительного образования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З-1.2. Развитие системы профессионального образования, формирующей у студентов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компетенции, соответствующие современным и будущим потребностям экономики района на базе имеющихся учреждений профессионального образования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Современное образование в Тихвинском районе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Подпрограммы:</w:t>
            </w:r>
          </w:p>
          <w:p w:rsidR="00B83D53" w:rsidRPr="00B83D53" w:rsidRDefault="00B83D53" w:rsidP="00B83D53">
            <w:pPr>
              <w:numPr>
                <w:ilvl w:val="0"/>
                <w:numId w:val="11"/>
              </w:numPr>
              <w:ind w:left="170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дошкольного образования</w:t>
            </w:r>
          </w:p>
          <w:p w:rsidR="00B83D53" w:rsidRPr="00B83D53" w:rsidRDefault="00B83D53" w:rsidP="00B83D53">
            <w:pPr>
              <w:numPr>
                <w:ilvl w:val="0"/>
                <w:numId w:val="11"/>
              </w:numPr>
              <w:ind w:left="170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начального общего, основного общего и среднего образования</w:t>
            </w:r>
          </w:p>
          <w:p w:rsidR="00B83D53" w:rsidRPr="00B83D53" w:rsidRDefault="00B83D53" w:rsidP="00B83D53">
            <w:pPr>
              <w:numPr>
                <w:ilvl w:val="0"/>
                <w:numId w:val="11"/>
              </w:numPr>
              <w:ind w:left="170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дополнительного образования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по образованию администрации</w:t>
            </w:r>
            <w:r w:rsidRPr="00B83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D53">
              <w:rPr>
                <w:rFonts w:ascii="Times New Roman" w:hAnsi="Times New Roman"/>
              </w:rPr>
              <w:t>Тихвинского района</w:t>
            </w:r>
          </w:p>
        </w:tc>
      </w:tr>
      <w:tr w:rsidR="00B83D53" w:rsidRPr="00B83D53" w:rsidTr="005F529F">
        <w:trPr>
          <w:trHeight w:val="1150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системы отдыха, оздоровления, занятости детей, подростков и молодёжи</w:t>
            </w:r>
          </w:p>
        </w:tc>
        <w:tc>
          <w:tcPr>
            <w:tcW w:w="3881" w:type="dxa"/>
            <w:gridSpan w:val="2"/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 xml:space="preserve">Основное мероприятие программы: </w:t>
            </w:r>
          </w:p>
          <w:p w:rsidR="00B83D53" w:rsidRPr="00B83D53" w:rsidRDefault="00B83D53" w:rsidP="00B83D53">
            <w:pPr>
              <w:numPr>
                <w:ilvl w:val="0"/>
                <w:numId w:val="14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Обеспечение отдыха, оздоровления, трудовой занятости подростков и молодежи</w:t>
            </w:r>
          </w:p>
        </w:tc>
        <w:tc>
          <w:tcPr>
            <w:tcW w:w="1955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1649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eastAsia="Times New Roman" w:hAnsi="Times New Roman"/>
                <w:lang w:eastAsia="ru-RU"/>
              </w:rPr>
              <w:t>З-1.3. Увеличение средней продолжительности жизни населения посредством создания условий, обеспечивающих возможность вести здоровый образ жизни, получать доступ к широкому спектру современных и качественных медицинских услуг</w:t>
            </w:r>
          </w:p>
        </w:tc>
        <w:tc>
          <w:tcPr>
            <w:tcW w:w="3518" w:type="dxa"/>
            <w:gridSpan w:val="4"/>
            <w:vMerge w:val="restart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Социальная поддержка отдельных категорий граждан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vMerge w:val="restart"/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Подпрограммы:</w:t>
            </w:r>
          </w:p>
          <w:p w:rsidR="00B83D53" w:rsidRPr="00B83D53" w:rsidRDefault="00B83D53" w:rsidP="00B83D53">
            <w:pPr>
              <w:numPr>
                <w:ilvl w:val="0"/>
                <w:numId w:val="15"/>
              </w:numPr>
              <w:ind w:left="170" w:right="57" w:hanging="113"/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color w:val="000000"/>
              </w:rPr>
              <w:t>Предоставление мер социальной поддержки и дополнительных социальных гарантий отдельным категория граждан</w:t>
            </w:r>
          </w:p>
          <w:p w:rsidR="00B83D53" w:rsidRPr="00B83D53" w:rsidRDefault="00B83D53" w:rsidP="00B83D53">
            <w:pPr>
              <w:numPr>
                <w:ilvl w:val="0"/>
                <w:numId w:val="15"/>
              </w:numPr>
              <w:ind w:left="170" w:right="57" w:hanging="113"/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color w:val="000000"/>
              </w:rPr>
              <w:t>Профилактика социальной исключенности</w:t>
            </w:r>
          </w:p>
          <w:p w:rsidR="00B83D53" w:rsidRPr="00B83D53" w:rsidRDefault="00B83D53" w:rsidP="00B83D53">
            <w:pPr>
              <w:numPr>
                <w:ilvl w:val="0"/>
                <w:numId w:val="15"/>
              </w:numPr>
              <w:ind w:left="170" w:right="57" w:hanging="113"/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bCs/>
                <w:color w:val="000000"/>
              </w:rPr>
              <w:t>Формирование доступной среды жизнедеятельности для инвалидов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социальной защиты населения администрации</w:t>
            </w:r>
            <w:r w:rsidRPr="00B83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D53">
              <w:rPr>
                <w:rFonts w:ascii="Times New Roman" w:hAnsi="Times New Roman"/>
              </w:rPr>
              <w:t>Тихвинского района</w:t>
            </w:r>
          </w:p>
        </w:tc>
      </w:tr>
      <w:tr w:rsidR="00B83D53" w:rsidRPr="00B83D53" w:rsidTr="005F529F">
        <w:trPr>
          <w:trHeight w:val="978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З-1.4. Повышение уровня и качества жизни граждан, нуждающихся в социальной поддержке до уровня выше среднеобластного, развитие безбарьерной среды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vMerge/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4265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З-1.4. Создание условий для реализации и накопления культурного потенциала населения района, обеспечение доступности культурно-досуговой сферы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культуры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культуры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 xml:space="preserve">Основные мероприятия программ: </w:t>
            </w:r>
          </w:p>
          <w:p w:rsidR="00B83D53" w:rsidRPr="00B83D53" w:rsidRDefault="00B83D53" w:rsidP="00B83D53">
            <w:pPr>
              <w:numPr>
                <w:ilvl w:val="0"/>
                <w:numId w:val="7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поселений.</w:t>
            </w:r>
          </w:p>
          <w:p w:rsidR="00B83D53" w:rsidRPr="00B83D53" w:rsidRDefault="00B83D53" w:rsidP="00B83D53">
            <w:pPr>
              <w:numPr>
                <w:ilvl w:val="0"/>
                <w:numId w:val="7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Создание условий для организации досуга и обеспечения жителей поселений услугами организаций культуры.</w:t>
            </w:r>
          </w:p>
          <w:p w:rsidR="00B83D53" w:rsidRPr="00B83D53" w:rsidRDefault="00B83D53" w:rsidP="00B83D53">
            <w:pPr>
              <w:numPr>
                <w:ilvl w:val="0"/>
                <w:numId w:val="7"/>
              </w:numPr>
              <w:ind w:left="170" w:hanging="113"/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color w:val="00000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поселениях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по культуре, спорту и молодежной политике администрации Тихвинского района</w:t>
            </w:r>
          </w:p>
        </w:tc>
      </w:tr>
      <w:tr w:rsidR="00B83D53" w:rsidRPr="00B83D53" w:rsidTr="005F529F">
        <w:trPr>
          <w:trHeight w:val="1276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Молодежь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Молодежь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Основное мероприятие программ:</w:t>
            </w:r>
          </w:p>
          <w:p w:rsidR="00B83D53" w:rsidRPr="00B83D53" w:rsidRDefault="00B83D53" w:rsidP="00B83D53">
            <w:pPr>
              <w:numPr>
                <w:ilvl w:val="0"/>
                <w:numId w:val="7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 xml:space="preserve"> Организация и осуществление мероприятий по работе с детьми и молодежью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750"/>
        </w:trPr>
        <w:tc>
          <w:tcPr>
            <w:tcW w:w="181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eastAsia="Times New Roman" w:hAnsi="Times New Roman"/>
                <w:bCs/>
                <w:lang w:eastAsia="ru-RU"/>
              </w:rPr>
              <w:t>З-1.5.</w:t>
            </w:r>
            <w:r w:rsidRPr="00B83D53">
              <w:rPr>
                <w:rFonts w:ascii="Times New Roman" w:hAnsi="Times New Roman"/>
                <w:bCs/>
              </w:rPr>
              <w:t xml:space="preserve"> Создание условий для максимального вовлечения населения в занятие физической культурой и спортом </w:t>
            </w:r>
          </w:p>
        </w:tc>
        <w:tc>
          <w:tcPr>
            <w:tcW w:w="3507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физической культуры и спорта в Тихвинском районе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 xml:space="preserve">Развитие физической культуры и спорта в Тихвинском городском поселении </w:t>
            </w:r>
          </w:p>
        </w:tc>
        <w:tc>
          <w:tcPr>
            <w:tcW w:w="388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 xml:space="preserve">Основные мероприятия программ: </w:t>
            </w:r>
          </w:p>
          <w:p w:rsidR="00B83D53" w:rsidRPr="00B83D53" w:rsidRDefault="00B83D53" w:rsidP="00B83D53">
            <w:pPr>
              <w:numPr>
                <w:ilvl w:val="0"/>
                <w:numId w:val="8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 xml:space="preserve">Организация и проведение физкультурно-оздоровительных и спортивных мероприятий </w:t>
            </w:r>
          </w:p>
          <w:p w:rsidR="00B83D53" w:rsidRPr="00B83D53" w:rsidRDefault="00B83D53" w:rsidP="00B83D53">
            <w:pPr>
              <w:numPr>
                <w:ilvl w:val="0"/>
                <w:numId w:val="8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физической культуры и массового спорта</w:t>
            </w:r>
          </w:p>
          <w:p w:rsidR="00B83D53" w:rsidRPr="00B83D53" w:rsidRDefault="00B83D53" w:rsidP="00B83D53">
            <w:pPr>
              <w:numPr>
                <w:ilvl w:val="0"/>
                <w:numId w:val="8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системы подготовки спортивного резерва</w:t>
            </w:r>
          </w:p>
          <w:p w:rsidR="00B83D53" w:rsidRPr="00B83D53" w:rsidRDefault="00B83D53" w:rsidP="00B83D53">
            <w:pPr>
              <w:numPr>
                <w:ilvl w:val="0"/>
                <w:numId w:val="8"/>
              </w:numPr>
              <w:ind w:left="170" w:hanging="113"/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color w:val="000000"/>
              </w:rPr>
              <w:t>Укрепление материально-технической базы физкультуры и спорта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Комитет по культуре, спорту и молодежной политике администрации Тихвинского района</w:t>
            </w:r>
          </w:p>
        </w:tc>
      </w:tr>
      <w:tr w:rsidR="00B83D53" w:rsidRPr="00B83D53" w:rsidTr="005F529F">
        <w:trPr>
          <w:trHeight w:val="750"/>
        </w:trPr>
        <w:tc>
          <w:tcPr>
            <w:tcW w:w="18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lastRenderedPageBreak/>
              <w:t xml:space="preserve">Ц-2.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b/>
              </w:rPr>
            </w:pPr>
            <w:r w:rsidRPr="00B83D53">
              <w:rPr>
                <w:rFonts w:ascii="Times New Roman" w:hAnsi="Times New Roman"/>
                <w:b/>
              </w:rPr>
              <w:t>Создание и развитие комфортной среды для жизни и работы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З-2.1. Обеспечение населения жильем, отвечающим современным стандартам качества</w:t>
            </w:r>
            <w:r w:rsidRPr="00B83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качественным жильем граждан на территории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Подпрограммы: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Поддержка граждан, нуждающихся в улучшении жилищных условий на основе принципов ипотечного кредитования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Улучшение жилищных условий молодых граждан и молодых семей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Оказание поддержки гражданам, пострадавшим в результате пожара муниципального жилищного фонда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Переселение граждан из аварийного жилищного фонда.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мероприятий по капитальному ремонту многоквартирных домов, расположенных на территории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16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инженерной и транспортной инфраструктуры в районах массовой жилой застройки на территории Тихвинского городского поселения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 xml:space="preserve">Комитет жилищно-коммунального хозяйства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администрации Тихвинского района</w:t>
            </w:r>
          </w:p>
        </w:tc>
      </w:tr>
      <w:tr w:rsidR="00B83D53" w:rsidRPr="00B83D53" w:rsidTr="005F529F">
        <w:trPr>
          <w:trHeight w:val="2162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З-2.2. Благоустройство городской среды г. Тихвин, включая формирование современных общественных пространств, рекреационных зон и комфортных придомовых территорий, обеспечение 100% выполнения требования правил благоустройства на территориях в границах округов контроля при проведении плановой проверки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Организация благоустройства территории населенных пунктов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Подпрограмма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Организация благоустройства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Подпрограмма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Формирование комфортной городской среды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D53" w:rsidRPr="00B83D53" w:rsidTr="005F529F">
        <w:trPr>
          <w:trHeight w:val="2972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Архитектура и градостроительство в Тихвинском городском поселении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Основные мероприятия программы:</w:t>
            </w:r>
          </w:p>
          <w:p w:rsidR="00B83D53" w:rsidRPr="00B83D53" w:rsidRDefault="00B83D53" w:rsidP="00B83D53">
            <w:pPr>
              <w:numPr>
                <w:ilvl w:val="0"/>
                <w:numId w:val="6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Создание генерального плана Тихвинского городского поселения в новой редакции</w:t>
            </w:r>
          </w:p>
          <w:p w:rsidR="00B83D53" w:rsidRPr="00B83D53" w:rsidRDefault="00B83D53" w:rsidP="00B83D53">
            <w:pPr>
              <w:numPr>
                <w:ilvl w:val="0"/>
                <w:numId w:val="6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Внесение изменений в правила землепользования и застройки</w:t>
            </w:r>
          </w:p>
          <w:p w:rsidR="00B83D53" w:rsidRPr="00B83D53" w:rsidRDefault="00B83D53" w:rsidP="00B83D53">
            <w:pPr>
              <w:numPr>
                <w:ilvl w:val="0"/>
                <w:numId w:val="6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Выполнение инженерных изысканий и разработки документации по планировке территории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6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Выполнение инженерно-геодезических изысканий для разработки проекта благоустройства территории Тихвинского городского поселения</w:t>
            </w:r>
          </w:p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1299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З-2.3. Развитие коммунальной системы, обеспечивающей население качественными коммунальными услугами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устойчивого функционирования коммунальной и инженерной инфраструктуры в Тихвинском районе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Подпрограммы:</w:t>
            </w:r>
          </w:p>
          <w:p w:rsidR="00B83D53" w:rsidRPr="00B83D53" w:rsidRDefault="00B83D53" w:rsidP="00B83D53">
            <w:pPr>
              <w:numPr>
                <w:ilvl w:val="0"/>
                <w:numId w:val="17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Энергетика Тихвинского района</w:t>
            </w:r>
          </w:p>
          <w:p w:rsidR="00B83D53" w:rsidRPr="00B83D53" w:rsidRDefault="00B83D53" w:rsidP="00B83D53">
            <w:pPr>
              <w:numPr>
                <w:ilvl w:val="0"/>
                <w:numId w:val="17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в Тихвинском районе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B83D53" w:rsidRPr="00B83D53" w:rsidTr="005F529F">
        <w:trPr>
          <w:trHeight w:val="2564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устойчивого функционирования и развития коммунальной и инженерной инфраструктуры в Тихвинском городском поселении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 xml:space="preserve"> </w:t>
            </w:r>
            <w:r w:rsidRPr="00B83D53">
              <w:rPr>
                <w:rFonts w:ascii="Times New Roman" w:hAnsi="Times New Roman"/>
                <w:i/>
                <w:color w:val="000000"/>
              </w:rPr>
              <w:t>Подпрограммы:</w:t>
            </w:r>
          </w:p>
          <w:p w:rsidR="00B83D53" w:rsidRPr="00B83D53" w:rsidRDefault="00B83D53" w:rsidP="00B83D53">
            <w:pPr>
              <w:numPr>
                <w:ilvl w:val="0"/>
                <w:numId w:val="18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</w:rPr>
              <w:t>Энергетика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18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Газификация жилищного фонда, расположенного на территории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18"/>
              </w:numPr>
              <w:ind w:left="170" w:right="57" w:hanging="113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Энергосбережение и повышение энергетической эффективности на территории Тихвинского городского поселения</w:t>
            </w:r>
          </w:p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935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Муниципальные программы сельских поселений Тихвинского района в сфере развития коммунальной и инженерной инфраструктуры и благоустройства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Администрации сельских поселений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738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З-2.4. Формирование и поддержание транспортного каркаса района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сети автомобильных дорог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Основное мероприятие программы:</w:t>
            </w:r>
          </w:p>
          <w:p w:rsidR="00B83D53" w:rsidRPr="00B83D53" w:rsidRDefault="00B83D53" w:rsidP="00B83D53">
            <w:pPr>
              <w:numPr>
                <w:ilvl w:val="0"/>
                <w:numId w:val="9"/>
              </w:numPr>
              <w:ind w:left="170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color w:val="000000"/>
              </w:rPr>
              <w:t>Поддержание существующей сети дорог Тихвинского района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B83D53" w:rsidRPr="00B83D53" w:rsidTr="005F529F">
        <w:trPr>
          <w:trHeight w:val="1819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сети автомобильных дорог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Основные мероприятия программы:</w:t>
            </w:r>
          </w:p>
          <w:p w:rsidR="00B83D53" w:rsidRPr="00B83D53" w:rsidRDefault="00B83D53" w:rsidP="00B83D53">
            <w:pPr>
              <w:numPr>
                <w:ilvl w:val="0"/>
                <w:numId w:val="9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Поддержание существующей сети дорог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9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Строительство и реконструкция автомобильных дорог Тихвинского городского поселения</w:t>
            </w:r>
          </w:p>
        </w:tc>
        <w:tc>
          <w:tcPr>
            <w:tcW w:w="19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1353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Муниципальные программы сельских поселений Тихвинского района в сфере развития автомобильных дорог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Администрации сельских поселений Тихвинского района</w:t>
            </w:r>
          </w:p>
        </w:tc>
      </w:tr>
      <w:tr w:rsidR="00B83D53" w:rsidRPr="00B83D53" w:rsidTr="005F529F">
        <w:trPr>
          <w:trHeight w:val="615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 xml:space="preserve">З-2.5. Обеспечение благоприятной экологической обстановки 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Организация благоустройства территории населенных пунктов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 xml:space="preserve">Подпрограмма 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 xml:space="preserve">Организация благоустройства 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жилищно-коммунального хозяйства администрации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615"/>
        </w:trPr>
        <w:tc>
          <w:tcPr>
            <w:tcW w:w="18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83D53">
              <w:rPr>
                <w:rFonts w:ascii="Times New Roman" w:hAnsi="Times New Roman"/>
              </w:rPr>
              <w:t>З-2.6. Обеспечение безопасной среды проживания, путем проведения комплекса мероприятий по защите населения от чрезвычайных ситуаций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Безопасность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 xml:space="preserve">Основные мероприятия программы: </w:t>
            </w:r>
          </w:p>
          <w:p w:rsidR="00B83D53" w:rsidRPr="00B83D53" w:rsidRDefault="00B83D53" w:rsidP="00B83D53">
            <w:pPr>
              <w:numPr>
                <w:ilvl w:val="0"/>
                <w:numId w:val="10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Предупреждение и ликвидация чрезвычайных ситуаций</w:t>
            </w:r>
          </w:p>
          <w:p w:rsidR="00B83D53" w:rsidRPr="00B83D53" w:rsidRDefault="00B83D53" w:rsidP="00B83D53">
            <w:pPr>
              <w:numPr>
                <w:ilvl w:val="0"/>
                <w:numId w:val="10"/>
              </w:numPr>
              <w:ind w:left="170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пожарной безопасности, безопасности на водных объектах</w:t>
            </w:r>
          </w:p>
          <w:p w:rsidR="00B83D53" w:rsidRPr="00B83D53" w:rsidRDefault="00B83D53" w:rsidP="00B83D53">
            <w:pPr>
              <w:numPr>
                <w:ilvl w:val="0"/>
                <w:numId w:val="10"/>
              </w:numPr>
              <w:ind w:left="170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color w:val="000000"/>
              </w:rPr>
              <w:t>Обеспечение мероприятий гражданской обороны и мобилизационной подготовки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-57" w:right="-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Отдел безопасности и мобилизационной подготовки администрации Тихвинского района</w:t>
            </w:r>
          </w:p>
        </w:tc>
      </w:tr>
      <w:tr w:rsidR="00B83D53" w:rsidRPr="00B83D53" w:rsidTr="005F529F">
        <w:trPr>
          <w:trHeight w:val="1672"/>
        </w:trPr>
        <w:tc>
          <w:tcPr>
            <w:tcW w:w="181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ind w:left="-57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Ц-3. </w:t>
            </w:r>
            <w:r w:rsidRPr="00B83D53">
              <w:rPr>
                <w:rFonts w:ascii="Times New Roman" w:hAnsi="Times New Roman"/>
                <w:b/>
              </w:rPr>
              <w:t>Обеспечение экономического роста</w:t>
            </w:r>
          </w:p>
        </w:tc>
        <w:tc>
          <w:tcPr>
            <w:tcW w:w="4823" w:type="dxa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З-3.1. Формирование на основе существующих производственных мощностей машиностроительного комплекса цепочек добавленной стоимости в смежных отраслях, обеспечивающих выпуск конкурентоспособной продукции</w:t>
            </w:r>
          </w:p>
        </w:tc>
        <w:tc>
          <w:tcPr>
            <w:tcW w:w="351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Стимулирование экономической активности Тихвинского района</w:t>
            </w:r>
          </w:p>
        </w:tc>
        <w:tc>
          <w:tcPr>
            <w:tcW w:w="388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Подпрограмма: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Совершенствование системы управления социально-экономическим развитием Тихвинского района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по экономике и инвестициям администрации Тихвинского района</w:t>
            </w:r>
          </w:p>
        </w:tc>
      </w:tr>
      <w:tr w:rsidR="00B83D53" w:rsidRPr="00B83D53" w:rsidTr="005F529F">
        <w:trPr>
          <w:trHeight w:val="983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 xml:space="preserve">З-3.2. Формирование сбалансированного агропромышленного комплекса, основанного на профессиональном прибыльном сельском хозяйстве 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сельского хозяйства в Тихвинском районе</w:t>
            </w:r>
          </w:p>
        </w:tc>
        <w:tc>
          <w:tcPr>
            <w:tcW w:w="3881" w:type="dxa"/>
            <w:gridSpan w:val="2"/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Основные мероприятия</w:t>
            </w:r>
            <w:r w:rsidRPr="00B83D53">
              <w:rPr>
                <w:rFonts w:ascii="Times New Roman" w:hAnsi="Times New Roman"/>
                <w:i/>
                <w:color w:val="000000"/>
              </w:rPr>
              <w:t xml:space="preserve"> программы</w:t>
            </w:r>
            <w:r w:rsidRPr="00B83D53">
              <w:rPr>
                <w:rFonts w:ascii="Times New Roman" w:hAnsi="Times New Roman"/>
                <w:i/>
              </w:rPr>
              <w:t>:</w:t>
            </w:r>
          </w:p>
          <w:p w:rsidR="00B83D53" w:rsidRPr="00B83D53" w:rsidRDefault="00B83D53" w:rsidP="00B83D53">
            <w:pPr>
              <w:numPr>
                <w:ilvl w:val="0"/>
                <w:numId w:val="12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Поддержка развития агропромышленного комплекса</w:t>
            </w:r>
          </w:p>
          <w:p w:rsidR="00B83D53" w:rsidRPr="00B83D53" w:rsidRDefault="00B83D53" w:rsidP="00B83D53">
            <w:pPr>
              <w:numPr>
                <w:ilvl w:val="0"/>
                <w:numId w:val="12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  <w:color w:val="000000"/>
              </w:rPr>
              <w:t>Устойчивое развитие сельских территорий</w:t>
            </w:r>
          </w:p>
        </w:tc>
        <w:tc>
          <w:tcPr>
            <w:tcW w:w="1955" w:type="dxa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Отдел по развитию агропромышлен-ного комплекса администрации</w:t>
            </w:r>
            <w:r w:rsidRPr="00B83D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3D53">
              <w:rPr>
                <w:rFonts w:ascii="Times New Roman" w:hAnsi="Times New Roman"/>
              </w:rPr>
              <w:t>Тихвинского района</w:t>
            </w:r>
          </w:p>
        </w:tc>
      </w:tr>
      <w:tr w:rsidR="00B83D53" w:rsidRPr="00B83D53" w:rsidTr="005F529F">
        <w:trPr>
          <w:trHeight w:val="993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З-3.3. Создание условий для развития потребительского рынка, вовлечение населения в предпринимательскую деятельность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vMerge w:val="restart"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Стимулирование экономической активности Тихвинского района</w:t>
            </w:r>
          </w:p>
        </w:tc>
        <w:tc>
          <w:tcPr>
            <w:tcW w:w="3881" w:type="dxa"/>
            <w:gridSpan w:val="2"/>
            <w:vMerge w:val="restart"/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Подпрограмма: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Развитие и поддержка малого, среднего предпринимательства в Тихвинском районе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B83D53" w:rsidRPr="00B83D53" w:rsidRDefault="00B83D53" w:rsidP="00B83D53">
            <w:pPr>
              <w:ind w:left="-57" w:right="-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Отдел по развитию малого, среднего бизнеса и потребительского рынка администрации Тихвинского района</w:t>
            </w:r>
          </w:p>
        </w:tc>
      </w:tr>
      <w:tr w:rsidR="00B83D53" w:rsidRPr="00B83D53" w:rsidTr="005F529F">
        <w:trPr>
          <w:trHeight w:val="1008"/>
        </w:trPr>
        <w:tc>
          <w:tcPr>
            <w:tcW w:w="1810" w:type="dxa"/>
            <w:vMerge/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23" w:type="dxa"/>
            <w:shd w:val="clear" w:color="auto" w:fill="auto"/>
          </w:tcPr>
          <w:p w:rsidR="00B83D53" w:rsidRDefault="00B83D53" w:rsidP="00B83D53">
            <w:pPr>
              <w:rPr>
                <w:rFonts w:ascii="Times New Roman" w:eastAsia="Times New Roman" w:hAnsi="Times New Roman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lang w:eastAsia="ru-RU"/>
              </w:rPr>
              <w:t>З-3.4. Усиление влияния поддерживающей инфраструктуры и институтов развития бизнеса, обеспечивающих эффективное развитие малого и среднего бизнеса</w:t>
            </w:r>
          </w:p>
          <w:p w:rsidR="008300BA" w:rsidRPr="00B83D53" w:rsidRDefault="008300BA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vMerge/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</w:tr>
      <w:tr w:rsidR="00B83D53" w:rsidRPr="00B83D53" w:rsidTr="005F529F">
        <w:trPr>
          <w:trHeight w:val="254"/>
        </w:trPr>
        <w:tc>
          <w:tcPr>
            <w:tcW w:w="18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B83D53">
              <w:rPr>
                <w:rFonts w:ascii="Times New Roman" w:eastAsia="Times New Roman" w:hAnsi="Times New Roman"/>
                <w:b/>
                <w:lang w:eastAsia="ru-RU"/>
              </w:rPr>
              <w:t>Ц-4. Повышение эффективности системы муниципального управления</w:t>
            </w:r>
          </w:p>
          <w:p w:rsidR="00B83D53" w:rsidRPr="00B83D53" w:rsidRDefault="00B83D53" w:rsidP="00B83D53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З-4.1. Совершенствование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351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Стимулирование экономической активности Тихвинского района</w:t>
            </w:r>
          </w:p>
        </w:tc>
        <w:tc>
          <w:tcPr>
            <w:tcW w:w="38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Подпрограмма: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 xml:space="preserve">Совершенствование системы управления социально-экономическим развитием Тихвинского района 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Комитет по экономике и инвестициям администрации Тихвинского района</w:t>
            </w:r>
          </w:p>
        </w:tc>
      </w:tr>
      <w:tr w:rsidR="00B83D53" w:rsidRPr="00B83D53" w:rsidTr="005F529F">
        <w:trPr>
          <w:trHeight w:val="262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  <w:r w:rsidRPr="00B83D53">
              <w:rPr>
                <w:rFonts w:ascii="Times New Roman" w:hAnsi="Times New Roman"/>
              </w:rPr>
              <w:t>З-4.2. Повышение эффективности системы муниципального управления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системы защиты прав потребителей в Тихвинском районе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Основное мероприятие</w:t>
            </w:r>
            <w:r w:rsidRPr="00B83D53">
              <w:rPr>
                <w:rFonts w:ascii="Times New Roman" w:hAnsi="Times New Roman"/>
                <w:i/>
                <w:color w:val="000000"/>
              </w:rPr>
              <w:t xml:space="preserve"> программы</w:t>
            </w:r>
            <w:r w:rsidRPr="00B83D53">
              <w:rPr>
                <w:rFonts w:ascii="Times New Roman" w:hAnsi="Times New Roman"/>
                <w:i/>
              </w:rPr>
              <w:t>:</w:t>
            </w:r>
          </w:p>
          <w:p w:rsidR="00B83D53" w:rsidRPr="00B83D53" w:rsidRDefault="00B83D53" w:rsidP="00B83D53">
            <w:pPr>
              <w:numPr>
                <w:ilvl w:val="0"/>
                <w:numId w:val="20"/>
              </w:numPr>
              <w:ind w:left="170" w:right="57" w:hanging="113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Обеспечение деятельности информационно-консультационного центра для потребителей в Тихвинском районе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Организационный отдел администрации Тихвинского района</w:t>
            </w:r>
          </w:p>
        </w:tc>
      </w:tr>
      <w:tr w:rsidR="00B83D53" w:rsidRPr="00B83D53" w:rsidTr="005F529F">
        <w:trPr>
          <w:trHeight w:val="262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муниципальной службы в администрации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Основные мероприятия</w:t>
            </w:r>
            <w:r w:rsidRPr="00B83D53">
              <w:rPr>
                <w:rFonts w:ascii="Times New Roman" w:hAnsi="Times New Roman"/>
                <w:i/>
                <w:color w:val="000000"/>
              </w:rPr>
              <w:t xml:space="preserve"> программы</w:t>
            </w:r>
            <w:r w:rsidRPr="00B83D53">
              <w:rPr>
                <w:rFonts w:ascii="Times New Roman" w:hAnsi="Times New Roman"/>
                <w:i/>
              </w:rPr>
              <w:t>:</w:t>
            </w:r>
          </w:p>
          <w:p w:rsidR="00B83D53" w:rsidRPr="00B83D53" w:rsidRDefault="00B83D53" w:rsidP="00B83D53">
            <w:pPr>
              <w:numPr>
                <w:ilvl w:val="0"/>
                <w:numId w:val="13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Совершенствование правовой базы, регулирующей прохождение муниципальной службы</w:t>
            </w:r>
          </w:p>
          <w:p w:rsidR="00B83D53" w:rsidRPr="00B83D53" w:rsidRDefault="00B83D53" w:rsidP="00B83D53">
            <w:pPr>
              <w:numPr>
                <w:ilvl w:val="0"/>
                <w:numId w:val="13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Совершенствование системы дополнительного профессионального образования сотрудников</w:t>
            </w:r>
          </w:p>
          <w:p w:rsidR="00B83D53" w:rsidRPr="00B83D53" w:rsidRDefault="00B83D53" w:rsidP="00B83D53">
            <w:pPr>
              <w:numPr>
                <w:ilvl w:val="0"/>
                <w:numId w:val="13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Создание условий, направленных на повышение эффективности и результативности муниципальной службы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Отдел муниципальной службы, кадров и спецработы администрации Тихвинского района</w:t>
            </w:r>
          </w:p>
        </w:tc>
      </w:tr>
      <w:tr w:rsidR="00B83D53" w:rsidRPr="00B83D53" w:rsidTr="005F529F">
        <w:trPr>
          <w:trHeight w:val="262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tabs>
                <w:tab w:val="left" w:pos="709"/>
              </w:tabs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Создание условий для эффективного выполнения органами местного самоуправления своих полномочий на территории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Основные мероприятия</w:t>
            </w:r>
            <w:r w:rsidRPr="00B83D53">
              <w:rPr>
                <w:rFonts w:ascii="Times New Roman" w:hAnsi="Times New Roman"/>
                <w:i/>
                <w:color w:val="000000"/>
              </w:rPr>
              <w:t xml:space="preserve"> программы</w:t>
            </w:r>
            <w:r w:rsidRPr="00B83D53">
              <w:rPr>
                <w:rFonts w:ascii="Times New Roman" w:hAnsi="Times New Roman"/>
                <w:i/>
              </w:rPr>
              <w:t>:</w:t>
            </w:r>
          </w:p>
          <w:p w:rsidR="00B83D53" w:rsidRPr="00B83D53" w:rsidRDefault="00B83D53" w:rsidP="00B83D53">
            <w:pPr>
              <w:numPr>
                <w:ilvl w:val="0"/>
                <w:numId w:val="19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B83D53" w:rsidRPr="00B83D53" w:rsidRDefault="00B83D53" w:rsidP="00B83D53">
            <w:pPr>
              <w:numPr>
                <w:ilvl w:val="0"/>
                <w:numId w:val="19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Благоустройство сельских населенных пунктов Тихвинского городского поселения</w:t>
            </w:r>
          </w:p>
          <w:p w:rsidR="00B83D53" w:rsidRPr="00B83D53" w:rsidRDefault="00B83D53" w:rsidP="00B83D53">
            <w:pPr>
              <w:numPr>
                <w:ilvl w:val="0"/>
                <w:numId w:val="19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Благоустройство территории города Тихвина</w:t>
            </w:r>
          </w:p>
          <w:p w:rsidR="00B83D53" w:rsidRPr="00B83D53" w:rsidRDefault="00B83D53" w:rsidP="00B83D53">
            <w:pPr>
              <w:numPr>
                <w:ilvl w:val="0"/>
                <w:numId w:val="19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Организационный отдел администрации Тихвинского района</w:t>
            </w:r>
          </w:p>
        </w:tc>
      </w:tr>
      <w:tr w:rsidR="00B83D53" w:rsidRPr="00B83D53" w:rsidTr="005F529F">
        <w:trPr>
          <w:trHeight w:val="274"/>
        </w:trPr>
        <w:tc>
          <w:tcPr>
            <w:tcW w:w="18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З-4.3. Обеспечение долгосрочной сбалансированности и устойчивости бюджетной системы муниципального образования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Управление муниципальными финансами и муниципальным долгом Тихвинский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t>Подпрограмма</w:t>
            </w:r>
          </w:p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Межбюджетные отношения в Тихвинском районе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i/>
                <w:color w:val="000000"/>
              </w:rPr>
            </w:pPr>
            <w:r w:rsidRPr="00B83D53">
              <w:rPr>
                <w:rFonts w:ascii="Times New Roman" w:hAnsi="Times New Roman"/>
                <w:i/>
                <w:color w:val="000000"/>
              </w:rPr>
              <w:t>Подпрограмма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Управление муниципальным долгом Тихвинского района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t>Комитет финансов администрации Тихвинского района</w:t>
            </w:r>
          </w:p>
        </w:tc>
      </w:tr>
      <w:tr w:rsidR="00B83D53" w:rsidRPr="00B83D53" w:rsidTr="005F529F">
        <w:trPr>
          <w:trHeight w:val="190"/>
        </w:trPr>
        <w:tc>
          <w:tcPr>
            <w:tcW w:w="181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Муниципальное имущество, земельные ресурсы Тихвинского района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</w:p>
          <w:p w:rsidR="00B83D53" w:rsidRPr="00B83D53" w:rsidRDefault="00B83D53" w:rsidP="00B83D53">
            <w:pPr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lastRenderedPageBreak/>
              <w:t>Муниципальное имущество, земельные ресурсы Тихвинского городского поселения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ind w:left="170" w:right="57"/>
              <w:rPr>
                <w:rFonts w:ascii="Times New Roman" w:hAnsi="Times New Roman"/>
                <w:i/>
              </w:rPr>
            </w:pPr>
            <w:r w:rsidRPr="00B83D53">
              <w:rPr>
                <w:rFonts w:ascii="Times New Roman" w:hAnsi="Times New Roman"/>
                <w:i/>
              </w:rPr>
              <w:lastRenderedPageBreak/>
              <w:t>Основные мероприятия</w:t>
            </w:r>
            <w:r w:rsidRPr="00B83D53">
              <w:rPr>
                <w:rFonts w:ascii="Times New Roman" w:hAnsi="Times New Roman"/>
                <w:i/>
                <w:color w:val="000000"/>
              </w:rPr>
              <w:t xml:space="preserve"> программ</w:t>
            </w:r>
            <w:r w:rsidRPr="00B83D53">
              <w:rPr>
                <w:rFonts w:ascii="Times New Roman" w:hAnsi="Times New Roman"/>
                <w:i/>
              </w:rPr>
              <w:t>:</w:t>
            </w:r>
          </w:p>
          <w:p w:rsidR="00B83D53" w:rsidRPr="00B83D53" w:rsidRDefault="00B83D53" w:rsidP="00B83D53">
            <w:pPr>
              <w:numPr>
                <w:ilvl w:val="0"/>
                <w:numId w:val="21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 xml:space="preserve">Проведение кадастровых работ </w:t>
            </w:r>
          </w:p>
          <w:p w:rsidR="00B83D53" w:rsidRPr="00B83D53" w:rsidRDefault="00B83D53" w:rsidP="00B83D53">
            <w:pPr>
              <w:numPr>
                <w:ilvl w:val="0"/>
                <w:numId w:val="21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Проведение независимой оценки (определение рыночной стоимости)</w:t>
            </w:r>
          </w:p>
          <w:p w:rsidR="00B83D53" w:rsidRPr="00B83D53" w:rsidRDefault="00B83D53" w:rsidP="00B83D53">
            <w:pPr>
              <w:numPr>
                <w:ilvl w:val="0"/>
                <w:numId w:val="21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lastRenderedPageBreak/>
              <w:t>Комплексные кадастровые работы</w:t>
            </w:r>
          </w:p>
          <w:p w:rsidR="00B83D53" w:rsidRPr="00B83D53" w:rsidRDefault="00B83D53" w:rsidP="00B83D53">
            <w:pPr>
              <w:numPr>
                <w:ilvl w:val="0"/>
                <w:numId w:val="21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  <w:color w:val="000000"/>
              </w:rPr>
              <w:t>Государственная регистрация прав собственности, иных вещных прав</w:t>
            </w:r>
          </w:p>
          <w:p w:rsidR="00B83D53" w:rsidRPr="00B83D53" w:rsidRDefault="00B83D53" w:rsidP="00B83D53">
            <w:pPr>
              <w:numPr>
                <w:ilvl w:val="0"/>
                <w:numId w:val="21"/>
              </w:numPr>
              <w:ind w:left="170" w:right="57" w:hanging="113"/>
              <w:rPr>
                <w:rFonts w:ascii="Times New Roman" w:hAnsi="Times New Roman"/>
                <w:color w:val="000000"/>
              </w:rPr>
            </w:pPr>
            <w:r w:rsidRPr="00B83D53">
              <w:rPr>
                <w:rFonts w:ascii="Times New Roman" w:hAnsi="Times New Roman"/>
              </w:rPr>
              <w:t>Изъятие земельный участков для муниципальных нужд</w:t>
            </w:r>
          </w:p>
          <w:p w:rsidR="00B83D53" w:rsidRPr="00B83D53" w:rsidRDefault="00B83D53" w:rsidP="00B83D53">
            <w:pPr>
              <w:ind w:left="17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lastRenderedPageBreak/>
              <w:t>Комитет по управлению муниципальным имуществом</w:t>
            </w:r>
          </w:p>
          <w:p w:rsidR="00B83D53" w:rsidRPr="00B83D53" w:rsidRDefault="00B83D53" w:rsidP="00B83D53">
            <w:pPr>
              <w:rPr>
                <w:rFonts w:ascii="Times New Roman" w:hAnsi="Times New Roman"/>
              </w:rPr>
            </w:pPr>
            <w:r w:rsidRPr="00B83D53">
              <w:rPr>
                <w:rFonts w:ascii="Times New Roman" w:hAnsi="Times New Roman"/>
              </w:rPr>
              <w:lastRenderedPageBreak/>
              <w:t>администрации Тихвинского района</w:t>
            </w:r>
          </w:p>
        </w:tc>
      </w:tr>
    </w:tbl>
    <w:p w:rsidR="008300BA" w:rsidRDefault="008300BA" w:rsidP="00B83D53">
      <w:pPr>
        <w:sectPr w:rsidR="008300BA" w:rsidSect="00B83D5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83D53" w:rsidRPr="00B83D53" w:rsidRDefault="00B83D53" w:rsidP="00B83D53"/>
    <w:p w:rsidR="00B83D53" w:rsidRPr="00B83D53" w:rsidRDefault="00B83D53" w:rsidP="00B83D53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Times New Roman" w:eastAsia="Times New Roman" w:hAnsi="Times New Roman"/>
          <w:bCs/>
          <w:sz w:val="26"/>
          <w:szCs w:val="26"/>
        </w:rPr>
      </w:pPr>
      <w:r w:rsidRPr="00B83D53">
        <w:rPr>
          <w:rFonts w:ascii="Times New Roman" w:eastAsia="Times New Roman" w:hAnsi="Times New Roman"/>
          <w:b/>
          <w:bCs/>
          <w:sz w:val="26"/>
          <w:szCs w:val="26"/>
        </w:rPr>
        <w:t>6. Система мониторинга, контроля реализации мероприятий и оценки эффективности Плана мероприятий</w:t>
      </w:r>
    </w:p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Мониторинг реализации стратегии социально-экономического развития района до 2030 года базируется на наиболее общих показателях, представленных в перечне целевых показателей социально-экономического развития для каждого направления, представляющих собой прогнозные параметры до 2020 г. и целевой ориентир до 2030 г. с разбивкой на принятый бюджетный цикл. </w:t>
      </w:r>
    </w:p>
    <w:p w:rsidR="00B83D53" w:rsidRPr="00B83D53" w:rsidRDefault="00B83D53" w:rsidP="00B83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Оценка изменений социально-экономических показателей проводится также в среднесрочной и краткосрочной перспективах. При этом ежегодно устанавливаются контрольные параметры как непосредственно целевых показателей Стратегии, так и более детализированных показателей текущей деятельности, которые оказывают существенное влияние на ход реализации предусмотренных Стратегией мероприятий. Их набор базируется на перечне целевых показателей социально-экономического развития Тихвинского района, но может несколько отличаться от прогнозных параметров Стратегии в случае действия корректирующих обстоятельств. Таким образом, на данном уровне мониторинга отслеживается эффективность конкретных мероприятий в рамках стратегического развития Тихвинского района. Анализ реализации Стратегии оформляется в виде годовых итогов социально-экономического развития Тихвинского района. Итоги разрабатываются комитетом по экономике и инвестициям администрации Тихвинского района. </w:t>
      </w:r>
    </w:p>
    <w:p w:rsidR="00B83D53" w:rsidRPr="00B83D53" w:rsidRDefault="00B83D53" w:rsidP="00B83D53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Важным элементом мониторинга реализации Стратегии являться отслеживание состояния общественного мнения по данному вопросу. </w:t>
      </w:r>
    </w:p>
    <w:p w:rsidR="00B83D53" w:rsidRPr="00B83D53" w:rsidRDefault="00B83D53" w:rsidP="00B83D53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TW"/>
        </w:rPr>
      </w:pPr>
      <w:r w:rsidRPr="00B83D53">
        <w:rPr>
          <w:rFonts w:ascii="Times New Roman" w:eastAsia="Times New Roman" w:hAnsi="Times New Roman"/>
          <w:bCs/>
          <w:sz w:val="24"/>
          <w:szCs w:val="24"/>
          <w:lang w:eastAsia="zh-TW"/>
        </w:rPr>
        <w:t>Формы обратной связи с населением Тихвинского района определяются администрацией Тихвинского района и являются источником получения информации, дающей сведения о характере происходящих изменений, реакции населения, а также о том в каком направлении следует двигаться дальше. Задачей администрации на данном этапе мониторинга является вычленение и систематизация проблемных точек развития района, поиск путей их решения и учет при последующих корректировках документов стратегического планирования.</w:t>
      </w:r>
    </w:p>
    <w:p w:rsidR="00B83D53" w:rsidRPr="00B83D53" w:rsidRDefault="00B83D53" w:rsidP="00B83D53">
      <w:pPr>
        <w:spacing w:line="276" w:lineRule="auto"/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B83D53" w:rsidRDefault="00B83D53" w:rsidP="003B3864">
      <w:pPr>
        <w:spacing w:line="259" w:lineRule="auto"/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B83D53" w:rsidSect="00830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B1" w:rsidRDefault="00FE35B1" w:rsidP="00B83D53">
      <w:r>
        <w:separator/>
      </w:r>
    </w:p>
  </w:endnote>
  <w:endnote w:type="continuationSeparator" w:id="0">
    <w:p w:rsidR="00FE35B1" w:rsidRDefault="00FE35B1" w:rsidP="00B8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B1" w:rsidRDefault="00FE35B1" w:rsidP="00B83D53">
      <w:r>
        <w:separator/>
      </w:r>
    </w:p>
  </w:footnote>
  <w:footnote w:type="continuationSeparator" w:id="0">
    <w:p w:rsidR="00FE35B1" w:rsidRDefault="00FE35B1" w:rsidP="00B83D53">
      <w:r>
        <w:continuationSeparator/>
      </w:r>
    </w:p>
  </w:footnote>
  <w:footnote w:id="1">
    <w:p w:rsidR="00B83D53" w:rsidRDefault="00B83D53" w:rsidP="00B83D53">
      <w:pPr>
        <w:pStyle w:val="a5"/>
      </w:pPr>
      <w:r>
        <w:rPr>
          <w:rStyle w:val="a7"/>
        </w:rPr>
        <w:footnoteRef/>
      </w:r>
      <w:r>
        <w:t xml:space="preserve"> За период с 2012 по 2016 г. включительно</w:t>
      </w:r>
    </w:p>
  </w:footnote>
  <w:footnote w:id="2">
    <w:p w:rsidR="00B83D53" w:rsidRDefault="00B83D53" w:rsidP="00B83D53">
      <w:pPr>
        <w:pStyle w:val="a5"/>
      </w:pPr>
      <w:r>
        <w:rPr>
          <w:rStyle w:val="a7"/>
        </w:rPr>
        <w:footnoteRef/>
      </w:r>
      <w:r>
        <w:t xml:space="preserve"> За период с 2018 по 2020 гг. включительно</w:t>
      </w:r>
    </w:p>
  </w:footnote>
  <w:footnote w:id="3">
    <w:p w:rsidR="00B83D53" w:rsidRDefault="00B83D53" w:rsidP="00B83D53">
      <w:pPr>
        <w:pStyle w:val="a5"/>
      </w:pPr>
      <w:r w:rsidRPr="00D86B13">
        <w:rPr>
          <w:rStyle w:val="a7"/>
        </w:rPr>
        <w:footnoteRef/>
      </w:r>
      <w:r>
        <w:t xml:space="preserve"> За период с </w:t>
      </w:r>
      <w:r w:rsidRPr="00D86B13">
        <w:t>2018 по 2026 гг. включительно</w:t>
      </w:r>
    </w:p>
  </w:footnote>
  <w:footnote w:id="4">
    <w:p w:rsidR="00B83D53" w:rsidRDefault="00B83D53" w:rsidP="00B83D53">
      <w:pPr>
        <w:pStyle w:val="a5"/>
      </w:pPr>
      <w:r>
        <w:rPr>
          <w:rStyle w:val="a7"/>
        </w:rPr>
        <w:footnoteRef/>
      </w:r>
      <w:r>
        <w:t xml:space="preserve"> За период с 2018 по 2030 гг. включительно</w:t>
      </w:r>
    </w:p>
  </w:footnote>
  <w:footnote w:id="5">
    <w:p w:rsidR="00B83D53" w:rsidRDefault="00B83D53" w:rsidP="00B83D5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1A55">
        <w:t>Правила благоустройства устанавливают требования по содержанию зданий (включая жилые дома), сооружений и земельных участков, к внешнему виду фасадов и ограждений соответствующих зданий и сооружений, перечень работ по благоустройству и периодичность их выполнения; определяют порядок участия собственников зданий (помещений в них) и сооружений, а также земельных участков в благоустройстве прилегающих территорий; организацию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t>.</w:t>
      </w:r>
    </w:p>
  </w:footnote>
  <w:footnote w:id="6">
    <w:p w:rsidR="00B83D53" w:rsidRPr="00634D10" w:rsidRDefault="00B83D53" w:rsidP="00B83D53">
      <w:pPr>
        <w:pStyle w:val="a5"/>
        <w:jc w:val="both"/>
      </w:pPr>
      <w:r w:rsidRPr="00634D10">
        <w:rPr>
          <w:rStyle w:val="a7"/>
        </w:rPr>
        <w:footnoteRef/>
      </w:r>
      <w:r w:rsidRPr="00634D10">
        <w:t xml:space="preserve"> По сопоставимой выборке: 30% малых предприятий с численностью работающих до 100 человек и 10% микропредприятий с численностью работающих до 15 человек.</w:t>
      </w:r>
    </w:p>
  </w:footnote>
  <w:footnote w:id="7">
    <w:p w:rsidR="00B83D53" w:rsidRDefault="00B83D53" w:rsidP="00B83D53">
      <w:pPr>
        <w:pStyle w:val="a5"/>
      </w:pPr>
      <w:r w:rsidRPr="00634D10">
        <w:rPr>
          <w:rStyle w:val="a7"/>
        </w:rPr>
        <w:footnoteRef/>
      </w:r>
      <w:r w:rsidRPr="00634D10">
        <w:t xml:space="preserve"> В среднем в 2016 г по РФ число субъектов МСБ на 10 тыс. жителей составило 375,8 единицы, по СЗФО – 453. https://rcsme.ru/ru/statistics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F66"/>
    <w:multiLevelType w:val="hybridMultilevel"/>
    <w:tmpl w:val="460E1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3D1"/>
    <w:multiLevelType w:val="hybridMultilevel"/>
    <w:tmpl w:val="FB6AD224"/>
    <w:lvl w:ilvl="0" w:tplc="3C62DC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4693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4AAA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A273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CC71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5C1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3C89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AC8C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6E91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B0C006E"/>
    <w:multiLevelType w:val="multilevel"/>
    <w:tmpl w:val="02B89EDC"/>
    <w:lvl w:ilvl="0">
      <w:start w:val="1"/>
      <w:numFmt w:val="decimal"/>
      <w:lvlText w:val="Ц-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З-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F005E"/>
    <w:multiLevelType w:val="hybridMultilevel"/>
    <w:tmpl w:val="46688E9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86218DD"/>
    <w:multiLevelType w:val="hybridMultilevel"/>
    <w:tmpl w:val="063219D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9D7C4F"/>
    <w:multiLevelType w:val="hybridMultilevel"/>
    <w:tmpl w:val="52A629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1D0DDD"/>
    <w:multiLevelType w:val="hybridMultilevel"/>
    <w:tmpl w:val="4EAC8DB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71B7F8F"/>
    <w:multiLevelType w:val="hybridMultilevel"/>
    <w:tmpl w:val="D8167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C58"/>
    <w:multiLevelType w:val="hybridMultilevel"/>
    <w:tmpl w:val="F4CA6F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6327"/>
    <w:multiLevelType w:val="hybridMultilevel"/>
    <w:tmpl w:val="273C8CC0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8AC4EE2"/>
    <w:multiLevelType w:val="hybridMultilevel"/>
    <w:tmpl w:val="EF620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F2092"/>
    <w:multiLevelType w:val="hybridMultilevel"/>
    <w:tmpl w:val="625E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10260"/>
    <w:multiLevelType w:val="hybridMultilevel"/>
    <w:tmpl w:val="71CAD86A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F5A1E"/>
    <w:multiLevelType w:val="hybridMultilevel"/>
    <w:tmpl w:val="C092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6166F"/>
    <w:multiLevelType w:val="hybridMultilevel"/>
    <w:tmpl w:val="B70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4758"/>
    <w:multiLevelType w:val="hybridMultilevel"/>
    <w:tmpl w:val="9A3452F8"/>
    <w:lvl w:ilvl="0" w:tplc="EE3C2ED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D7E1B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68642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7062E0C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B465F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EB80FB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A48968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B2E772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38072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783DD0"/>
    <w:multiLevelType w:val="hybridMultilevel"/>
    <w:tmpl w:val="20B28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5613A"/>
    <w:multiLevelType w:val="hybridMultilevel"/>
    <w:tmpl w:val="808E2AE8"/>
    <w:lvl w:ilvl="0" w:tplc="041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6BC6A2E"/>
    <w:multiLevelType w:val="hybridMultilevel"/>
    <w:tmpl w:val="5F52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A4B01"/>
    <w:multiLevelType w:val="hybridMultilevel"/>
    <w:tmpl w:val="3A32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E03E0"/>
    <w:multiLevelType w:val="hybridMultilevel"/>
    <w:tmpl w:val="B394A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0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16"/>
  </w:num>
  <w:num w:numId="15">
    <w:abstractNumId w:val="19"/>
  </w:num>
  <w:num w:numId="16">
    <w:abstractNumId w:val="4"/>
  </w:num>
  <w:num w:numId="17">
    <w:abstractNumId w:val="18"/>
  </w:num>
  <w:num w:numId="18">
    <w:abstractNumId w:val="14"/>
  </w:num>
  <w:num w:numId="19">
    <w:abstractNumId w:val="10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4"/>
    <w:rsid w:val="0000652D"/>
    <w:rsid w:val="00287010"/>
    <w:rsid w:val="003B3864"/>
    <w:rsid w:val="00426391"/>
    <w:rsid w:val="00607CB0"/>
    <w:rsid w:val="007645DE"/>
    <w:rsid w:val="008300BA"/>
    <w:rsid w:val="00865C1A"/>
    <w:rsid w:val="00B62F39"/>
    <w:rsid w:val="00B83D53"/>
    <w:rsid w:val="00CE0F26"/>
    <w:rsid w:val="00ED728C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B803-FF97-4887-80A9-E6F38D8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B3864"/>
    <w:rPr>
      <w:rFonts w:ascii="Segoe UI" w:hAnsi="Segoe UI" w:cs="Segoe UI"/>
      <w:sz w:val="18"/>
      <w:szCs w:val="18"/>
      <w:lang w:eastAsia="en-US"/>
    </w:rPr>
  </w:style>
  <w:style w:type="paragraph" w:styleId="a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rsid w:val="00B83D5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5"/>
    <w:uiPriority w:val="99"/>
    <w:rsid w:val="00B83D53"/>
    <w:rPr>
      <w:rFonts w:ascii="Times New Roman" w:eastAsia="Times New Roman" w:hAnsi="Times New Roman"/>
    </w:rPr>
  </w:style>
  <w:style w:type="character" w:styleId="a7">
    <w:name w:val="footnote reference"/>
    <w:uiPriority w:val="99"/>
    <w:rsid w:val="00B83D53"/>
    <w:rPr>
      <w:rFonts w:ascii="Times New Roman" w:hAnsi="Times New Roman" w:cs="Times New Roman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Павел Анатольевич</dc:creator>
  <cp:keywords/>
  <dc:description/>
  <cp:lastModifiedBy>Амур Анатолий Владимирович</cp:lastModifiedBy>
  <cp:revision>8</cp:revision>
  <cp:lastPrinted>2017-12-19T13:07:00Z</cp:lastPrinted>
  <dcterms:created xsi:type="dcterms:W3CDTF">2017-12-18T14:35:00Z</dcterms:created>
  <dcterms:modified xsi:type="dcterms:W3CDTF">2017-12-25T13:19:00Z</dcterms:modified>
</cp:coreProperties>
</file>