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4C8" w:rsidRDefault="00B034C8">
      <w:pPr>
        <w:pStyle w:val="ConsPlusTitle"/>
        <w:jc w:val="center"/>
        <w:outlineLvl w:val="0"/>
      </w:pPr>
      <w:bookmarkStart w:id="0" w:name="_GoBack"/>
      <w:bookmarkEnd w:id="0"/>
      <w:r>
        <w:t>МУНИЦИПАЛЬНОЕ ОБРАЗОВАНИЕ ТИХВИНСКОЕ ГОРОДСКОЕ ПОСЕЛЕНИЕ</w:t>
      </w:r>
    </w:p>
    <w:p w:rsidR="00B034C8" w:rsidRDefault="00B034C8">
      <w:pPr>
        <w:pStyle w:val="ConsPlusTitle"/>
        <w:jc w:val="center"/>
      </w:pPr>
      <w:r>
        <w:t>ТИХВИНСКОГО МУНИЦИПАЛЬНОГО РАЙОНА ЛЕНИНГРАДСКОЙ ОБЛАСТИ</w:t>
      </w:r>
    </w:p>
    <w:p w:rsidR="00B034C8" w:rsidRDefault="00B034C8">
      <w:pPr>
        <w:pStyle w:val="ConsPlusTitle"/>
        <w:jc w:val="center"/>
      </w:pPr>
      <w:r>
        <w:t>СОВЕТ ДЕПУТАТОВ</w:t>
      </w:r>
    </w:p>
    <w:p w:rsidR="00B034C8" w:rsidRDefault="00B034C8">
      <w:pPr>
        <w:pStyle w:val="ConsPlusTitle"/>
        <w:jc w:val="center"/>
      </w:pPr>
    </w:p>
    <w:p w:rsidR="00B034C8" w:rsidRDefault="00B034C8">
      <w:pPr>
        <w:pStyle w:val="ConsPlusTitle"/>
        <w:jc w:val="center"/>
      </w:pPr>
      <w:r>
        <w:t>РЕШЕНИЕ</w:t>
      </w:r>
    </w:p>
    <w:p w:rsidR="00B034C8" w:rsidRDefault="00B034C8">
      <w:pPr>
        <w:pStyle w:val="ConsPlusTitle"/>
        <w:jc w:val="center"/>
      </w:pPr>
      <w:r>
        <w:t>от 18 ноября 2015 г. N 02-104</w:t>
      </w:r>
    </w:p>
    <w:p w:rsidR="00B034C8" w:rsidRDefault="00B034C8">
      <w:pPr>
        <w:pStyle w:val="ConsPlusTitle"/>
        <w:jc w:val="center"/>
      </w:pPr>
    </w:p>
    <w:p w:rsidR="00B034C8" w:rsidRDefault="00B034C8">
      <w:pPr>
        <w:pStyle w:val="ConsPlusTitle"/>
        <w:jc w:val="center"/>
      </w:pPr>
      <w:r>
        <w:t>ОБ УСТАНОВЛЕНИИ НА ТЕРРИТОРИИ МУНИЦИПАЛЬНОГО ОБРАЗОВАНИЯ</w:t>
      </w:r>
    </w:p>
    <w:p w:rsidR="00B034C8" w:rsidRDefault="00B034C8">
      <w:pPr>
        <w:pStyle w:val="ConsPlusTitle"/>
        <w:jc w:val="center"/>
      </w:pPr>
      <w:r>
        <w:t>ТИХВИНСКОЕ ГОРОДСКОЕ ПОСЕЛЕНИЕ ТИХВИНСКОГО МУНИЦИПАЛЬНОГО</w:t>
      </w:r>
    </w:p>
    <w:p w:rsidR="00B034C8" w:rsidRDefault="00B034C8">
      <w:pPr>
        <w:pStyle w:val="ConsPlusTitle"/>
        <w:jc w:val="center"/>
      </w:pPr>
      <w:r>
        <w:t>РАЙОНА ЛЕНИНГРАДСКОЙ ОБЛАСТИ НАЛОГА НА ИМУЩЕСТВО</w:t>
      </w:r>
    </w:p>
    <w:p w:rsidR="00B034C8" w:rsidRDefault="00B034C8">
      <w:pPr>
        <w:pStyle w:val="ConsPlusTitle"/>
        <w:jc w:val="center"/>
      </w:pPr>
      <w:r>
        <w:t>ФИЗИЧЕСКИХ ЛИЦ</w:t>
      </w:r>
    </w:p>
    <w:p w:rsidR="00B034C8" w:rsidRDefault="00B034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34C8">
        <w:trPr>
          <w:jc w:val="center"/>
        </w:trPr>
        <w:tc>
          <w:tcPr>
            <w:tcW w:w="9294" w:type="dxa"/>
            <w:tcBorders>
              <w:top w:val="nil"/>
              <w:left w:val="single" w:sz="24" w:space="0" w:color="CED3F1"/>
              <w:bottom w:val="nil"/>
              <w:right w:val="single" w:sz="24" w:space="0" w:color="F4F3F8"/>
            </w:tcBorders>
            <w:shd w:val="clear" w:color="auto" w:fill="F4F3F8"/>
          </w:tcPr>
          <w:p w:rsidR="00B034C8" w:rsidRDefault="00B034C8">
            <w:pPr>
              <w:pStyle w:val="ConsPlusNormal"/>
              <w:jc w:val="center"/>
            </w:pPr>
            <w:r>
              <w:rPr>
                <w:color w:val="392C69"/>
              </w:rPr>
              <w:t>Список изменяющих документов</w:t>
            </w:r>
          </w:p>
          <w:p w:rsidR="00B034C8" w:rsidRDefault="00B034C8">
            <w:pPr>
              <w:pStyle w:val="ConsPlusNormal"/>
              <w:jc w:val="center"/>
            </w:pPr>
            <w:r>
              <w:rPr>
                <w:color w:val="392C69"/>
              </w:rPr>
              <w:t>(в ред. Решений Совета депутатов муниципального образования Тихвинское</w:t>
            </w:r>
          </w:p>
          <w:p w:rsidR="00B034C8" w:rsidRDefault="00B034C8">
            <w:pPr>
              <w:pStyle w:val="ConsPlusNormal"/>
              <w:jc w:val="center"/>
            </w:pPr>
            <w:r>
              <w:rPr>
                <w:color w:val="392C69"/>
              </w:rPr>
              <w:t>городское поселение Тихвинского муниципального района Ленинградской области</w:t>
            </w:r>
          </w:p>
          <w:p w:rsidR="00B034C8" w:rsidRDefault="00B034C8">
            <w:pPr>
              <w:pStyle w:val="ConsPlusNormal"/>
              <w:jc w:val="center"/>
            </w:pPr>
            <w:r>
              <w:rPr>
                <w:color w:val="392C69"/>
              </w:rPr>
              <w:t xml:space="preserve">от 17.02.2016 </w:t>
            </w:r>
            <w:hyperlink r:id="rId4" w:history="1">
              <w:r>
                <w:rPr>
                  <w:color w:val="0000FF"/>
                </w:rPr>
                <w:t>N 02-123</w:t>
              </w:r>
            </w:hyperlink>
            <w:r>
              <w:rPr>
                <w:color w:val="392C69"/>
              </w:rPr>
              <w:t xml:space="preserve">, от 24.05.2017 </w:t>
            </w:r>
            <w:hyperlink r:id="rId5" w:history="1">
              <w:r>
                <w:rPr>
                  <w:color w:val="0000FF"/>
                </w:rPr>
                <w:t>N 02-195</w:t>
              </w:r>
            </w:hyperlink>
            <w:r>
              <w:rPr>
                <w:color w:val="392C69"/>
              </w:rPr>
              <w:t xml:space="preserve">, от 20.12.2017 </w:t>
            </w:r>
            <w:hyperlink r:id="rId6" w:history="1">
              <w:r>
                <w:rPr>
                  <w:color w:val="0000FF"/>
                </w:rPr>
                <w:t>N 02-228</w:t>
              </w:r>
            </w:hyperlink>
            <w:r>
              <w:rPr>
                <w:color w:val="392C69"/>
              </w:rPr>
              <w:t>,</w:t>
            </w:r>
          </w:p>
          <w:p w:rsidR="00B034C8" w:rsidRDefault="00B034C8">
            <w:pPr>
              <w:pStyle w:val="ConsPlusNormal"/>
              <w:jc w:val="center"/>
            </w:pPr>
            <w:r>
              <w:rPr>
                <w:color w:val="392C69"/>
              </w:rPr>
              <w:t xml:space="preserve">от 17.10.2018 </w:t>
            </w:r>
            <w:hyperlink r:id="rId7" w:history="1">
              <w:r>
                <w:rPr>
                  <w:color w:val="0000FF"/>
                </w:rPr>
                <w:t>N 02-263</w:t>
              </w:r>
            </w:hyperlink>
            <w:r>
              <w:rPr>
                <w:color w:val="392C69"/>
              </w:rPr>
              <w:t xml:space="preserve">, от 18.12.2019 </w:t>
            </w:r>
            <w:hyperlink r:id="rId8" w:history="1">
              <w:r>
                <w:rPr>
                  <w:color w:val="0000FF"/>
                </w:rPr>
                <w:t>N 02-29</w:t>
              </w:r>
            </w:hyperlink>
            <w:r>
              <w:rPr>
                <w:color w:val="392C69"/>
              </w:rPr>
              <w:t>)</w:t>
            </w:r>
          </w:p>
        </w:tc>
      </w:tr>
    </w:tbl>
    <w:p w:rsidR="00B034C8" w:rsidRDefault="00B034C8">
      <w:pPr>
        <w:pStyle w:val="ConsPlusNormal"/>
        <w:jc w:val="center"/>
      </w:pPr>
    </w:p>
    <w:p w:rsidR="00B034C8" w:rsidRDefault="00B034C8">
      <w:pPr>
        <w:pStyle w:val="ConsPlusNormal"/>
        <w:ind w:firstLine="540"/>
        <w:jc w:val="both"/>
      </w:pPr>
      <w:r>
        <w:t xml:space="preserve">В соответствии с федеральными законами </w:t>
      </w:r>
      <w:hyperlink r:id="rId9" w:history="1">
        <w:r>
          <w:rPr>
            <w:color w:val="0000FF"/>
          </w:rPr>
          <w:t>N 131-ФЗ</w:t>
        </w:r>
      </w:hyperlink>
      <w:r>
        <w:t xml:space="preserve"> от 6 октября 2003 года "Об общих принципах организации местного самоуправления в Российской Федерации", </w:t>
      </w:r>
      <w:hyperlink r:id="rId10" w:history="1">
        <w:r>
          <w:rPr>
            <w:color w:val="0000FF"/>
          </w:rPr>
          <w:t>N 284-ФЗ</w:t>
        </w:r>
      </w:hyperlink>
      <w:r>
        <w:t xml:space="preserve"> от 4 октября 2014 года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w:t>
      </w:r>
      <w:hyperlink r:id="rId11" w:history="1">
        <w:r>
          <w:rPr>
            <w:color w:val="0000FF"/>
          </w:rPr>
          <w:t>главой 32</w:t>
        </w:r>
      </w:hyperlink>
      <w:r>
        <w:t xml:space="preserve"> части второй Налогового кодекса Российской Федерации, </w:t>
      </w:r>
      <w:hyperlink r:id="rId12" w:history="1">
        <w:r>
          <w:rPr>
            <w:color w:val="0000FF"/>
          </w:rPr>
          <w:t>Законом</w:t>
        </w:r>
      </w:hyperlink>
      <w:r>
        <w:t xml:space="preserve"> Ленинградской области N 102-оз от 29 октября 2015 года "О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Тихвинское городское поселение Тихвинского муниципального района Ленинградской области, совет депутатов Тихвинского городского поселения решил:</w:t>
      </w:r>
    </w:p>
    <w:p w:rsidR="00B034C8" w:rsidRDefault="00B034C8">
      <w:pPr>
        <w:pStyle w:val="ConsPlusNormal"/>
        <w:ind w:firstLine="540"/>
        <w:jc w:val="both"/>
      </w:pPr>
    </w:p>
    <w:p w:rsidR="00B034C8" w:rsidRDefault="00B034C8">
      <w:pPr>
        <w:pStyle w:val="ConsPlusNormal"/>
        <w:ind w:firstLine="540"/>
        <w:jc w:val="both"/>
      </w:pPr>
      <w:r>
        <w:t>1. Установить и ввести в действие с 1 января 2016 года на территории муниципального образования Тихвинское городское поселение Тихвинского муниципального района Ленинградской области налог на имущество физических лиц.</w:t>
      </w:r>
    </w:p>
    <w:p w:rsidR="00B034C8" w:rsidRDefault="00B034C8">
      <w:pPr>
        <w:pStyle w:val="ConsPlusNormal"/>
        <w:spacing w:before="220"/>
        <w:ind w:firstLine="540"/>
        <w:jc w:val="both"/>
      </w:pPr>
      <w:r>
        <w:t xml:space="preserve">2. Утвердить </w:t>
      </w:r>
      <w:hyperlink w:anchor="P44" w:history="1">
        <w:r>
          <w:rPr>
            <w:color w:val="0000FF"/>
          </w:rPr>
          <w:t>Положение</w:t>
        </w:r>
      </w:hyperlink>
      <w:r>
        <w:t xml:space="preserve"> о налоге на имущество физических лиц на территории муниципального образования Тихвинское городское поселение Тихвинского муниципального района Ленинградской области (приложение).</w:t>
      </w:r>
    </w:p>
    <w:p w:rsidR="00B034C8" w:rsidRDefault="00B034C8">
      <w:pPr>
        <w:pStyle w:val="ConsPlusNormal"/>
        <w:spacing w:before="220"/>
        <w:ind w:firstLine="540"/>
        <w:jc w:val="both"/>
      </w:pPr>
      <w:r>
        <w:t xml:space="preserve">3. Признать утратившим силу </w:t>
      </w:r>
      <w:hyperlink r:id="rId13" w:history="1">
        <w:r>
          <w:rPr>
            <w:color w:val="0000FF"/>
          </w:rPr>
          <w:t>решение</w:t>
        </w:r>
      </w:hyperlink>
      <w:r>
        <w:t xml:space="preserve"> совета депутатов Тихвинского городского поселения N 02-37 от 19 ноября 2014 года "Об установлении налога на имущество физических лиц".</w:t>
      </w:r>
    </w:p>
    <w:p w:rsidR="00B034C8" w:rsidRDefault="00B034C8">
      <w:pPr>
        <w:pStyle w:val="ConsPlusNormal"/>
        <w:spacing w:before="220"/>
        <w:ind w:firstLine="540"/>
        <w:jc w:val="both"/>
      </w:pPr>
      <w:r>
        <w:t>4. Настоящее решение вступает в силу по истечении одного месяца с момента официального опубликования в газете "Трудовая слава", но не ранее 1 января 2016 года.</w:t>
      </w:r>
    </w:p>
    <w:p w:rsidR="00B034C8" w:rsidRDefault="00B034C8">
      <w:pPr>
        <w:pStyle w:val="ConsPlusNormal"/>
        <w:ind w:firstLine="540"/>
        <w:jc w:val="both"/>
      </w:pPr>
    </w:p>
    <w:p w:rsidR="00B034C8" w:rsidRDefault="00B034C8">
      <w:pPr>
        <w:pStyle w:val="ConsPlusNormal"/>
        <w:jc w:val="right"/>
      </w:pPr>
      <w:r>
        <w:t>Глава муниципального образования</w:t>
      </w:r>
    </w:p>
    <w:p w:rsidR="00B034C8" w:rsidRDefault="00B034C8">
      <w:pPr>
        <w:pStyle w:val="ConsPlusNormal"/>
        <w:jc w:val="right"/>
      </w:pPr>
      <w:r>
        <w:t>Тихвинское городское поселение</w:t>
      </w:r>
    </w:p>
    <w:p w:rsidR="00B034C8" w:rsidRDefault="00B034C8">
      <w:pPr>
        <w:pStyle w:val="ConsPlusNormal"/>
        <w:jc w:val="right"/>
      </w:pPr>
      <w:r>
        <w:t>Тихвинского муниципального района</w:t>
      </w:r>
    </w:p>
    <w:p w:rsidR="00B034C8" w:rsidRDefault="00B034C8">
      <w:pPr>
        <w:pStyle w:val="ConsPlusNormal"/>
        <w:jc w:val="right"/>
      </w:pPr>
      <w:r>
        <w:t>Ленинградской области</w:t>
      </w:r>
    </w:p>
    <w:p w:rsidR="00B034C8" w:rsidRDefault="00B034C8">
      <w:pPr>
        <w:pStyle w:val="ConsPlusNormal"/>
        <w:jc w:val="right"/>
      </w:pPr>
      <w:proofErr w:type="spellStart"/>
      <w:r>
        <w:t>А.В.Лазаревич</w:t>
      </w:r>
      <w:proofErr w:type="spellEnd"/>
    </w:p>
    <w:p w:rsidR="00B034C8" w:rsidRDefault="00B034C8">
      <w:pPr>
        <w:pStyle w:val="ConsPlusNormal"/>
        <w:ind w:firstLine="540"/>
        <w:jc w:val="both"/>
      </w:pPr>
    </w:p>
    <w:p w:rsidR="00B034C8" w:rsidRDefault="00B034C8">
      <w:pPr>
        <w:pStyle w:val="ConsPlusNormal"/>
        <w:ind w:firstLine="540"/>
        <w:jc w:val="both"/>
      </w:pPr>
    </w:p>
    <w:p w:rsidR="00B034C8" w:rsidRDefault="00B034C8">
      <w:pPr>
        <w:pStyle w:val="ConsPlusNormal"/>
        <w:ind w:firstLine="540"/>
        <w:jc w:val="both"/>
      </w:pPr>
    </w:p>
    <w:p w:rsidR="00B034C8" w:rsidRDefault="00B034C8">
      <w:pPr>
        <w:pStyle w:val="ConsPlusNormal"/>
        <w:ind w:firstLine="540"/>
        <w:jc w:val="both"/>
      </w:pPr>
    </w:p>
    <w:p w:rsidR="00B034C8" w:rsidRDefault="00B034C8">
      <w:pPr>
        <w:pStyle w:val="ConsPlusNormal"/>
        <w:ind w:firstLine="540"/>
        <w:jc w:val="both"/>
      </w:pPr>
    </w:p>
    <w:p w:rsidR="00B034C8" w:rsidRDefault="00B034C8">
      <w:pPr>
        <w:pStyle w:val="ConsPlusNormal"/>
        <w:jc w:val="right"/>
        <w:outlineLvl w:val="0"/>
      </w:pPr>
      <w:r>
        <w:t>УТВЕРЖДЕНО</w:t>
      </w:r>
    </w:p>
    <w:p w:rsidR="00B034C8" w:rsidRDefault="00B034C8">
      <w:pPr>
        <w:pStyle w:val="ConsPlusNormal"/>
        <w:jc w:val="right"/>
      </w:pPr>
      <w:r>
        <w:t>решением Совета депутатов</w:t>
      </w:r>
    </w:p>
    <w:p w:rsidR="00B034C8" w:rsidRDefault="00B034C8">
      <w:pPr>
        <w:pStyle w:val="ConsPlusNormal"/>
        <w:jc w:val="right"/>
      </w:pPr>
      <w:r>
        <w:t>муниципального образования</w:t>
      </w:r>
    </w:p>
    <w:p w:rsidR="00B034C8" w:rsidRDefault="00B034C8">
      <w:pPr>
        <w:pStyle w:val="ConsPlusNormal"/>
        <w:jc w:val="right"/>
      </w:pPr>
      <w:r>
        <w:t>Тихвинское городское поселение</w:t>
      </w:r>
    </w:p>
    <w:p w:rsidR="00B034C8" w:rsidRDefault="00B034C8">
      <w:pPr>
        <w:pStyle w:val="ConsPlusNormal"/>
        <w:jc w:val="right"/>
      </w:pPr>
      <w:r>
        <w:t>Тихвинского муниципального района</w:t>
      </w:r>
    </w:p>
    <w:p w:rsidR="00B034C8" w:rsidRDefault="00B034C8">
      <w:pPr>
        <w:pStyle w:val="ConsPlusNormal"/>
        <w:jc w:val="right"/>
      </w:pPr>
      <w:r>
        <w:t>Ленинградской области</w:t>
      </w:r>
    </w:p>
    <w:p w:rsidR="00B034C8" w:rsidRDefault="00B034C8">
      <w:pPr>
        <w:pStyle w:val="ConsPlusNormal"/>
        <w:jc w:val="right"/>
      </w:pPr>
      <w:r>
        <w:t>от 18.11.2015 N 02-104</w:t>
      </w:r>
    </w:p>
    <w:p w:rsidR="00B034C8" w:rsidRDefault="00B034C8">
      <w:pPr>
        <w:pStyle w:val="ConsPlusNormal"/>
        <w:jc w:val="right"/>
      </w:pPr>
      <w:r>
        <w:t>(приложение)</w:t>
      </w:r>
    </w:p>
    <w:p w:rsidR="00B034C8" w:rsidRDefault="00B034C8">
      <w:pPr>
        <w:pStyle w:val="ConsPlusNormal"/>
      </w:pPr>
    </w:p>
    <w:p w:rsidR="00B034C8" w:rsidRDefault="00B034C8">
      <w:pPr>
        <w:pStyle w:val="ConsPlusTitle"/>
        <w:jc w:val="center"/>
      </w:pPr>
      <w:bookmarkStart w:id="1" w:name="P44"/>
      <w:bookmarkEnd w:id="1"/>
      <w:r>
        <w:t>ПОЛОЖЕНИЕ</w:t>
      </w:r>
    </w:p>
    <w:p w:rsidR="00B034C8" w:rsidRDefault="00B034C8">
      <w:pPr>
        <w:pStyle w:val="ConsPlusTitle"/>
        <w:jc w:val="center"/>
      </w:pPr>
      <w:r>
        <w:t>О НАЛОГЕ НА ИМУЩЕСТВО ФИЗИЧЕСКИХ ЛИЦ НА ТЕРРИТОРИИ</w:t>
      </w:r>
    </w:p>
    <w:p w:rsidR="00B034C8" w:rsidRDefault="00B034C8">
      <w:pPr>
        <w:pStyle w:val="ConsPlusTitle"/>
        <w:jc w:val="center"/>
      </w:pPr>
      <w:r>
        <w:t>ТИХВИНСКОГО ГОРОДСКОГО ПОСЕЛЕНИЯ ТИХВИНСКОГО</w:t>
      </w:r>
    </w:p>
    <w:p w:rsidR="00B034C8" w:rsidRDefault="00B034C8">
      <w:pPr>
        <w:pStyle w:val="ConsPlusTitle"/>
        <w:jc w:val="center"/>
      </w:pPr>
      <w:r>
        <w:t>МУНИЦИПАЛЬНОГО РАЙОНА ЛЕНИНГРАДСКОЙ ОБЛАСТИ</w:t>
      </w:r>
    </w:p>
    <w:p w:rsidR="00B034C8" w:rsidRDefault="00B034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34C8">
        <w:trPr>
          <w:jc w:val="center"/>
        </w:trPr>
        <w:tc>
          <w:tcPr>
            <w:tcW w:w="9294" w:type="dxa"/>
            <w:tcBorders>
              <w:top w:val="nil"/>
              <w:left w:val="single" w:sz="24" w:space="0" w:color="CED3F1"/>
              <w:bottom w:val="nil"/>
              <w:right w:val="single" w:sz="24" w:space="0" w:color="F4F3F8"/>
            </w:tcBorders>
            <w:shd w:val="clear" w:color="auto" w:fill="F4F3F8"/>
          </w:tcPr>
          <w:p w:rsidR="00B034C8" w:rsidRDefault="00B034C8">
            <w:pPr>
              <w:pStyle w:val="ConsPlusNormal"/>
              <w:jc w:val="center"/>
            </w:pPr>
            <w:r>
              <w:rPr>
                <w:color w:val="392C69"/>
              </w:rPr>
              <w:t>Список изменяющих документов</w:t>
            </w:r>
          </w:p>
          <w:p w:rsidR="00B034C8" w:rsidRDefault="00B034C8">
            <w:pPr>
              <w:pStyle w:val="ConsPlusNormal"/>
              <w:jc w:val="center"/>
            </w:pPr>
            <w:r>
              <w:rPr>
                <w:color w:val="392C69"/>
              </w:rPr>
              <w:t>(в ред. Решений Совета депутатов муниципального образования Тихвинское</w:t>
            </w:r>
          </w:p>
          <w:p w:rsidR="00B034C8" w:rsidRDefault="00B034C8">
            <w:pPr>
              <w:pStyle w:val="ConsPlusNormal"/>
              <w:jc w:val="center"/>
            </w:pPr>
            <w:r>
              <w:rPr>
                <w:color w:val="392C69"/>
              </w:rPr>
              <w:t>городское поселение Тихвинского муниципального района Ленинградской области</w:t>
            </w:r>
          </w:p>
          <w:p w:rsidR="00B034C8" w:rsidRDefault="00B034C8">
            <w:pPr>
              <w:pStyle w:val="ConsPlusNormal"/>
              <w:jc w:val="center"/>
            </w:pPr>
            <w:r>
              <w:rPr>
                <w:color w:val="392C69"/>
              </w:rPr>
              <w:t xml:space="preserve">от 17.02.2016 </w:t>
            </w:r>
            <w:hyperlink r:id="rId14" w:history="1">
              <w:r>
                <w:rPr>
                  <w:color w:val="0000FF"/>
                </w:rPr>
                <w:t>N 02-123</w:t>
              </w:r>
            </w:hyperlink>
            <w:r>
              <w:rPr>
                <w:color w:val="392C69"/>
              </w:rPr>
              <w:t xml:space="preserve">, от 24.05.2017 </w:t>
            </w:r>
            <w:hyperlink r:id="rId15" w:history="1">
              <w:r>
                <w:rPr>
                  <w:color w:val="0000FF"/>
                </w:rPr>
                <w:t>N 02-195</w:t>
              </w:r>
            </w:hyperlink>
            <w:r>
              <w:rPr>
                <w:color w:val="392C69"/>
              </w:rPr>
              <w:t xml:space="preserve">, от 20.12.2017 </w:t>
            </w:r>
            <w:hyperlink r:id="rId16" w:history="1">
              <w:r>
                <w:rPr>
                  <w:color w:val="0000FF"/>
                </w:rPr>
                <w:t>N 02-228</w:t>
              </w:r>
            </w:hyperlink>
            <w:r>
              <w:rPr>
                <w:color w:val="392C69"/>
              </w:rPr>
              <w:t>,</w:t>
            </w:r>
          </w:p>
          <w:p w:rsidR="00B034C8" w:rsidRDefault="00B034C8">
            <w:pPr>
              <w:pStyle w:val="ConsPlusNormal"/>
              <w:jc w:val="center"/>
            </w:pPr>
            <w:r>
              <w:rPr>
                <w:color w:val="392C69"/>
              </w:rPr>
              <w:t xml:space="preserve">от 17.10.2018 </w:t>
            </w:r>
            <w:hyperlink r:id="rId17" w:history="1">
              <w:r>
                <w:rPr>
                  <w:color w:val="0000FF"/>
                </w:rPr>
                <w:t>N 02-263</w:t>
              </w:r>
            </w:hyperlink>
            <w:r>
              <w:rPr>
                <w:color w:val="392C69"/>
              </w:rPr>
              <w:t xml:space="preserve">, от 18.12.2019 </w:t>
            </w:r>
            <w:hyperlink r:id="rId18" w:history="1">
              <w:r>
                <w:rPr>
                  <w:color w:val="0000FF"/>
                </w:rPr>
                <w:t>N 02-29</w:t>
              </w:r>
            </w:hyperlink>
            <w:r>
              <w:rPr>
                <w:color w:val="392C69"/>
              </w:rPr>
              <w:t>)</w:t>
            </w:r>
          </w:p>
        </w:tc>
      </w:tr>
    </w:tbl>
    <w:p w:rsidR="00B034C8" w:rsidRDefault="00B034C8">
      <w:pPr>
        <w:pStyle w:val="ConsPlusNormal"/>
        <w:ind w:firstLine="540"/>
        <w:jc w:val="both"/>
      </w:pPr>
    </w:p>
    <w:p w:rsidR="00B034C8" w:rsidRDefault="00B034C8">
      <w:pPr>
        <w:pStyle w:val="ConsPlusTitle"/>
        <w:ind w:firstLine="540"/>
        <w:jc w:val="both"/>
        <w:outlineLvl w:val="1"/>
      </w:pPr>
      <w:r>
        <w:t>1. Общие положения</w:t>
      </w:r>
    </w:p>
    <w:p w:rsidR="00B034C8" w:rsidRDefault="00B034C8">
      <w:pPr>
        <w:pStyle w:val="ConsPlusNormal"/>
        <w:ind w:firstLine="540"/>
        <w:jc w:val="both"/>
      </w:pPr>
    </w:p>
    <w:p w:rsidR="00B034C8" w:rsidRDefault="00B034C8">
      <w:pPr>
        <w:pStyle w:val="ConsPlusNormal"/>
        <w:ind w:firstLine="540"/>
        <w:jc w:val="both"/>
      </w:pPr>
      <w:r>
        <w:t xml:space="preserve">1.1. Налог на имущество физических лиц вводится в действие и прекращает действовать на территории муниципального образования Тихвинское городское поселение Тихвинского муниципального района Ленинградской области в соответствии с Налоговым </w:t>
      </w:r>
      <w:hyperlink r:id="rId19" w:history="1">
        <w:r>
          <w:rPr>
            <w:color w:val="0000FF"/>
          </w:rPr>
          <w:t>кодексом</w:t>
        </w:r>
      </w:hyperlink>
      <w:r>
        <w:t xml:space="preserve"> Российской Федерации и решением совета депутатов муниципального образования Тихвинское городское поселение Тихвинского муниципального района Ленинградской области.</w:t>
      </w:r>
    </w:p>
    <w:p w:rsidR="00B034C8" w:rsidRDefault="00B034C8">
      <w:pPr>
        <w:pStyle w:val="ConsPlusNormal"/>
        <w:spacing w:before="220"/>
        <w:ind w:firstLine="540"/>
        <w:jc w:val="both"/>
      </w:pPr>
      <w:r>
        <w:t xml:space="preserve">1.2. Утратил силу. - </w:t>
      </w:r>
      <w:hyperlink r:id="rId20" w:history="1">
        <w:r>
          <w:rPr>
            <w:color w:val="0000FF"/>
          </w:rPr>
          <w:t>Решение</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18.12.2019 N 02-29.</w:t>
      </w:r>
    </w:p>
    <w:p w:rsidR="00B034C8" w:rsidRDefault="00B034C8">
      <w:pPr>
        <w:pStyle w:val="ConsPlusNormal"/>
        <w:ind w:firstLine="540"/>
        <w:jc w:val="both"/>
      </w:pPr>
    </w:p>
    <w:p w:rsidR="00B034C8" w:rsidRDefault="00B034C8">
      <w:pPr>
        <w:pStyle w:val="ConsPlusTitle"/>
        <w:ind w:firstLine="540"/>
        <w:jc w:val="both"/>
        <w:outlineLvl w:val="1"/>
      </w:pPr>
      <w:r>
        <w:t>2. Объект налогообложения</w:t>
      </w:r>
    </w:p>
    <w:p w:rsidR="00B034C8" w:rsidRDefault="00B034C8">
      <w:pPr>
        <w:pStyle w:val="ConsPlusNormal"/>
        <w:ind w:firstLine="540"/>
        <w:jc w:val="both"/>
      </w:pPr>
    </w:p>
    <w:p w:rsidR="00B034C8" w:rsidRDefault="00B034C8">
      <w:pPr>
        <w:pStyle w:val="ConsPlusNormal"/>
        <w:ind w:firstLine="540"/>
        <w:jc w:val="both"/>
      </w:pPr>
      <w:r>
        <w:t xml:space="preserve">Утратил силу. - </w:t>
      </w:r>
      <w:hyperlink r:id="rId21" w:history="1">
        <w:r>
          <w:rPr>
            <w:color w:val="0000FF"/>
          </w:rPr>
          <w:t>Решение</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18.12.2019 N 02-29.</w:t>
      </w:r>
    </w:p>
    <w:p w:rsidR="00B034C8" w:rsidRDefault="00B034C8">
      <w:pPr>
        <w:pStyle w:val="ConsPlusNormal"/>
        <w:ind w:firstLine="540"/>
        <w:jc w:val="both"/>
      </w:pPr>
    </w:p>
    <w:p w:rsidR="00B034C8" w:rsidRDefault="00B034C8">
      <w:pPr>
        <w:pStyle w:val="ConsPlusTitle"/>
        <w:ind w:firstLine="540"/>
        <w:jc w:val="both"/>
        <w:outlineLvl w:val="1"/>
      </w:pPr>
      <w:r>
        <w:t>3. Налоговая база</w:t>
      </w:r>
    </w:p>
    <w:p w:rsidR="00B034C8" w:rsidRDefault="00B034C8">
      <w:pPr>
        <w:pStyle w:val="ConsPlusNormal"/>
        <w:ind w:firstLine="540"/>
        <w:jc w:val="both"/>
      </w:pPr>
    </w:p>
    <w:p w:rsidR="00B034C8" w:rsidRDefault="00B034C8">
      <w:pPr>
        <w:pStyle w:val="ConsPlusNormal"/>
        <w:ind w:firstLine="540"/>
        <w:jc w:val="both"/>
      </w:pPr>
      <w:r>
        <w:t xml:space="preserve">Утратил силу. - </w:t>
      </w:r>
      <w:hyperlink r:id="rId22" w:history="1">
        <w:r>
          <w:rPr>
            <w:color w:val="0000FF"/>
          </w:rPr>
          <w:t>Решение</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18.12.2019 N 02-29.</w:t>
      </w:r>
    </w:p>
    <w:p w:rsidR="00B034C8" w:rsidRDefault="00B034C8">
      <w:pPr>
        <w:pStyle w:val="ConsPlusNormal"/>
        <w:ind w:firstLine="540"/>
        <w:jc w:val="both"/>
      </w:pPr>
    </w:p>
    <w:p w:rsidR="00B034C8" w:rsidRDefault="00B034C8">
      <w:pPr>
        <w:pStyle w:val="ConsPlusTitle"/>
        <w:ind w:firstLine="540"/>
        <w:jc w:val="both"/>
        <w:outlineLvl w:val="1"/>
      </w:pPr>
      <w:r>
        <w:t>4. Порядок определения налоговой базы исходя из кадастровой стоимости объектов налогообложения</w:t>
      </w:r>
    </w:p>
    <w:p w:rsidR="00B034C8" w:rsidRDefault="00B034C8">
      <w:pPr>
        <w:pStyle w:val="ConsPlusNormal"/>
        <w:ind w:firstLine="540"/>
        <w:jc w:val="both"/>
      </w:pPr>
    </w:p>
    <w:p w:rsidR="00B034C8" w:rsidRDefault="00B034C8">
      <w:pPr>
        <w:pStyle w:val="ConsPlusNormal"/>
        <w:ind w:firstLine="540"/>
        <w:jc w:val="both"/>
      </w:pPr>
      <w:r>
        <w:t xml:space="preserve">Утратил силу. - </w:t>
      </w:r>
      <w:hyperlink r:id="rId23" w:history="1">
        <w:r>
          <w:rPr>
            <w:color w:val="0000FF"/>
          </w:rPr>
          <w:t>Решение</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18.12.2019 N 02-29.</w:t>
      </w:r>
    </w:p>
    <w:p w:rsidR="00B034C8" w:rsidRDefault="00B034C8">
      <w:pPr>
        <w:pStyle w:val="ConsPlusNormal"/>
        <w:ind w:firstLine="540"/>
        <w:jc w:val="both"/>
      </w:pPr>
    </w:p>
    <w:p w:rsidR="00B034C8" w:rsidRDefault="00B034C8">
      <w:pPr>
        <w:pStyle w:val="ConsPlusTitle"/>
        <w:ind w:firstLine="540"/>
        <w:jc w:val="both"/>
        <w:outlineLvl w:val="1"/>
      </w:pPr>
      <w:r>
        <w:t>5. Налоговый период</w:t>
      </w:r>
    </w:p>
    <w:p w:rsidR="00B034C8" w:rsidRDefault="00B034C8">
      <w:pPr>
        <w:pStyle w:val="ConsPlusNormal"/>
        <w:ind w:firstLine="540"/>
        <w:jc w:val="both"/>
      </w:pPr>
    </w:p>
    <w:p w:rsidR="00B034C8" w:rsidRDefault="00B034C8">
      <w:pPr>
        <w:pStyle w:val="ConsPlusNormal"/>
        <w:ind w:firstLine="540"/>
        <w:jc w:val="both"/>
      </w:pPr>
      <w:r>
        <w:t xml:space="preserve">Утратил силу. - </w:t>
      </w:r>
      <w:hyperlink r:id="rId24" w:history="1">
        <w:r>
          <w:rPr>
            <w:color w:val="0000FF"/>
          </w:rPr>
          <w:t>Решение</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18.12.2019 N 02-29.</w:t>
      </w:r>
    </w:p>
    <w:p w:rsidR="00B034C8" w:rsidRDefault="00B034C8">
      <w:pPr>
        <w:pStyle w:val="ConsPlusNormal"/>
        <w:ind w:firstLine="540"/>
        <w:jc w:val="both"/>
      </w:pPr>
    </w:p>
    <w:p w:rsidR="00B034C8" w:rsidRDefault="00B034C8">
      <w:pPr>
        <w:pStyle w:val="ConsPlusTitle"/>
        <w:ind w:firstLine="540"/>
        <w:jc w:val="both"/>
        <w:outlineLvl w:val="1"/>
      </w:pPr>
      <w:r>
        <w:t>6. Налоговые ставки</w:t>
      </w:r>
    </w:p>
    <w:p w:rsidR="00B034C8" w:rsidRDefault="00B034C8">
      <w:pPr>
        <w:pStyle w:val="ConsPlusNormal"/>
        <w:ind w:firstLine="540"/>
        <w:jc w:val="both"/>
      </w:pPr>
    </w:p>
    <w:p w:rsidR="00B034C8" w:rsidRDefault="00B034C8">
      <w:pPr>
        <w:pStyle w:val="ConsPlusNormal"/>
        <w:ind w:firstLine="540"/>
        <w:jc w:val="both"/>
      </w:pPr>
      <w:r>
        <w:t>6.1. На территории муниципального образования Тихвинское городское поселение Тихвинского муниципального района Ленинградской области устанавливаются следующие ставки налога на имущество физических лиц исходя из кадастровой стоимости объекта налогообложения:</w:t>
      </w:r>
    </w:p>
    <w:p w:rsidR="00B034C8" w:rsidRDefault="00B034C8">
      <w:pPr>
        <w:pStyle w:val="ConsPlusNormal"/>
        <w:spacing w:before="220"/>
        <w:ind w:firstLine="540"/>
        <w:jc w:val="both"/>
      </w:pPr>
      <w:r>
        <w:t>6.1.1. 0,1 процента в отношении:</w:t>
      </w:r>
    </w:p>
    <w:p w:rsidR="00B034C8" w:rsidRDefault="00B034C8">
      <w:pPr>
        <w:pStyle w:val="ConsPlusNormal"/>
        <w:spacing w:before="220"/>
        <w:ind w:firstLine="540"/>
        <w:jc w:val="both"/>
      </w:pPr>
      <w:r>
        <w:t>1) квартир, частей квартир и комнат;</w:t>
      </w:r>
    </w:p>
    <w:p w:rsidR="00B034C8" w:rsidRDefault="00B034C8">
      <w:pPr>
        <w:pStyle w:val="ConsPlusNormal"/>
        <w:jc w:val="both"/>
      </w:pPr>
      <w:r>
        <w:t xml:space="preserve">(в ред. </w:t>
      </w:r>
      <w:hyperlink r:id="rId25" w:history="1">
        <w:r>
          <w:rPr>
            <w:color w:val="0000FF"/>
          </w:rPr>
          <w:t>Решения</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17.10.2018 N 02-263)</w:t>
      </w:r>
    </w:p>
    <w:p w:rsidR="00B034C8" w:rsidRDefault="00B034C8">
      <w:pPr>
        <w:pStyle w:val="ConsPlusNormal"/>
        <w:spacing w:before="220"/>
        <w:ind w:firstLine="540"/>
        <w:jc w:val="both"/>
      </w:pPr>
      <w:r>
        <w:t>2) объектов незавершенного строительства, в случае если проектируемым назначением таких объектов является жилой дом;</w:t>
      </w:r>
    </w:p>
    <w:p w:rsidR="00B034C8" w:rsidRDefault="00B034C8">
      <w:pPr>
        <w:pStyle w:val="ConsPlusNormal"/>
        <w:spacing w:before="220"/>
        <w:ind w:firstLine="540"/>
        <w:jc w:val="both"/>
      </w:pPr>
      <w:r>
        <w:t>3) единых недвижимых комплексов, в состав которых входит хотя бы один жилой дом;</w:t>
      </w:r>
    </w:p>
    <w:p w:rsidR="00B034C8" w:rsidRDefault="00B034C8">
      <w:pPr>
        <w:pStyle w:val="ConsPlusNormal"/>
        <w:jc w:val="both"/>
      </w:pPr>
      <w:r>
        <w:t xml:space="preserve">(в ред. </w:t>
      </w:r>
      <w:hyperlink r:id="rId26" w:history="1">
        <w:r>
          <w:rPr>
            <w:color w:val="0000FF"/>
          </w:rPr>
          <w:t>Решения</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20.12.2017 N 02-228)</w:t>
      </w:r>
    </w:p>
    <w:p w:rsidR="00B034C8" w:rsidRDefault="00B034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34C8">
        <w:trPr>
          <w:jc w:val="center"/>
        </w:trPr>
        <w:tc>
          <w:tcPr>
            <w:tcW w:w="9294" w:type="dxa"/>
            <w:tcBorders>
              <w:top w:val="nil"/>
              <w:left w:val="single" w:sz="24" w:space="0" w:color="CED3F1"/>
              <w:bottom w:val="nil"/>
              <w:right w:val="single" w:sz="24" w:space="0" w:color="F4F3F8"/>
            </w:tcBorders>
            <w:shd w:val="clear" w:color="auto" w:fill="F4F3F8"/>
          </w:tcPr>
          <w:p w:rsidR="00B034C8" w:rsidRDefault="00B034C8">
            <w:pPr>
              <w:pStyle w:val="ConsPlusNormal"/>
              <w:jc w:val="both"/>
            </w:pPr>
            <w:r>
              <w:rPr>
                <w:color w:val="392C69"/>
              </w:rPr>
              <w:t xml:space="preserve">В соответствии с </w:t>
            </w:r>
            <w:hyperlink r:id="rId27" w:history="1">
              <w:r>
                <w:rPr>
                  <w:color w:val="0000FF"/>
                </w:rPr>
                <w:t>решением</w:t>
              </w:r>
            </w:hyperlink>
            <w:r>
              <w:rPr>
                <w:color w:val="392C69"/>
              </w:rPr>
              <w:t xml:space="preserve"> Совета депутатов муниципального образования Тихвинское городское поселение Тихвинского муниципального района Ленинградской области от 18.12.2019 N 02-29 с 01.01.2021 в п. 4 </w:t>
            </w:r>
            <w:proofErr w:type="spellStart"/>
            <w:r>
              <w:rPr>
                <w:color w:val="392C69"/>
              </w:rPr>
              <w:t>пп</w:t>
            </w:r>
            <w:proofErr w:type="spellEnd"/>
            <w:r>
              <w:rPr>
                <w:color w:val="392C69"/>
              </w:rPr>
              <w:t>. 6.1.1 слова "предоставленных" и "дачного" будут исключены.</w:t>
            </w:r>
          </w:p>
        </w:tc>
      </w:tr>
    </w:tbl>
    <w:p w:rsidR="00B034C8" w:rsidRDefault="00B034C8">
      <w:pPr>
        <w:pStyle w:val="ConsPlusNormal"/>
        <w:spacing w:before="280"/>
        <w:ind w:firstLine="540"/>
        <w:jc w:val="both"/>
      </w:pPr>
      <w:r>
        <w:t>4)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B034C8" w:rsidRDefault="00B034C8">
      <w:pPr>
        <w:pStyle w:val="ConsPlusNormal"/>
        <w:spacing w:before="220"/>
        <w:ind w:firstLine="540"/>
        <w:jc w:val="both"/>
      </w:pPr>
      <w:r>
        <w:t>6.1.2. 0,2 процента в отношении:</w:t>
      </w:r>
    </w:p>
    <w:p w:rsidR="00B034C8" w:rsidRDefault="00B034C8">
      <w:pPr>
        <w:pStyle w:val="ConsPlusNormal"/>
        <w:spacing w:before="220"/>
        <w:ind w:firstLine="540"/>
        <w:jc w:val="both"/>
      </w:pPr>
      <w:r>
        <w:t>1) жилых домов, частей жилых домов;</w:t>
      </w:r>
    </w:p>
    <w:p w:rsidR="00B034C8" w:rsidRDefault="00B034C8">
      <w:pPr>
        <w:pStyle w:val="ConsPlusNormal"/>
        <w:jc w:val="both"/>
      </w:pPr>
      <w:r>
        <w:t>(</w:t>
      </w:r>
      <w:proofErr w:type="spellStart"/>
      <w:r>
        <w:t>пп</w:t>
      </w:r>
      <w:proofErr w:type="spellEnd"/>
      <w:r>
        <w:t xml:space="preserve">. 1 в ред. </w:t>
      </w:r>
      <w:hyperlink r:id="rId28" w:history="1">
        <w:r>
          <w:rPr>
            <w:color w:val="0000FF"/>
          </w:rPr>
          <w:t>Решения</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17.10.2018 N 02-263)</w:t>
      </w:r>
    </w:p>
    <w:p w:rsidR="00B034C8" w:rsidRDefault="00B034C8">
      <w:pPr>
        <w:pStyle w:val="ConsPlusNormal"/>
        <w:spacing w:before="220"/>
        <w:ind w:firstLine="540"/>
        <w:jc w:val="both"/>
      </w:pPr>
      <w:r>
        <w:t>6.1.3. 0,3 процента в отношении:</w:t>
      </w:r>
    </w:p>
    <w:p w:rsidR="00B034C8" w:rsidRDefault="00B034C8">
      <w:pPr>
        <w:pStyle w:val="ConsPlusNormal"/>
        <w:spacing w:before="220"/>
        <w:ind w:firstLine="540"/>
        <w:jc w:val="both"/>
      </w:pPr>
      <w:r>
        <w:t xml:space="preserve">1) гаражей и </w:t>
      </w:r>
      <w:proofErr w:type="spellStart"/>
      <w:r>
        <w:t>машино</w:t>
      </w:r>
      <w:proofErr w:type="spellEnd"/>
      <w:r>
        <w:t>-мест, в том числе расположенных в объектах налогообложения, указанных в пункте 6.1.4;</w:t>
      </w:r>
    </w:p>
    <w:p w:rsidR="00B034C8" w:rsidRDefault="00B034C8">
      <w:pPr>
        <w:pStyle w:val="ConsPlusNormal"/>
        <w:jc w:val="both"/>
      </w:pPr>
      <w:r>
        <w:t xml:space="preserve">(в ред. </w:t>
      </w:r>
      <w:hyperlink r:id="rId29" w:history="1">
        <w:r>
          <w:rPr>
            <w:color w:val="0000FF"/>
          </w:rPr>
          <w:t>Решения</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17.10.2018 N 02-263)</w:t>
      </w:r>
    </w:p>
    <w:p w:rsidR="00B034C8" w:rsidRDefault="00B034C8">
      <w:pPr>
        <w:pStyle w:val="ConsPlusNormal"/>
        <w:spacing w:before="220"/>
        <w:ind w:firstLine="540"/>
        <w:jc w:val="both"/>
      </w:pPr>
      <w:r>
        <w:t xml:space="preserve">6.1.4. 2 процента в отношении объектов налогообложения, включенных в перечень, определяемый в соответствии с </w:t>
      </w:r>
      <w:hyperlink r:id="rId30" w:history="1">
        <w:r>
          <w:rPr>
            <w:color w:val="0000FF"/>
          </w:rPr>
          <w:t>пунктом 7 статьи 378.2</w:t>
        </w:r>
      </w:hyperlink>
      <w:r>
        <w:t xml:space="preserve"> Налогового кодекса Российской Федерации, в отношении объектов налогообложения, предусмотренных </w:t>
      </w:r>
      <w:hyperlink r:id="rId31" w:history="1">
        <w:r>
          <w:rPr>
            <w:color w:val="0000FF"/>
          </w:rPr>
          <w:t>абзацем вторым пункта 10 статьи 378.2</w:t>
        </w:r>
      </w:hyperlink>
      <w:r>
        <w:t xml:space="preserve">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B034C8" w:rsidRDefault="00B034C8">
      <w:pPr>
        <w:pStyle w:val="ConsPlusNormal"/>
        <w:spacing w:before="220"/>
        <w:ind w:firstLine="540"/>
        <w:jc w:val="both"/>
      </w:pPr>
      <w:r>
        <w:t>6.1.5. 0,5 процента в отношении прочих объектов налогообложения.</w:t>
      </w:r>
    </w:p>
    <w:p w:rsidR="00B034C8" w:rsidRDefault="00B034C8">
      <w:pPr>
        <w:pStyle w:val="ConsPlusNormal"/>
        <w:ind w:firstLine="540"/>
        <w:jc w:val="both"/>
      </w:pPr>
    </w:p>
    <w:p w:rsidR="00B034C8" w:rsidRDefault="00B034C8">
      <w:pPr>
        <w:pStyle w:val="ConsPlusTitle"/>
        <w:ind w:firstLine="540"/>
        <w:jc w:val="both"/>
        <w:outlineLvl w:val="1"/>
      </w:pPr>
      <w:r>
        <w:t>7. Налоговые льготы</w:t>
      </w:r>
    </w:p>
    <w:p w:rsidR="00B034C8" w:rsidRDefault="00B034C8">
      <w:pPr>
        <w:pStyle w:val="ConsPlusNormal"/>
        <w:ind w:firstLine="540"/>
        <w:jc w:val="both"/>
      </w:pPr>
    </w:p>
    <w:p w:rsidR="00B034C8" w:rsidRDefault="00B034C8">
      <w:pPr>
        <w:pStyle w:val="ConsPlusNormal"/>
        <w:ind w:firstLine="540"/>
        <w:jc w:val="both"/>
      </w:pPr>
      <w:r>
        <w:t xml:space="preserve">Утратил силу. - </w:t>
      </w:r>
      <w:hyperlink r:id="rId32" w:history="1">
        <w:r>
          <w:rPr>
            <w:color w:val="0000FF"/>
          </w:rPr>
          <w:t>Решение</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18.12.2019 N 02-29.</w:t>
      </w:r>
    </w:p>
    <w:p w:rsidR="00B034C8" w:rsidRDefault="00B034C8">
      <w:pPr>
        <w:pStyle w:val="ConsPlusNormal"/>
        <w:ind w:firstLine="540"/>
        <w:jc w:val="both"/>
      </w:pPr>
    </w:p>
    <w:p w:rsidR="00B034C8" w:rsidRDefault="00B034C8">
      <w:pPr>
        <w:pStyle w:val="ConsPlusTitle"/>
        <w:ind w:firstLine="540"/>
        <w:jc w:val="both"/>
        <w:outlineLvl w:val="1"/>
      </w:pPr>
      <w:r>
        <w:t>8. Порядок исчисления суммы налога</w:t>
      </w:r>
    </w:p>
    <w:p w:rsidR="00B034C8" w:rsidRDefault="00B034C8">
      <w:pPr>
        <w:pStyle w:val="ConsPlusNormal"/>
        <w:ind w:firstLine="540"/>
        <w:jc w:val="both"/>
      </w:pPr>
    </w:p>
    <w:p w:rsidR="00B034C8" w:rsidRDefault="00B034C8">
      <w:pPr>
        <w:pStyle w:val="ConsPlusNormal"/>
        <w:ind w:firstLine="540"/>
        <w:jc w:val="both"/>
      </w:pPr>
      <w:r>
        <w:t xml:space="preserve">Утратил силу. - </w:t>
      </w:r>
      <w:hyperlink r:id="rId33" w:history="1">
        <w:r>
          <w:rPr>
            <w:color w:val="0000FF"/>
          </w:rPr>
          <w:t>Решение</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18.12.2019 N 02-29.</w:t>
      </w:r>
    </w:p>
    <w:p w:rsidR="00B034C8" w:rsidRDefault="00B034C8">
      <w:pPr>
        <w:pStyle w:val="ConsPlusNormal"/>
        <w:ind w:firstLine="540"/>
        <w:jc w:val="both"/>
      </w:pPr>
    </w:p>
    <w:p w:rsidR="00B034C8" w:rsidRDefault="00B034C8">
      <w:pPr>
        <w:pStyle w:val="ConsPlusTitle"/>
        <w:ind w:firstLine="540"/>
        <w:jc w:val="both"/>
        <w:outlineLvl w:val="1"/>
      </w:pPr>
      <w:r>
        <w:t>9. Порядок и сроки уплаты налога</w:t>
      </w:r>
    </w:p>
    <w:p w:rsidR="00B034C8" w:rsidRDefault="00B034C8">
      <w:pPr>
        <w:pStyle w:val="ConsPlusNormal"/>
        <w:ind w:firstLine="540"/>
        <w:jc w:val="both"/>
      </w:pPr>
    </w:p>
    <w:p w:rsidR="00B034C8" w:rsidRDefault="00B034C8">
      <w:pPr>
        <w:pStyle w:val="ConsPlusNormal"/>
        <w:ind w:firstLine="540"/>
        <w:jc w:val="both"/>
      </w:pPr>
      <w:r>
        <w:t xml:space="preserve">Утратил силу. - </w:t>
      </w:r>
      <w:hyperlink r:id="rId34" w:history="1">
        <w:r>
          <w:rPr>
            <w:color w:val="0000FF"/>
          </w:rPr>
          <w:t>Решение</w:t>
        </w:r>
      </w:hyperlink>
      <w:r>
        <w:t xml:space="preserve"> Совета депутатов муниципального образования Тихвинское городское поселение Тихвинского муниципального района Ленинградской области от 18.12.2019 N 02-29.</w:t>
      </w:r>
    </w:p>
    <w:p w:rsidR="00B034C8" w:rsidRDefault="00B034C8">
      <w:pPr>
        <w:pStyle w:val="ConsPlusNormal"/>
        <w:ind w:firstLine="540"/>
        <w:jc w:val="both"/>
      </w:pPr>
    </w:p>
    <w:p w:rsidR="00B034C8" w:rsidRDefault="00B034C8">
      <w:pPr>
        <w:pStyle w:val="ConsPlusNormal"/>
        <w:ind w:firstLine="540"/>
        <w:jc w:val="both"/>
      </w:pPr>
    </w:p>
    <w:p w:rsidR="00B034C8" w:rsidRDefault="00B034C8">
      <w:pPr>
        <w:pStyle w:val="ConsPlusNormal"/>
        <w:pBdr>
          <w:top w:val="single" w:sz="6" w:space="0" w:color="auto"/>
        </w:pBdr>
        <w:spacing w:before="100" w:after="100"/>
        <w:jc w:val="both"/>
        <w:rPr>
          <w:sz w:val="2"/>
          <w:szCs w:val="2"/>
        </w:rPr>
      </w:pPr>
    </w:p>
    <w:p w:rsidR="00150CDD" w:rsidRDefault="00150CDD"/>
    <w:sectPr w:rsidR="00150CDD" w:rsidSect="00013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C8"/>
    <w:rsid w:val="00150CDD"/>
    <w:rsid w:val="00AB37E6"/>
    <w:rsid w:val="00B03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F1917-34C7-4B76-9722-71AEC507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4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34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34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82249CA7EA1C089C5477A95F8DA96BCF3FFE17E68D0A6D290D54B17A5B33034B2C53A2A67BC63EDDD79E35DEG4B7J" TargetMode="External"/><Relationship Id="rId18" Type="http://schemas.openxmlformats.org/officeDocument/2006/relationships/hyperlink" Target="consultantplus://offline/ref=8882249CA7EA1C089C5477A95F8DA96BCC38FB17E68C0A6D290D54B17A5B3303592C0BAEA77DD83EDBC2C864981276018718FF1F22FB65D9GABBJ" TargetMode="External"/><Relationship Id="rId26" Type="http://schemas.openxmlformats.org/officeDocument/2006/relationships/hyperlink" Target="consultantplus://offline/ref=8882249CA7EA1C089C5477A95F8DA96BCC38F815E28A0A6D290D54B17A5B3303592C0BAEA77DD83FDEC2C864981276018718FF1F22FB65D9GABBJ" TargetMode="External"/><Relationship Id="rId3" Type="http://schemas.openxmlformats.org/officeDocument/2006/relationships/webSettings" Target="webSettings.xml"/><Relationship Id="rId21" Type="http://schemas.openxmlformats.org/officeDocument/2006/relationships/hyperlink" Target="consultantplus://offline/ref=8882249CA7EA1C089C5477A95F8DA96BCC38FB17E68C0A6D290D54B17A5B3303592C0BAEA77DD83ED8C2C864981276018718FF1F22FB65D9GABBJ" TargetMode="External"/><Relationship Id="rId34" Type="http://schemas.openxmlformats.org/officeDocument/2006/relationships/hyperlink" Target="consultantplus://offline/ref=8882249CA7EA1C089C5477A95F8DA96BCC38FB17E68C0A6D290D54B17A5B3303592C0BAEA77DD83ED8C2C864981276018718FF1F22FB65D9GABBJ" TargetMode="External"/><Relationship Id="rId7" Type="http://schemas.openxmlformats.org/officeDocument/2006/relationships/hyperlink" Target="consultantplus://offline/ref=8882249CA7EA1C089C5477A95F8DA96BCC38F815E28B0A6D290D54B17A5B3303592C0BAEA77DD83EDBC2C864981276018718FF1F22FB65D9GABBJ" TargetMode="External"/><Relationship Id="rId12" Type="http://schemas.openxmlformats.org/officeDocument/2006/relationships/hyperlink" Target="consultantplus://offline/ref=8882249CA7EA1C089C5477A95F8DA96BCF3CFF15E68B0A6D290D54B17A5B33034B2C53A2A67BC63EDDD79E35DEG4B7J" TargetMode="External"/><Relationship Id="rId17" Type="http://schemas.openxmlformats.org/officeDocument/2006/relationships/hyperlink" Target="consultantplus://offline/ref=8882249CA7EA1C089C5477A95F8DA96BCC38F815E28B0A6D290D54B17A5B3303592C0BAEA77DD83EDBC2C864981276018718FF1F22FB65D9GABBJ" TargetMode="External"/><Relationship Id="rId25" Type="http://schemas.openxmlformats.org/officeDocument/2006/relationships/hyperlink" Target="consultantplus://offline/ref=8882249CA7EA1C089C5477A95F8DA96BCC38F815E28B0A6D290D54B17A5B3303592C0BAEA77DD83ED6C2C864981276018718FF1F22FB65D9GABBJ" TargetMode="External"/><Relationship Id="rId33" Type="http://schemas.openxmlformats.org/officeDocument/2006/relationships/hyperlink" Target="consultantplus://offline/ref=8882249CA7EA1C089C5477A95F8DA96BCC38FB17E68C0A6D290D54B17A5B3303592C0BAEA77DD83ED8C2C864981276018718FF1F22FB65D9GABBJ" TargetMode="External"/><Relationship Id="rId2" Type="http://schemas.openxmlformats.org/officeDocument/2006/relationships/settings" Target="settings.xml"/><Relationship Id="rId16" Type="http://schemas.openxmlformats.org/officeDocument/2006/relationships/hyperlink" Target="consultantplus://offline/ref=8882249CA7EA1C089C5477A95F8DA96BCC38F815E28A0A6D290D54B17A5B3303592C0BAEA77DD83EDBC2C864981276018718FF1F22FB65D9GABBJ" TargetMode="External"/><Relationship Id="rId20" Type="http://schemas.openxmlformats.org/officeDocument/2006/relationships/hyperlink" Target="consultantplus://offline/ref=8882249CA7EA1C089C5477A95F8DA96BCC38FB17E68C0A6D290D54B17A5B3303592C0BAEA77DD83ED8C2C864981276018718FF1F22FB65D9GABBJ" TargetMode="External"/><Relationship Id="rId29" Type="http://schemas.openxmlformats.org/officeDocument/2006/relationships/hyperlink" Target="consultantplus://offline/ref=8882249CA7EA1C089C5477A95F8DA96BCC38F815E28B0A6D290D54B17A5B3303592C0BAEA77DD83FDEC2C864981276018718FF1F22FB65D9GABBJ" TargetMode="External"/><Relationship Id="rId1" Type="http://schemas.openxmlformats.org/officeDocument/2006/relationships/styles" Target="styles.xml"/><Relationship Id="rId6" Type="http://schemas.openxmlformats.org/officeDocument/2006/relationships/hyperlink" Target="consultantplus://offline/ref=8882249CA7EA1C089C5477A95F8DA96BCC38F815E28A0A6D290D54B17A5B3303592C0BAEA77DD83EDBC2C864981276018718FF1F22FB65D9GABBJ" TargetMode="External"/><Relationship Id="rId11" Type="http://schemas.openxmlformats.org/officeDocument/2006/relationships/hyperlink" Target="consultantplus://offline/ref=8882249CA7EA1C089C5468B84A8DA96BCD3EF810E78C0A6D290D54B17A5B3303592C0BAEA77EDA3ED59DCD71894A7A069F06FC023EF967GDBBJ" TargetMode="External"/><Relationship Id="rId24" Type="http://schemas.openxmlformats.org/officeDocument/2006/relationships/hyperlink" Target="consultantplus://offline/ref=8882249CA7EA1C089C5477A95F8DA96BCC38FB17E68C0A6D290D54B17A5B3303592C0BAEA77DD83ED8C2C864981276018718FF1F22FB65D9GABBJ" TargetMode="External"/><Relationship Id="rId32" Type="http://schemas.openxmlformats.org/officeDocument/2006/relationships/hyperlink" Target="consultantplus://offline/ref=8882249CA7EA1C089C5477A95F8DA96BCC38FB17E68C0A6D290D54B17A5B3303592C0BAEA77DD83ED8C2C864981276018718FF1F22FB65D9GABBJ" TargetMode="External"/><Relationship Id="rId5" Type="http://schemas.openxmlformats.org/officeDocument/2006/relationships/hyperlink" Target="consultantplus://offline/ref=8882249CA7EA1C089C5477A95F8DA96BCF32FD17E68D0A6D290D54B17A5B3303592C0BAEA77DD83EDBC2C864981276018718FF1F22FB65D9GABBJ" TargetMode="External"/><Relationship Id="rId15" Type="http://schemas.openxmlformats.org/officeDocument/2006/relationships/hyperlink" Target="consultantplus://offline/ref=8882249CA7EA1C089C5477A95F8DA96BCF32FD17E68D0A6D290D54B17A5B3303592C0BAEA77DD83EDBC2C864981276018718FF1F22FB65D9GABBJ" TargetMode="External"/><Relationship Id="rId23" Type="http://schemas.openxmlformats.org/officeDocument/2006/relationships/hyperlink" Target="consultantplus://offline/ref=8882249CA7EA1C089C5477A95F8DA96BCC38FB17E68C0A6D290D54B17A5B3303592C0BAEA77DD83ED8C2C864981276018718FF1F22FB65D9GABBJ" TargetMode="External"/><Relationship Id="rId28" Type="http://schemas.openxmlformats.org/officeDocument/2006/relationships/hyperlink" Target="consultantplus://offline/ref=8882249CA7EA1C089C5477A95F8DA96BCC38F815E28B0A6D290D54B17A5B3303592C0BAEA77DD83ED7C2C864981276018718FF1F22FB65D9GABBJ" TargetMode="External"/><Relationship Id="rId36" Type="http://schemas.openxmlformats.org/officeDocument/2006/relationships/theme" Target="theme/theme1.xml"/><Relationship Id="rId10" Type="http://schemas.openxmlformats.org/officeDocument/2006/relationships/hyperlink" Target="consultantplus://offline/ref=8882249CA7EA1C089C5468B84A8DA96BCF3CF317E3850A6D290D54B17A5B33034B2C53A2A67BC63EDDD79E35DEG4B7J" TargetMode="External"/><Relationship Id="rId19" Type="http://schemas.openxmlformats.org/officeDocument/2006/relationships/hyperlink" Target="consultantplus://offline/ref=8882249CA7EA1C089C5468B84A8DA96BCD3EFE13E6890A6D290D54B17A5B3303592C0BACA57ADC358A98D860D1467D1E8105E11E3CFBG6B5J" TargetMode="External"/><Relationship Id="rId31" Type="http://schemas.openxmlformats.org/officeDocument/2006/relationships/hyperlink" Target="consultantplus://offline/ref=8882249CA7EA1C089C5468B84A8DA96BCD3EF810E78C0A6D290D54B17A5B3303592C0BAEA679DE36D59DCD71894A7A069F06FC023EF967GDBBJ" TargetMode="External"/><Relationship Id="rId4" Type="http://schemas.openxmlformats.org/officeDocument/2006/relationships/hyperlink" Target="consultantplus://offline/ref=8882249CA7EA1C089C5477A95F8DA96BCF3DFB10E58F0A6D290D54B17A5B3303592C0BAEA77DD83ED8C2C864981276018718FF1F22FB65D9GABBJ" TargetMode="External"/><Relationship Id="rId9" Type="http://schemas.openxmlformats.org/officeDocument/2006/relationships/hyperlink" Target="consultantplus://offline/ref=8882249CA7EA1C089C5468B84A8DA96BCD3EF813E28A0A6D290D54B17A5B3303592C0BAEA77DD93FD9C2C864981276018718FF1F22FB65D9GABBJ" TargetMode="External"/><Relationship Id="rId14" Type="http://schemas.openxmlformats.org/officeDocument/2006/relationships/hyperlink" Target="consultantplus://offline/ref=8882249CA7EA1C089C5477A95F8DA96BCF3DFB10E58F0A6D290D54B17A5B3303592C0BAEA77DD83ED8C2C864981276018718FF1F22FB65D9GABBJ" TargetMode="External"/><Relationship Id="rId22" Type="http://schemas.openxmlformats.org/officeDocument/2006/relationships/hyperlink" Target="consultantplus://offline/ref=8882249CA7EA1C089C5477A95F8DA96BCC38FB17E68C0A6D290D54B17A5B3303592C0BAEA77DD83ED8C2C864981276018718FF1F22FB65D9GABBJ" TargetMode="External"/><Relationship Id="rId27" Type="http://schemas.openxmlformats.org/officeDocument/2006/relationships/hyperlink" Target="consultantplus://offline/ref=8882249CA7EA1C089C5477A95F8DA96BCC38FB17E68C0A6D290D54B17A5B3303592C0BAEA77DD83ED9C2C864981276018718FF1F22FB65D9GABBJ" TargetMode="External"/><Relationship Id="rId30" Type="http://schemas.openxmlformats.org/officeDocument/2006/relationships/hyperlink" Target="consultantplus://offline/ref=8882249CA7EA1C089C5468B84A8DA96BCD3EF810E78C0A6D290D54B17A5B3303592C0BA6A57CD1358A98D860D1467D1E8105E11E3CFBG6B5J" TargetMode="External"/><Relationship Id="rId35" Type="http://schemas.openxmlformats.org/officeDocument/2006/relationships/fontTable" Target="fontTable.xml"/><Relationship Id="rId8" Type="http://schemas.openxmlformats.org/officeDocument/2006/relationships/hyperlink" Target="consultantplus://offline/ref=8882249CA7EA1C089C5477A95F8DA96BCC38FB17E68C0A6D290D54B17A5B3303592C0BAEA77DD83EDBC2C864981276018718FF1F22FB65D9GAB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Плесцова Альбина Михайловна</dc:creator>
  <cp:keywords/>
  <dc:description/>
  <cp:lastModifiedBy>Плесцова Альбина Михайловна</cp:lastModifiedBy>
  <cp:revision>4</cp:revision>
  <dcterms:created xsi:type="dcterms:W3CDTF">2020-03-16T09:01:00Z</dcterms:created>
  <dcterms:modified xsi:type="dcterms:W3CDTF">2020-03-16T09:04:00Z</dcterms:modified>
</cp:coreProperties>
</file>