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F59BE" w14:textId="77777777" w:rsidR="00947B65" w:rsidRPr="00BB067E" w:rsidRDefault="00947B65" w:rsidP="00947B65">
      <w:pPr>
        <w:spacing w:after="0" w:line="240" w:lineRule="auto"/>
        <w:jc w:val="center"/>
        <w:rPr>
          <w:b/>
          <w:sz w:val="32"/>
          <w:szCs w:val="32"/>
        </w:rPr>
      </w:pPr>
      <w:r w:rsidRPr="00BB067E">
        <w:rPr>
          <w:b/>
          <w:sz w:val="32"/>
          <w:szCs w:val="32"/>
        </w:rPr>
        <w:t>Итоги</w:t>
      </w:r>
    </w:p>
    <w:p w14:paraId="2532C40A" w14:textId="77777777" w:rsidR="00947B65" w:rsidRPr="00BB067E" w:rsidRDefault="00947B65" w:rsidP="00947B65">
      <w:pPr>
        <w:spacing w:after="0" w:line="240" w:lineRule="auto"/>
        <w:jc w:val="center"/>
        <w:rPr>
          <w:b/>
          <w:sz w:val="32"/>
          <w:szCs w:val="32"/>
        </w:rPr>
      </w:pPr>
      <w:r w:rsidRPr="00BB067E">
        <w:rPr>
          <w:b/>
          <w:sz w:val="32"/>
          <w:szCs w:val="32"/>
        </w:rPr>
        <w:t>социально-экономического развития</w:t>
      </w:r>
    </w:p>
    <w:p w14:paraId="27976A55" w14:textId="77777777" w:rsidR="00947B65" w:rsidRPr="00BB067E" w:rsidRDefault="00947B65" w:rsidP="00947B65">
      <w:pPr>
        <w:spacing w:after="0" w:line="240" w:lineRule="auto"/>
        <w:jc w:val="center"/>
        <w:rPr>
          <w:b/>
          <w:sz w:val="32"/>
          <w:szCs w:val="32"/>
        </w:rPr>
      </w:pPr>
      <w:r w:rsidRPr="00BB067E">
        <w:rPr>
          <w:b/>
          <w:sz w:val="32"/>
          <w:szCs w:val="32"/>
        </w:rPr>
        <w:t>Тихвинского района за 20</w:t>
      </w:r>
      <w:r w:rsidRPr="00FC0198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1 г.</w:t>
      </w:r>
    </w:p>
    <w:p w14:paraId="76D70948" w14:textId="77777777" w:rsidR="00947B65" w:rsidRPr="00BB067E" w:rsidRDefault="00947B65" w:rsidP="00947B65">
      <w:pPr>
        <w:spacing w:after="0" w:line="240" w:lineRule="auto"/>
        <w:jc w:val="center"/>
        <w:rPr>
          <w:i/>
          <w:szCs w:val="24"/>
        </w:rPr>
      </w:pPr>
      <w:r w:rsidRPr="00BB067E">
        <w:rPr>
          <w:i/>
          <w:szCs w:val="24"/>
        </w:rPr>
        <w:t>(доклад главы администрации 1</w:t>
      </w:r>
      <w:r>
        <w:rPr>
          <w:i/>
          <w:szCs w:val="24"/>
        </w:rPr>
        <w:t>0.03.</w:t>
      </w:r>
      <w:r w:rsidRPr="00FC0198">
        <w:rPr>
          <w:i/>
          <w:szCs w:val="24"/>
        </w:rPr>
        <w:t>2022</w:t>
      </w:r>
      <w:r w:rsidRPr="00BB067E">
        <w:rPr>
          <w:i/>
          <w:szCs w:val="24"/>
        </w:rPr>
        <w:t xml:space="preserve"> г.)</w:t>
      </w:r>
    </w:p>
    <w:p w14:paraId="328BF728" w14:textId="77777777" w:rsidR="00947B65" w:rsidRPr="00BB067E" w:rsidRDefault="00947B65" w:rsidP="00947B65">
      <w:pPr>
        <w:spacing w:after="0" w:line="240" w:lineRule="auto"/>
        <w:rPr>
          <w:sz w:val="30"/>
          <w:szCs w:val="30"/>
        </w:rPr>
      </w:pPr>
    </w:p>
    <w:p w14:paraId="3E9597DE" w14:textId="77777777" w:rsidR="00947B65" w:rsidRPr="00BB067E" w:rsidRDefault="00947B65" w:rsidP="00947B65">
      <w:pPr>
        <w:spacing w:after="0" w:line="240" w:lineRule="auto"/>
        <w:jc w:val="center"/>
        <w:rPr>
          <w:sz w:val="30"/>
          <w:szCs w:val="30"/>
        </w:rPr>
      </w:pPr>
      <w:r w:rsidRPr="00BB067E">
        <w:rPr>
          <w:sz w:val="30"/>
          <w:szCs w:val="30"/>
        </w:rPr>
        <w:t>Уважаемые участники собрания!</w:t>
      </w:r>
    </w:p>
    <w:p w14:paraId="0BEFED6D" w14:textId="77777777" w:rsidR="00947B65" w:rsidRPr="00BB067E" w:rsidRDefault="00947B65" w:rsidP="00947B65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</w:p>
    <w:p w14:paraId="0E7436E8" w14:textId="1F8F8871" w:rsidR="00947B65" w:rsidRPr="00AF3ADC" w:rsidRDefault="00947B65" w:rsidP="00947B65">
      <w:pPr>
        <w:spacing w:after="0" w:line="240" w:lineRule="auto"/>
        <w:ind w:firstLine="708"/>
        <w:jc w:val="both"/>
        <w:rPr>
          <w:rFonts w:eastAsia="Times New Roman"/>
          <w:i/>
          <w:sz w:val="30"/>
          <w:szCs w:val="30"/>
          <w:lang w:eastAsia="ru-RU"/>
        </w:rPr>
      </w:pPr>
      <w:r w:rsidRPr="00AF3ADC">
        <w:rPr>
          <w:rFonts w:eastAsia="Times New Roman"/>
          <w:i/>
          <w:sz w:val="30"/>
          <w:szCs w:val="30"/>
          <w:lang w:eastAsia="ru-RU"/>
        </w:rPr>
        <w:t xml:space="preserve">В </w:t>
      </w:r>
      <w:r w:rsidR="00FB7128" w:rsidRPr="00AF3ADC">
        <w:rPr>
          <w:rFonts w:eastAsia="Times New Roman"/>
          <w:i/>
          <w:sz w:val="30"/>
          <w:szCs w:val="30"/>
          <w:lang w:eastAsia="ru-RU"/>
        </w:rPr>
        <w:t>своём</w:t>
      </w:r>
      <w:r w:rsidRPr="00AF3ADC">
        <w:rPr>
          <w:rFonts w:eastAsia="Times New Roman"/>
          <w:i/>
          <w:sz w:val="30"/>
          <w:szCs w:val="30"/>
          <w:lang w:eastAsia="ru-RU"/>
        </w:rPr>
        <w:t xml:space="preserve"> выступлении я остановлюсь на основных показателях развития экономики, исполнении бюджета, результатах работы администрации за прошедший год. </w:t>
      </w:r>
    </w:p>
    <w:p w14:paraId="1B6B20A0" w14:textId="77777777" w:rsidR="00947B65" w:rsidRPr="00BB067E" w:rsidRDefault="00947B65" w:rsidP="00947B65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</w:p>
    <w:tbl>
      <w:tblPr>
        <w:tblW w:w="9606" w:type="dxa"/>
        <w:tblBorders>
          <w:top w:val="thinThickThinSmallGap" w:sz="24" w:space="0" w:color="auto"/>
          <w:bottom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814"/>
        <w:gridCol w:w="8792"/>
      </w:tblGrid>
      <w:tr w:rsidR="00947B65" w:rsidRPr="00BB067E" w14:paraId="7E1EFEBB" w14:textId="77777777" w:rsidTr="00886C7E">
        <w:tc>
          <w:tcPr>
            <w:tcW w:w="814" w:type="dxa"/>
            <w:vAlign w:val="center"/>
          </w:tcPr>
          <w:p w14:paraId="77CF5265" w14:textId="77777777" w:rsidR="00947B65" w:rsidRPr="00BB067E" w:rsidRDefault="00947B65" w:rsidP="00886C7E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6798D657" w14:textId="77777777" w:rsidR="00947B65" w:rsidRPr="006659AD" w:rsidRDefault="00947B65" w:rsidP="00886C7E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6659AD"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6659A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6D63A5F0" w14:textId="77777777" w:rsidR="00947B65" w:rsidRPr="00506B27" w:rsidRDefault="00947B65" w:rsidP="00886C7E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792" w:type="dxa"/>
            <w:vAlign w:val="center"/>
          </w:tcPr>
          <w:p w14:paraId="22E1DC54" w14:textId="77777777" w:rsidR="00947B65" w:rsidRPr="00174356" w:rsidRDefault="00947B65" w:rsidP="00886C7E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174356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ОСНОВНЫЕ ПОКАЗАТЕЛИ </w:t>
            </w:r>
          </w:p>
          <w:p w14:paraId="4DCE4AF9" w14:textId="77777777" w:rsidR="00947B65" w:rsidRPr="00BB067E" w:rsidRDefault="00947B65" w:rsidP="00886C7E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174356">
              <w:rPr>
                <w:rFonts w:eastAsia="Times New Roman"/>
                <w:b/>
                <w:sz w:val="28"/>
                <w:szCs w:val="28"/>
                <w:lang w:eastAsia="ru-RU"/>
              </w:rPr>
              <w:t>РАЗВИТИЯ ЭКОНОМИКИ МУНИЦИПАЛЬНОГО ОБРАЗОВАНИЯ</w:t>
            </w:r>
            <w:r w:rsidRPr="00BB067E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061F48B1" w14:textId="77777777" w:rsidR="00947B65" w:rsidRDefault="00947B65" w:rsidP="00947B65">
      <w:pPr>
        <w:spacing w:after="0" w:line="240" w:lineRule="auto"/>
        <w:ind w:left="360" w:right="-340"/>
        <w:jc w:val="both"/>
        <w:rPr>
          <w:rFonts w:eastAsia="Times New Roman"/>
          <w:b/>
          <w:sz w:val="30"/>
          <w:szCs w:val="30"/>
          <w:lang w:eastAsia="ru-RU"/>
        </w:rPr>
      </w:pPr>
    </w:p>
    <w:p w14:paraId="6C160441" w14:textId="170DEAA3" w:rsidR="00947B65" w:rsidRDefault="00947B65" w:rsidP="00947B65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BB067E">
        <w:rPr>
          <w:rFonts w:eastAsia="Times New Roman"/>
          <w:b/>
          <w:sz w:val="30"/>
          <w:szCs w:val="30"/>
          <w:lang w:eastAsia="ru-RU"/>
        </w:rPr>
        <w:t>1.1.</w:t>
      </w:r>
      <w:r w:rsidRPr="00BB067E">
        <w:rPr>
          <w:rFonts w:eastAsia="Times New Roman"/>
          <w:sz w:val="30"/>
          <w:szCs w:val="30"/>
          <w:lang w:eastAsia="ru-RU"/>
        </w:rPr>
        <w:t xml:space="preserve"> </w:t>
      </w:r>
      <w:r w:rsidR="004937D6">
        <w:rPr>
          <w:rFonts w:eastAsia="Times New Roman"/>
          <w:sz w:val="30"/>
          <w:szCs w:val="30"/>
          <w:lang w:eastAsia="ru-RU"/>
        </w:rPr>
        <w:t xml:space="preserve">По данным государственной статистики </w:t>
      </w:r>
      <w:r w:rsidR="004937D6" w:rsidRPr="004937D6">
        <w:rPr>
          <w:rFonts w:eastAsia="Times New Roman"/>
          <w:b/>
          <w:sz w:val="30"/>
          <w:szCs w:val="30"/>
          <w:u w:val="single"/>
          <w:lang w:eastAsia="ru-RU"/>
        </w:rPr>
        <w:t>о</w:t>
      </w:r>
      <w:r w:rsidRPr="004937D6">
        <w:rPr>
          <w:rFonts w:eastAsia="Times New Roman"/>
          <w:b/>
          <w:sz w:val="30"/>
          <w:szCs w:val="30"/>
          <w:u w:val="single"/>
          <w:lang w:eastAsia="ru-RU"/>
        </w:rPr>
        <w:t>бъем отгруженной продукции</w:t>
      </w:r>
      <w:r w:rsidRPr="004937D6">
        <w:rPr>
          <w:rFonts w:eastAsia="Times New Roman"/>
          <w:sz w:val="30"/>
          <w:szCs w:val="30"/>
          <w:u w:val="single"/>
          <w:lang w:eastAsia="ru-RU"/>
        </w:rPr>
        <w:t xml:space="preserve"> </w:t>
      </w:r>
      <w:r w:rsidRPr="00BB067E">
        <w:rPr>
          <w:rFonts w:eastAsia="Times New Roman"/>
          <w:sz w:val="30"/>
          <w:szCs w:val="30"/>
          <w:lang w:eastAsia="ru-RU"/>
        </w:rPr>
        <w:t>предприятиями</w:t>
      </w:r>
      <w:r w:rsidR="00FE2876">
        <w:rPr>
          <w:rFonts w:eastAsia="Times New Roman"/>
          <w:sz w:val="30"/>
          <w:szCs w:val="30"/>
          <w:lang w:eastAsia="ru-RU"/>
        </w:rPr>
        <w:t xml:space="preserve"> и организациями</w:t>
      </w:r>
      <w:r w:rsidRPr="00BB067E">
        <w:rPr>
          <w:rFonts w:eastAsia="Times New Roman"/>
          <w:sz w:val="30"/>
          <w:szCs w:val="30"/>
          <w:lang w:eastAsia="ru-RU"/>
        </w:rPr>
        <w:t xml:space="preserve"> района </w:t>
      </w:r>
      <w:r>
        <w:rPr>
          <w:rFonts w:eastAsia="Times New Roman"/>
          <w:sz w:val="30"/>
          <w:szCs w:val="30"/>
          <w:lang w:eastAsia="ru-RU"/>
        </w:rPr>
        <w:t xml:space="preserve">за год </w:t>
      </w:r>
      <w:r w:rsidRPr="00BB067E">
        <w:rPr>
          <w:rFonts w:eastAsia="Times New Roman"/>
          <w:sz w:val="30"/>
          <w:szCs w:val="30"/>
          <w:lang w:eastAsia="ru-RU"/>
        </w:rPr>
        <w:t xml:space="preserve">составил </w:t>
      </w:r>
      <w:r>
        <w:rPr>
          <w:rFonts w:eastAsia="Times New Roman"/>
          <w:sz w:val="30"/>
          <w:szCs w:val="30"/>
          <w:lang w:eastAsia="ru-RU"/>
        </w:rPr>
        <w:t>87 миллиардов</w:t>
      </w:r>
      <w:r w:rsidRPr="00BB067E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119</w:t>
      </w:r>
      <w:r w:rsidRPr="00BB067E">
        <w:rPr>
          <w:rFonts w:eastAsia="Times New Roman"/>
          <w:sz w:val="30"/>
          <w:szCs w:val="30"/>
          <w:lang w:eastAsia="ru-RU"/>
        </w:rPr>
        <w:t xml:space="preserve"> миллионов рублей</w:t>
      </w:r>
      <w:r>
        <w:rPr>
          <w:rFonts w:eastAsia="Times New Roman"/>
          <w:sz w:val="30"/>
          <w:szCs w:val="30"/>
          <w:lang w:eastAsia="ru-RU"/>
        </w:rPr>
        <w:t xml:space="preserve"> или 97% в сопоставимых ценах к уровню 2020 года, по промышленности </w:t>
      </w:r>
      <w:r w:rsidR="003E2CE9">
        <w:rPr>
          <w:rFonts w:eastAsia="Times New Roman"/>
          <w:sz w:val="30"/>
          <w:szCs w:val="30"/>
          <w:lang w:eastAsia="ru-RU"/>
        </w:rPr>
        <w:t xml:space="preserve">этот показатель </w:t>
      </w:r>
      <w:r>
        <w:rPr>
          <w:rFonts w:eastAsia="Times New Roman"/>
          <w:sz w:val="30"/>
          <w:szCs w:val="30"/>
          <w:lang w:eastAsia="ru-RU"/>
        </w:rPr>
        <w:t>увеличился на 1%.</w:t>
      </w:r>
    </w:p>
    <w:p w14:paraId="23AE10D9" w14:textId="0BE0E4A6" w:rsidR="00947B65" w:rsidRDefault="00947B65" w:rsidP="00947B65">
      <w:pPr>
        <w:spacing w:after="0" w:line="240" w:lineRule="auto"/>
        <w:ind w:firstLine="709"/>
        <w:jc w:val="both"/>
        <w:rPr>
          <w:rFonts w:eastAsia="Times New Roman"/>
          <w:iCs/>
          <w:sz w:val="30"/>
          <w:szCs w:val="30"/>
          <w:lang w:eastAsia="ru-RU"/>
        </w:rPr>
      </w:pPr>
      <w:r>
        <w:rPr>
          <w:rFonts w:eastAsia="Times New Roman"/>
          <w:iCs/>
          <w:sz w:val="30"/>
          <w:szCs w:val="30"/>
          <w:lang w:eastAsia="ru-RU"/>
        </w:rPr>
        <w:t>Тихвинскими предприятиями Объединенной вагонной компании, являющейся самым крупным работодателем района</w:t>
      </w:r>
      <w:r w:rsidR="00FE2876">
        <w:rPr>
          <w:rFonts w:eastAsia="Times New Roman"/>
          <w:iCs/>
          <w:sz w:val="30"/>
          <w:szCs w:val="30"/>
          <w:lang w:eastAsia="ru-RU"/>
        </w:rPr>
        <w:t>,</w:t>
      </w:r>
      <w:r>
        <w:rPr>
          <w:rFonts w:eastAsia="Times New Roman"/>
          <w:iCs/>
          <w:sz w:val="30"/>
          <w:szCs w:val="30"/>
          <w:lang w:eastAsia="ru-RU"/>
        </w:rPr>
        <w:t xml:space="preserve"> </w:t>
      </w:r>
      <w:r w:rsidRPr="00BB067E">
        <w:rPr>
          <w:rFonts w:eastAsia="Times New Roman"/>
          <w:iCs/>
          <w:sz w:val="30"/>
          <w:szCs w:val="30"/>
          <w:lang w:eastAsia="ru-RU"/>
        </w:rPr>
        <w:t xml:space="preserve">выпущено </w:t>
      </w:r>
      <w:r>
        <w:rPr>
          <w:rFonts w:eastAsia="Times New Roman"/>
          <w:iCs/>
          <w:sz w:val="30"/>
          <w:szCs w:val="30"/>
          <w:lang w:eastAsia="ru-RU"/>
        </w:rPr>
        <w:t>15,7</w:t>
      </w:r>
      <w:r w:rsidRPr="00BB067E">
        <w:rPr>
          <w:rFonts w:eastAsia="Times New Roman"/>
          <w:iCs/>
          <w:sz w:val="30"/>
          <w:szCs w:val="30"/>
          <w:lang w:eastAsia="ru-RU"/>
        </w:rPr>
        <w:t xml:space="preserve"> тыс. грузовых вагонов различной модификации. </w:t>
      </w:r>
    </w:p>
    <w:p w14:paraId="2B4CD6F4" w14:textId="26E77449" w:rsidR="00947B65" w:rsidRPr="007C3C65" w:rsidRDefault="003E2CE9" w:rsidP="007C3C65">
      <w:pPr>
        <w:spacing w:after="0" w:line="240" w:lineRule="auto"/>
        <w:ind w:firstLine="709"/>
        <w:jc w:val="both"/>
        <w:rPr>
          <w:rFonts w:eastAsia="Times New Roman"/>
          <w:iCs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П</w:t>
      </w:r>
      <w:r w:rsidRPr="008E36F8">
        <w:rPr>
          <w:rFonts w:eastAsia="Times New Roman"/>
          <w:sz w:val="30"/>
          <w:szCs w:val="30"/>
          <w:lang w:eastAsia="ru-RU"/>
        </w:rPr>
        <w:t xml:space="preserve">о итогам года </w:t>
      </w:r>
      <w:r w:rsidR="00947B65" w:rsidRPr="008E36F8">
        <w:rPr>
          <w:rFonts w:eastAsia="Times New Roman"/>
          <w:sz w:val="30"/>
          <w:szCs w:val="30"/>
          <w:lang w:eastAsia="ru-RU"/>
        </w:rPr>
        <w:t>вагонная компания</w:t>
      </w:r>
      <w:r w:rsidR="001157DC">
        <w:rPr>
          <w:rFonts w:eastAsia="Times New Roman"/>
          <w:sz w:val="30"/>
          <w:szCs w:val="30"/>
          <w:lang w:eastAsia="ru-RU"/>
        </w:rPr>
        <w:t xml:space="preserve"> по- прежнему</w:t>
      </w:r>
      <w:r w:rsidR="00947B65" w:rsidRPr="008E36F8">
        <w:rPr>
          <w:rFonts w:eastAsia="Times New Roman"/>
          <w:sz w:val="30"/>
          <w:szCs w:val="30"/>
          <w:lang w:eastAsia="ru-RU"/>
        </w:rPr>
        <w:t xml:space="preserve"> сохран</w:t>
      </w:r>
      <w:r w:rsidR="001157DC">
        <w:rPr>
          <w:rFonts w:eastAsia="Times New Roman"/>
          <w:sz w:val="30"/>
          <w:szCs w:val="30"/>
          <w:lang w:eastAsia="ru-RU"/>
        </w:rPr>
        <w:t>яет</w:t>
      </w:r>
      <w:r w:rsidR="00947B65" w:rsidRPr="008E36F8">
        <w:rPr>
          <w:rFonts w:eastAsia="Times New Roman"/>
          <w:sz w:val="30"/>
          <w:szCs w:val="30"/>
          <w:lang w:eastAsia="ru-RU"/>
        </w:rPr>
        <w:t xml:space="preserve"> лидерство на рынке грузового вагоностроения.</w:t>
      </w:r>
    </w:p>
    <w:p w14:paraId="3110372C" w14:textId="6EFB6451" w:rsidR="00947B65" w:rsidRDefault="00947B65" w:rsidP="007C3C65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Металлургическая отрасль, представленная Тихвинским ферросплавным заводом,</w:t>
      </w:r>
      <w:r w:rsidRPr="00DA7335">
        <w:rPr>
          <w:rFonts w:eastAsia="Times New Roman"/>
          <w:iCs/>
          <w:sz w:val="30"/>
          <w:szCs w:val="30"/>
          <w:lang w:eastAsia="ru-RU"/>
        </w:rPr>
        <w:t xml:space="preserve"> </w:t>
      </w:r>
      <w:r w:rsidRPr="00471456">
        <w:rPr>
          <w:rFonts w:eastAsia="Times New Roman"/>
          <w:iCs/>
          <w:sz w:val="30"/>
          <w:szCs w:val="30"/>
          <w:lang w:eastAsia="ru-RU"/>
        </w:rPr>
        <w:t>одн</w:t>
      </w:r>
      <w:r>
        <w:rPr>
          <w:rFonts w:eastAsia="Times New Roman"/>
          <w:iCs/>
          <w:sz w:val="30"/>
          <w:szCs w:val="30"/>
          <w:lang w:eastAsia="ru-RU"/>
        </w:rPr>
        <w:t>а</w:t>
      </w:r>
      <w:r w:rsidRPr="00471456">
        <w:rPr>
          <w:rFonts w:eastAsia="Times New Roman"/>
          <w:iCs/>
          <w:sz w:val="30"/>
          <w:szCs w:val="30"/>
          <w:lang w:eastAsia="ru-RU"/>
        </w:rPr>
        <w:t xml:space="preserve"> из немногих </w:t>
      </w:r>
      <w:r>
        <w:rPr>
          <w:rFonts w:eastAsia="Times New Roman"/>
          <w:iCs/>
          <w:sz w:val="30"/>
          <w:szCs w:val="30"/>
          <w:lang w:eastAsia="ru-RU"/>
        </w:rPr>
        <w:t>в экономике района,</w:t>
      </w:r>
      <w:r w:rsidR="00FE2876">
        <w:rPr>
          <w:rFonts w:eastAsia="Times New Roman"/>
          <w:iCs/>
          <w:sz w:val="30"/>
          <w:szCs w:val="30"/>
          <w:lang w:eastAsia="ru-RU"/>
        </w:rPr>
        <w:t xml:space="preserve"> увеличила </w:t>
      </w:r>
      <w:r w:rsidR="00FE2876" w:rsidRPr="00FE2876">
        <w:rPr>
          <w:rFonts w:eastAsia="Times New Roman"/>
          <w:iCs/>
          <w:sz w:val="30"/>
          <w:szCs w:val="30"/>
          <w:lang w:eastAsia="ru-RU"/>
        </w:rPr>
        <w:t xml:space="preserve">показатель </w:t>
      </w:r>
      <w:r w:rsidR="001157DC" w:rsidRPr="00FE2876">
        <w:rPr>
          <w:rFonts w:eastAsia="Times New Roman"/>
          <w:iCs/>
          <w:sz w:val="30"/>
          <w:szCs w:val="30"/>
          <w:lang w:eastAsia="ru-RU"/>
        </w:rPr>
        <w:t xml:space="preserve">по отгрузке продукции </w:t>
      </w:r>
      <w:r w:rsidR="00FE2876" w:rsidRPr="00FE2876">
        <w:rPr>
          <w:rFonts w:eastAsia="Times New Roman"/>
          <w:iCs/>
          <w:sz w:val="30"/>
          <w:szCs w:val="30"/>
          <w:lang w:eastAsia="ru-RU"/>
        </w:rPr>
        <w:t xml:space="preserve">более чем в два раза </w:t>
      </w:r>
      <w:r w:rsidRPr="00FE2876">
        <w:rPr>
          <w:sz w:val="30"/>
          <w:szCs w:val="30"/>
        </w:rPr>
        <w:t>к уровню 2020 года.</w:t>
      </w:r>
      <w:r w:rsidR="007C3C6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Предприятие отработало </w:t>
      </w:r>
      <w:r w:rsidR="0064492C">
        <w:rPr>
          <w:sz w:val="30"/>
          <w:szCs w:val="30"/>
        </w:rPr>
        <w:t>прошлый</w:t>
      </w:r>
      <w:r>
        <w:rPr>
          <w:sz w:val="30"/>
          <w:szCs w:val="30"/>
        </w:rPr>
        <w:t xml:space="preserve"> год с практически полной загрузкой, чему благоприятствовала и конъюнктура на внешних рынках.</w:t>
      </w:r>
    </w:p>
    <w:p w14:paraId="56216807" w14:textId="77777777" w:rsidR="00947B65" w:rsidRDefault="00947B65" w:rsidP="00947B65">
      <w:pPr>
        <w:shd w:val="clear" w:color="auto" w:fill="FFFFFF"/>
        <w:spacing w:after="0" w:line="240" w:lineRule="auto"/>
        <w:ind w:firstLine="708"/>
        <w:jc w:val="both"/>
        <w:outlineLvl w:val="3"/>
        <w:rPr>
          <w:rFonts w:eastAsia="Times New Roman"/>
          <w:iCs/>
          <w:sz w:val="30"/>
          <w:szCs w:val="30"/>
          <w:lang w:eastAsia="ru-RU"/>
        </w:rPr>
      </w:pPr>
      <w:r>
        <w:rPr>
          <w:rFonts w:eastAsia="Times New Roman"/>
          <w:iCs/>
          <w:sz w:val="30"/>
          <w:szCs w:val="30"/>
          <w:lang w:eastAsia="ru-RU"/>
        </w:rPr>
        <w:t xml:space="preserve">Объем отгруженной продукции </w:t>
      </w:r>
      <w:r w:rsidRPr="00471456">
        <w:rPr>
          <w:rFonts w:eastAsia="Times New Roman"/>
          <w:iCs/>
          <w:sz w:val="30"/>
          <w:szCs w:val="30"/>
          <w:lang w:eastAsia="ru-RU"/>
        </w:rPr>
        <w:t xml:space="preserve">IKEA </w:t>
      </w:r>
      <w:proofErr w:type="spellStart"/>
      <w:r w:rsidRPr="00471456">
        <w:rPr>
          <w:rFonts w:eastAsia="Times New Roman"/>
          <w:iCs/>
          <w:sz w:val="30"/>
          <w:szCs w:val="30"/>
          <w:lang w:eastAsia="ru-RU"/>
        </w:rPr>
        <w:t>Industry</w:t>
      </w:r>
      <w:proofErr w:type="spellEnd"/>
      <w:r>
        <w:rPr>
          <w:rFonts w:eastAsia="Times New Roman"/>
          <w:iCs/>
          <w:sz w:val="30"/>
          <w:szCs w:val="30"/>
          <w:lang w:eastAsia="ru-RU"/>
        </w:rPr>
        <w:t xml:space="preserve"> остался на уровне прошлого года</w:t>
      </w:r>
      <w:r w:rsidRPr="00471456">
        <w:rPr>
          <w:rFonts w:eastAsia="Times New Roman"/>
          <w:iCs/>
          <w:sz w:val="30"/>
          <w:szCs w:val="30"/>
          <w:lang w:eastAsia="ru-RU"/>
        </w:rPr>
        <w:t>.</w:t>
      </w:r>
    </w:p>
    <w:p w14:paraId="5AA0B49A" w14:textId="77777777" w:rsidR="00947B65" w:rsidRPr="00471456" w:rsidRDefault="00947B65" w:rsidP="00947B65">
      <w:pPr>
        <w:shd w:val="clear" w:color="auto" w:fill="FFFFFF"/>
        <w:spacing w:after="0" w:line="240" w:lineRule="auto"/>
        <w:ind w:firstLine="708"/>
        <w:jc w:val="both"/>
        <w:outlineLvl w:val="3"/>
        <w:rPr>
          <w:rFonts w:eastAsia="Times New Roman"/>
          <w:iCs/>
          <w:sz w:val="30"/>
          <w:szCs w:val="30"/>
          <w:lang w:eastAsia="ru-RU"/>
        </w:rPr>
      </w:pPr>
      <w:r>
        <w:rPr>
          <w:rFonts w:eastAsia="Times New Roman"/>
          <w:iCs/>
          <w:sz w:val="30"/>
          <w:szCs w:val="30"/>
          <w:lang w:eastAsia="ru-RU"/>
        </w:rPr>
        <w:t>С хорошим результатом отработали предприятия легкой промышленности. Объем произведенной продукции вырос по сравнению с 2020 годом на 23,9%.</w:t>
      </w:r>
      <w:r w:rsidRPr="00471456">
        <w:rPr>
          <w:rFonts w:eastAsia="Times New Roman"/>
          <w:iCs/>
          <w:sz w:val="30"/>
          <w:szCs w:val="30"/>
          <w:lang w:eastAsia="ru-RU"/>
        </w:rPr>
        <w:t xml:space="preserve">  </w:t>
      </w:r>
    </w:p>
    <w:p w14:paraId="0729C7C1" w14:textId="202382F0" w:rsidR="00FE2876" w:rsidRDefault="00947B65" w:rsidP="00947B65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В целом, можно сказать, что результаты работы крупных предприятий </w:t>
      </w:r>
      <w:r w:rsidR="00FE2876">
        <w:rPr>
          <w:rFonts w:eastAsia="Times New Roman"/>
          <w:sz w:val="30"/>
          <w:szCs w:val="30"/>
          <w:lang w:eastAsia="ru-RU"/>
        </w:rPr>
        <w:t xml:space="preserve">показали определенный восстановительный рост по сравнению с 2020 годом. </w:t>
      </w:r>
    </w:p>
    <w:p w14:paraId="64AE26BE" w14:textId="65D8493E" w:rsidR="00947B65" w:rsidRDefault="00947B65" w:rsidP="007037B5">
      <w:pPr>
        <w:pStyle w:val="ad"/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7037B5">
        <w:rPr>
          <w:rFonts w:eastAsia="Times New Roman"/>
          <w:bCs/>
          <w:sz w:val="30"/>
          <w:szCs w:val="30"/>
          <w:lang w:eastAsia="ru-RU"/>
        </w:rPr>
        <w:t>Хозяйственную деятельность</w:t>
      </w:r>
      <w:r w:rsidRPr="00E57D7B">
        <w:rPr>
          <w:rFonts w:eastAsia="Times New Roman"/>
          <w:b/>
          <w:bCs/>
          <w:sz w:val="30"/>
          <w:szCs w:val="30"/>
          <w:lang w:eastAsia="ru-RU"/>
        </w:rPr>
        <w:t xml:space="preserve"> в сфере агропромышленного комплекса</w:t>
      </w:r>
      <w:r w:rsidRPr="00BB067E">
        <w:rPr>
          <w:rFonts w:eastAsia="Times New Roman"/>
          <w:b/>
          <w:sz w:val="30"/>
          <w:szCs w:val="30"/>
          <w:lang w:eastAsia="ru-RU"/>
        </w:rPr>
        <w:t xml:space="preserve"> </w:t>
      </w:r>
      <w:r w:rsidRPr="00BB067E">
        <w:rPr>
          <w:rFonts w:eastAsia="Times New Roman"/>
          <w:sz w:val="30"/>
          <w:szCs w:val="30"/>
          <w:lang w:eastAsia="ru-RU"/>
        </w:rPr>
        <w:t xml:space="preserve">осуществляли </w:t>
      </w:r>
      <w:r>
        <w:rPr>
          <w:rFonts w:eastAsia="Times New Roman"/>
          <w:sz w:val="30"/>
          <w:szCs w:val="30"/>
          <w:lang w:eastAsia="ru-RU"/>
        </w:rPr>
        <w:t>3</w:t>
      </w:r>
      <w:r w:rsidRPr="00BB067E">
        <w:rPr>
          <w:rFonts w:eastAsia="Times New Roman"/>
          <w:sz w:val="30"/>
          <w:szCs w:val="30"/>
          <w:lang w:eastAsia="ru-RU"/>
        </w:rPr>
        <w:t xml:space="preserve"> сельскохозяйственных предприятия, </w:t>
      </w:r>
      <w:r w:rsidRPr="00D528F5">
        <w:rPr>
          <w:rFonts w:eastAsia="Times New Roman"/>
          <w:sz w:val="30"/>
          <w:szCs w:val="30"/>
          <w:lang w:eastAsia="ru-RU"/>
        </w:rPr>
        <w:t>3</w:t>
      </w:r>
      <w:r w:rsidRPr="00BB067E">
        <w:rPr>
          <w:rFonts w:eastAsia="Times New Roman"/>
          <w:sz w:val="30"/>
          <w:szCs w:val="30"/>
          <w:lang w:eastAsia="ru-RU"/>
        </w:rPr>
        <w:t xml:space="preserve"> </w:t>
      </w:r>
      <w:r w:rsidRPr="00BB067E">
        <w:rPr>
          <w:rFonts w:eastAsia="Times New Roman"/>
          <w:sz w:val="30"/>
          <w:szCs w:val="30"/>
          <w:lang w:eastAsia="ru-RU"/>
        </w:rPr>
        <w:lastRenderedPageBreak/>
        <w:t>рыбоводных хозяйства, предп</w:t>
      </w:r>
      <w:r>
        <w:rPr>
          <w:rFonts w:eastAsia="Times New Roman"/>
          <w:sz w:val="30"/>
          <w:szCs w:val="30"/>
          <w:lang w:eastAsia="ru-RU"/>
        </w:rPr>
        <w:t>риятие по выращиванию грибов, 12</w:t>
      </w:r>
      <w:r w:rsidRPr="00BB067E">
        <w:rPr>
          <w:rFonts w:eastAsia="Times New Roman"/>
          <w:sz w:val="30"/>
          <w:szCs w:val="30"/>
          <w:lang w:eastAsia="ru-RU"/>
        </w:rPr>
        <w:t xml:space="preserve"> крестьянских (фермерских) хозяйств</w:t>
      </w:r>
      <w:r>
        <w:rPr>
          <w:rFonts w:eastAsia="Times New Roman"/>
          <w:sz w:val="30"/>
          <w:szCs w:val="30"/>
          <w:lang w:eastAsia="ru-RU"/>
        </w:rPr>
        <w:t xml:space="preserve">, </w:t>
      </w:r>
      <w:proofErr w:type="spellStart"/>
      <w:r w:rsidRPr="00B54254">
        <w:rPr>
          <w:rFonts w:eastAsia="Times New Roman"/>
          <w:sz w:val="30"/>
          <w:szCs w:val="30"/>
          <w:lang w:eastAsia="ru-RU"/>
        </w:rPr>
        <w:t>хлебокомбинат</w:t>
      </w:r>
      <w:proofErr w:type="spellEnd"/>
      <w:r w:rsidRPr="00B54254">
        <w:rPr>
          <w:rFonts w:eastAsia="Times New Roman"/>
          <w:sz w:val="30"/>
          <w:szCs w:val="30"/>
          <w:lang w:eastAsia="ru-RU"/>
        </w:rPr>
        <w:t>,</w:t>
      </w:r>
      <w:r w:rsidRPr="00BB067E">
        <w:rPr>
          <w:rFonts w:eastAsia="Times New Roman"/>
          <w:sz w:val="30"/>
          <w:szCs w:val="30"/>
          <w:lang w:eastAsia="ru-RU"/>
        </w:rPr>
        <w:t xml:space="preserve"> более 5,5 тысяч личных подсобных хозяйств населения. </w:t>
      </w:r>
    </w:p>
    <w:p w14:paraId="08113459" w14:textId="77777777" w:rsidR="00947B65" w:rsidRDefault="00947B65" w:rsidP="00947B65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626ED5">
        <w:rPr>
          <w:rFonts w:eastAsia="Times New Roman"/>
          <w:sz w:val="30"/>
          <w:szCs w:val="30"/>
          <w:lang w:eastAsia="ru-RU"/>
        </w:rPr>
        <w:t>Основное направление деятельности предприятий – молочно-мясное животноводство, выращивание грибов; фермерских хозяйств – молочное животноводство, птицеводство, картофелеводство, ягодные культуры, пчеловодство, рыбоводство.</w:t>
      </w:r>
    </w:p>
    <w:p w14:paraId="1711EE56" w14:textId="142CA6BC" w:rsidR="00947B65" w:rsidRPr="00466C09" w:rsidRDefault="00947B65" w:rsidP="00947B65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466C09">
        <w:rPr>
          <w:rFonts w:eastAsia="Times New Roman"/>
          <w:sz w:val="30"/>
          <w:szCs w:val="30"/>
          <w:lang w:eastAsia="ru-RU"/>
        </w:rPr>
        <w:t>Посевные площади в сельхозпредприятиях и крестьянских (фермерских) хозяйствах 2021 году составили 7</w:t>
      </w:r>
      <w:r w:rsidR="003E2CE9">
        <w:rPr>
          <w:rFonts w:eastAsia="Times New Roman"/>
          <w:sz w:val="30"/>
          <w:szCs w:val="30"/>
          <w:lang w:eastAsia="ru-RU"/>
        </w:rPr>
        <w:t xml:space="preserve"> </w:t>
      </w:r>
      <w:r w:rsidRPr="00466C09">
        <w:rPr>
          <w:rFonts w:eastAsia="Times New Roman"/>
          <w:sz w:val="30"/>
          <w:szCs w:val="30"/>
          <w:lang w:eastAsia="ru-RU"/>
        </w:rPr>
        <w:t>235 га (в т.ч. КФХ – 768 га) в</w:t>
      </w:r>
      <w:r w:rsidR="00990170">
        <w:rPr>
          <w:rFonts w:eastAsia="Times New Roman"/>
          <w:sz w:val="30"/>
          <w:szCs w:val="30"/>
          <w:lang w:eastAsia="ru-RU"/>
        </w:rPr>
        <w:t xml:space="preserve"> т.ч.  ягодными культурами 5 га</w:t>
      </w:r>
      <w:r w:rsidRPr="00466C09">
        <w:rPr>
          <w:rFonts w:eastAsia="Times New Roman"/>
          <w:sz w:val="30"/>
          <w:szCs w:val="30"/>
          <w:lang w:eastAsia="ru-RU"/>
        </w:rPr>
        <w:t xml:space="preserve"> (в т.ч. КФХ – 5 га). </w:t>
      </w:r>
    </w:p>
    <w:p w14:paraId="25F10EF8" w14:textId="5ABABDD9" w:rsidR="00947B65" w:rsidRPr="00466C09" w:rsidRDefault="00947B65" w:rsidP="00947B65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466C09">
        <w:rPr>
          <w:rFonts w:eastAsia="Times New Roman"/>
          <w:sz w:val="30"/>
          <w:szCs w:val="30"/>
          <w:lang w:eastAsia="ru-RU"/>
        </w:rPr>
        <w:t>Поголовье крупного рогатого скота в предприятиях района и фермерских хозяйствах на 01.01.2022 г</w:t>
      </w:r>
      <w:r w:rsidR="008D7C32">
        <w:rPr>
          <w:rFonts w:eastAsia="Times New Roman"/>
          <w:sz w:val="30"/>
          <w:szCs w:val="30"/>
          <w:lang w:eastAsia="ru-RU"/>
        </w:rPr>
        <w:t>.</w:t>
      </w:r>
      <w:r w:rsidRPr="00466C09">
        <w:rPr>
          <w:rFonts w:eastAsia="Times New Roman"/>
          <w:sz w:val="30"/>
          <w:szCs w:val="30"/>
          <w:lang w:eastAsia="ru-RU"/>
        </w:rPr>
        <w:t xml:space="preserve"> - 4115 </w:t>
      </w:r>
      <w:proofErr w:type="gramStart"/>
      <w:r w:rsidRPr="00466C09">
        <w:rPr>
          <w:rFonts w:eastAsia="Times New Roman"/>
          <w:sz w:val="30"/>
          <w:szCs w:val="30"/>
          <w:lang w:eastAsia="ru-RU"/>
        </w:rPr>
        <w:t>гол.</w:t>
      </w:r>
      <w:r w:rsidR="00990170">
        <w:rPr>
          <w:rFonts w:eastAsia="Times New Roman"/>
          <w:sz w:val="30"/>
          <w:szCs w:val="30"/>
          <w:lang w:eastAsia="ru-RU"/>
        </w:rPr>
        <w:t>,</w:t>
      </w:r>
      <w:proofErr w:type="gramEnd"/>
      <w:r w:rsidRPr="00466C09">
        <w:rPr>
          <w:rFonts w:eastAsia="Times New Roman"/>
          <w:sz w:val="30"/>
          <w:szCs w:val="30"/>
          <w:lang w:eastAsia="ru-RU"/>
        </w:rPr>
        <w:t xml:space="preserve"> в т</w:t>
      </w:r>
      <w:r w:rsidR="007037B5">
        <w:rPr>
          <w:rFonts w:eastAsia="Times New Roman"/>
          <w:sz w:val="30"/>
          <w:szCs w:val="30"/>
          <w:lang w:eastAsia="ru-RU"/>
        </w:rPr>
        <w:t xml:space="preserve">.ч. коров 2003 гол. </w:t>
      </w:r>
    </w:p>
    <w:p w14:paraId="2BD7FCA3" w14:textId="32FEA7FD" w:rsidR="00947B65" w:rsidRPr="00BB067E" w:rsidRDefault="00947B65" w:rsidP="00947B65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BB067E">
        <w:rPr>
          <w:rFonts w:eastAsia="Times New Roman"/>
          <w:sz w:val="30"/>
          <w:szCs w:val="30"/>
          <w:lang w:eastAsia="ru-RU"/>
        </w:rPr>
        <w:t>Производство товарного молока осталось на ур</w:t>
      </w:r>
      <w:r>
        <w:rPr>
          <w:rFonts w:eastAsia="Times New Roman"/>
          <w:sz w:val="30"/>
          <w:szCs w:val="30"/>
          <w:lang w:eastAsia="ru-RU"/>
        </w:rPr>
        <w:t xml:space="preserve">овне прошлого года, </w:t>
      </w:r>
      <w:r w:rsidRPr="00626ED5">
        <w:rPr>
          <w:rFonts w:eastAsia="Times New Roman"/>
          <w:sz w:val="30"/>
          <w:szCs w:val="30"/>
          <w:lang w:eastAsia="ru-RU"/>
        </w:rPr>
        <w:t>при этом 99%</w:t>
      </w:r>
      <w:r w:rsidRPr="00BB067E">
        <w:rPr>
          <w:rFonts w:eastAsia="Times New Roman"/>
          <w:sz w:val="30"/>
          <w:szCs w:val="30"/>
          <w:lang w:eastAsia="ru-RU"/>
        </w:rPr>
        <w:t xml:space="preserve"> приходится на долю двух крупных предприятий</w:t>
      </w:r>
      <w:r w:rsidR="00990170">
        <w:rPr>
          <w:rFonts w:eastAsia="Times New Roman"/>
          <w:sz w:val="30"/>
          <w:szCs w:val="30"/>
          <w:lang w:eastAsia="ru-RU"/>
        </w:rPr>
        <w:t xml:space="preserve"> -</w:t>
      </w:r>
      <w:r w:rsidRPr="00BB067E">
        <w:rPr>
          <w:rFonts w:eastAsia="Times New Roman"/>
          <w:sz w:val="30"/>
          <w:szCs w:val="30"/>
          <w:lang w:eastAsia="ru-RU"/>
        </w:rPr>
        <w:t xml:space="preserve"> «Культура-Агро» и ЗАО «СП Андреевское».</w:t>
      </w:r>
    </w:p>
    <w:p w14:paraId="1803CA11" w14:textId="77777777" w:rsidR="00947B65" w:rsidRPr="003709DF" w:rsidRDefault="00947B65" w:rsidP="00947B65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BB067E">
        <w:rPr>
          <w:rFonts w:eastAsia="Times New Roman"/>
          <w:sz w:val="30"/>
          <w:szCs w:val="30"/>
          <w:lang w:eastAsia="ru-RU"/>
        </w:rPr>
        <w:t xml:space="preserve">Производство рыбы </w:t>
      </w:r>
      <w:r w:rsidRPr="00626ED5">
        <w:rPr>
          <w:rFonts w:eastAsia="Times New Roman"/>
          <w:sz w:val="30"/>
          <w:szCs w:val="30"/>
          <w:lang w:eastAsia="ru-RU"/>
        </w:rPr>
        <w:t>хозяйствами</w:t>
      </w:r>
      <w:r w:rsidRPr="00BB067E">
        <w:rPr>
          <w:rFonts w:eastAsia="Times New Roman"/>
          <w:sz w:val="30"/>
          <w:szCs w:val="30"/>
          <w:lang w:eastAsia="ru-RU"/>
        </w:rPr>
        <w:t xml:space="preserve"> ООО «Лапландия», ООО «Озерное»</w:t>
      </w:r>
      <w:r>
        <w:rPr>
          <w:rFonts w:eastAsia="Times New Roman"/>
          <w:sz w:val="30"/>
          <w:szCs w:val="30"/>
          <w:lang w:eastAsia="ru-RU"/>
        </w:rPr>
        <w:t>, К(Ф)Х Нажимов Ю.В.</w:t>
      </w:r>
      <w:r w:rsidRPr="00BB067E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составило 159 тонн (101% к 2020 г.)</w:t>
      </w:r>
      <w:r w:rsidRPr="00BB067E">
        <w:rPr>
          <w:rFonts w:eastAsia="Times New Roman"/>
          <w:sz w:val="30"/>
          <w:szCs w:val="30"/>
          <w:lang w:eastAsia="ru-RU"/>
        </w:rPr>
        <w:t xml:space="preserve">, в том числе </w:t>
      </w:r>
      <w:r w:rsidRPr="00626ED5">
        <w:rPr>
          <w:rFonts w:eastAsia="Times New Roman"/>
          <w:sz w:val="30"/>
          <w:szCs w:val="30"/>
          <w:lang w:eastAsia="ru-RU"/>
        </w:rPr>
        <w:t>товарной рыбы 62,3 тонны или 92% к 2020 году.</w:t>
      </w:r>
    </w:p>
    <w:p w14:paraId="646BA146" w14:textId="77777777" w:rsidR="00947B65" w:rsidRPr="00626ED5" w:rsidRDefault="00947B65" w:rsidP="00947B65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626ED5">
        <w:rPr>
          <w:rFonts w:eastAsia="Times New Roman"/>
          <w:sz w:val="30"/>
          <w:szCs w:val="30"/>
          <w:lang w:eastAsia="ru-RU"/>
        </w:rPr>
        <w:t xml:space="preserve">Сельхозпроизводители активно участвовали в государственной программе «Развитие сельского хозяйства Ленинградской области». </w:t>
      </w:r>
    </w:p>
    <w:p w14:paraId="1016F5FD" w14:textId="6213E8E8" w:rsidR="00947B65" w:rsidRPr="00BB067E" w:rsidRDefault="00947B65" w:rsidP="00947B65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626ED5">
        <w:rPr>
          <w:rFonts w:eastAsia="Times New Roman"/>
          <w:sz w:val="30"/>
          <w:szCs w:val="30"/>
          <w:lang w:eastAsia="ru-RU"/>
        </w:rPr>
        <w:t xml:space="preserve">Объем полученных бюджетных субсидий из федерального и областного бюджетов составил </w:t>
      </w:r>
      <w:r w:rsidR="000A2690">
        <w:rPr>
          <w:rFonts w:eastAsia="Times New Roman"/>
          <w:sz w:val="30"/>
          <w:szCs w:val="30"/>
          <w:lang w:eastAsia="ru-RU"/>
        </w:rPr>
        <w:t>87,6</w:t>
      </w:r>
      <w:r>
        <w:rPr>
          <w:rFonts w:eastAsia="Times New Roman"/>
          <w:sz w:val="30"/>
          <w:szCs w:val="30"/>
          <w:lang w:eastAsia="ru-RU"/>
        </w:rPr>
        <w:t xml:space="preserve"> млн</w:t>
      </w:r>
      <w:r w:rsidRPr="00626ED5">
        <w:rPr>
          <w:rFonts w:eastAsia="Times New Roman"/>
          <w:sz w:val="30"/>
          <w:szCs w:val="30"/>
          <w:lang w:eastAsia="ru-RU"/>
        </w:rPr>
        <w:t xml:space="preserve"> рублей</w:t>
      </w:r>
      <w:r w:rsidR="00CB77CF">
        <w:rPr>
          <w:rFonts w:eastAsia="Times New Roman"/>
          <w:sz w:val="30"/>
          <w:szCs w:val="30"/>
          <w:lang w:eastAsia="ru-RU"/>
        </w:rPr>
        <w:t xml:space="preserve"> </w:t>
      </w:r>
      <w:r w:rsidR="00CB77CF" w:rsidRPr="00CB77CF">
        <w:rPr>
          <w:rFonts w:eastAsia="Times New Roman"/>
          <w:i/>
          <w:iCs/>
          <w:sz w:val="28"/>
          <w:szCs w:val="28"/>
          <w:lang w:eastAsia="ru-RU"/>
        </w:rPr>
        <w:t>(100,7</w:t>
      </w:r>
      <w:r w:rsidR="00C22687">
        <w:rPr>
          <w:rFonts w:eastAsia="Times New Roman"/>
          <w:i/>
          <w:iCs/>
          <w:sz w:val="28"/>
          <w:szCs w:val="28"/>
          <w:lang w:eastAsia="ru-RU"/>
        </w:rPr>
        <w:t xml:space="preserve"> млн </w:t>
      </w:r>
      <w:r w:rsidR="00CB77CF" w:rsidRPr="00CB77CF">
        <w:rPr>
          <w:rFonts w:eastAsia="Times New Roman"/>
          <w:i/>
          <w:iCs/>
          <w:sz w:val="28"/>
          <w:szCs w:val="28"/>
          <w:lang w:eastAsia="ru-RU"/>
        </w:rPr>
        <w:t>руб. в 2020году)</w:t>
      </w:r>
      <w:r w:rsidRPr="00CB77CF">
        <w:rPr>
          <w:rFonts w:eastAsia="Times New Roman"/>
          <w:i/>
          <w:iCs/>
          <w:sz w:val="28"/>
          <w:szCs w:val="28"/>
          <w:lang w:eastAsia="ru-RU"/>
        </w:rPr>
        <w:t>.</w:t>
      </w:r>
      <w:r w:rsidRPr="00BB067E">
        <w:rPr>
          <w:rFonts w:eastAsia="Times New Roman"/>
          <w:sz w:val="30"/>
          <w:szCs w:val="30"/>
          <w:lang w:eastAsia="ru-RU"/>
        </w:rPr>
        <w:t xml:space="preserve"> </w:t>
      </w:r>
    </w:p>
    <w:p w14:paraId="5BE7B28A" w14:textId="77777777" w:rsidR="00947B65" w:rsidRPr="00BB067E" w:rsidRDefault="00947B65" w:rsidP="00947B65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BB067E">
        <w:rPr>
          <w:rFonts w:eastAsia="Times New Roman"/>
          <w:sz w:val="30"/>
          <w:szCs w:val="30"/>
          <w:lang w:eastAsia="ru-RU"/>
        </w:rPr>
        <w:t xml:space="preserve">Получателями субсидий стали </w:t>
      </w:r>
      <w:r>
        <w:rPr>
          <w:rFonts w:eastAsia="Times New Roman"/>
          <w:sz w:val="30"/>
          <w:szCs w:val="30"/>
          <w:lang w:eastAsia="ru-RU"/>
        </w:rPr>
        <w:t xml:space="preserve">шесть предприятий АПК района, шесть </w:t>
      </w:r>
      <w:r w:rsidRPr="00BB067E">
        <w:rPr>
          <w:rFonts w:eastAsia="Times New Roman"/>
          <w:sz w:val="30"/>
          <w:szCs w:val="30"/>
          <w:lang w:eastAsia="ru-RU"/>
        </w:rPr>
        <w:t>фермерск</w:t>
      </w:r>
      <w:r>
        <w:rPr>
          <w:rFonts w:eastAsia="Times New Roman"/>
          <w:sz w:val="30"/>
          <w:szCs w:val="30"/>
          <w:lang w:eastAsia="ru-RU"/>
        </w:rPr>
        <w:t>их хозяйств и одно садоводческое товарищество</w:t>
      </w:r>
      <w:r w:rsidRPr="00BB067E">
        <w:rPr>
          <w:rFonts w:eastAsia="Times New Roman"/>
          <w:sz w:val="30"/>
          <w:szCs w:val="30"/>
          <w:lang w:eastAsia="ru-RU"/>
        </w:rPr>
        <w:t xml:space="preserve">. </w:t>
      </w:r>
    </w:p>
    <w:p w14:paraId="2838EAF5" w14:textId="77777777" w:rsidR="00FE2876" w:rsidRDefault="00947B65" w:rsidP="00947B65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Основные </w:t>
      </w:r>
      <w:r w:rsidRPr="00626ED5">
        <w:rPr>
          <w:rFonts w:eastAsia="Times New Roman"/>
          <w:sz w:val="30"/>
          <w:szCs w:val="30"/>
          <w:lang w:eastAsia="ru-RU"/>
        </w:rPr>
        <w:t>объемы субсидий (72%) были получены сельхозпредприятиями на агротехнические работы, поддержку молочного и племенного животноводства, капитальный ремонт автомобильных дорог.</w:t>
      </w:r>
    </w:p>
    <w:p w14:paraId="62B94AD9" w14:textId="49121190" w:rsidR="00947B65" w:rsidRDefault="00947B65" w:rsidP="00947B65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Наибольшие объемы субсидий среди </w:t>
      </w:r>
      <w:r w:rsidR="00FE2876">
        <w:rPr>
          <w:rFonts w:eastAsia="Times New Roman"/>
          <w:sz w:val="30"/>
          <w:szCs w:val="30"/>
          <w:lang w:eastAsia="ru-RU"/>
        </w:rPr>
        <w:t xml:space="preserve">предприятий </w:t>
      </w:r>
      <w:r>
        <w:rPr>
          <w:rFonts w:eastAsia="Times New Roman"/>
          <w:sz w:val="30"/>
          <w:szCs w:val="30"/>
          <w:lang w:eastAsia="ru-RU"/>
        </w:rPr>
        <w:t xml:space="preserve">получили </w:t>
      </w:r>
      <w:r w:rsidRPr="00622055">
        <w:rPr>
          <w:rFonts w:eastAsia="Times New Roman"/>
          <w:sz w:val="30"/>
          <w:szCs w:val="30"/>
          <w:lang w:eastAsia="ru-RU"/>
        </w:rPr>
        <w:t xml:space="preserve">ЗАО «СП Андреевское» </w:t>
      </w:r>
      <w:r w:rsidR="00FE2876">
        <w:rPr>
          <w:rFonts w:eastAsia="Times New Roman"/>
          <w:sz w:val="30"/>
          <w:szCs w:val="30"/>
          <w:lang w:eastAsia="ru-RU"/>
        </w:rPr>
        <w:t>АО</w:t>
      </w:r>
      <w:r w:rsidR="00EA0814">
        <w:rPr>
          <w:rFonts w:eastAsia="Times New Roman"/>
          <w:sz w:val="30"/>
          <w:szCs w:val="30"/>
          <w:lang w:eastAsia="ru-RU"/>
        </w:rPr>
        <w:t xml:space="preserve"> </w:t>
      </w:r>
      <w:r w:rsidRPr="00622055">
        <w:rPr>
          <w:rFonts w:eastAsia="Times New Roman"/>
          <w:sz w:val="30"/>
          <w:szCs w:val="30"/>
          <w:lang w:eastAsia="ru-RU"/>
        </w:rPr>
        <w:t>«Культура-Агро»</w:t>
      </w:r>
      <w:r>
        <w:rPr>
          <w:rFonts w:eastAsia="Times New Roman"/>
          <w:sz w:val="30"/>
          <w:szCs w:val="30"/>
          <w:lang w:eastAsia="ru-RU"/>
        </w:rPr>
        <w:t xml:space="preserve">, среди фермеров - </w:t>
      </w:r>
      <w:r>
        <w:rPr>
          <w:sz w:val="30"/>
          <w:szCs w:val="30"/>
        </w:rPr>
        <w:t xml:space="preserve">фермерское хозяйство </w:t>
      </w:r>
      <w:r w:rsidRPr="00626ED5">
        <w:rPr>
          <w:sz w:val="30"/>
          <w:szCs w:val="30"/>
        </w:rPr>
        <w:t>Ирины</w:t>
      </w:r>
      <w:r>
        <w:rPr>
          <w:sz w:val="30"/>
          <w:szCs w:val="30"/>
        </w:rPr>
        <w:t xml:space="preserve"> </w:t>
      </w:r>
      <w:proofErr w:type="spellStart"/>
      <w:r w:rsidRPr="00626ED5">
        <w:rPr>
          <w:sz w:val="30"/>
          <w:szCs w:val="30"/>
        </w:rPr>
        <w:t>Нажимовой</w:t>
      </w:r>
      <w:proofErr w:type="spellEnd"/>
      <w:r>
        <w:rPr>
          <w:sz w:val="30"/>
          <w:szCs w:val="30"/>
        </w:rPr>
        <w:t>, как получатель гранта</w:t>
      </w:r>
      <w:r w:rsidRPr="00626ED5">
        <w:rPr>
          <w:sz w:val="30"/>
          <w:szCs w:val="30"/>
        </w:rPr>
        <w:t xml:space="preserve"> «</w:t>
      </w:r>
      <w:proofErr w:type="spellStart"/>
      <w:r w:rsidRPr="00626ED5">
        <w:rPr>
          <w:sz w:val="30"/>
          <w:szCs w:val="30"/>
        </w:rPr>
        <w:t>Агростартап</w:t>
      </w:r>
      <w:proofErr w:type="spellEnd"/>
      <w:r w:rsidRPr="00626ED5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14:paraId="79794431" w14:textId="5EB16500" w:rsidR="00947B65" w:rsidRPr="000001A4" w:rsidRDefault="00947B65" w:rsidP="00947B65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0001A4">
        <w:rPr>
          <w:sz w:val="30"/>
          <w:szCs w:val="30"/>
        </w:rPr>
        <w:t>Садоводческое товарищество «Нива» получило государственную поддержку в размере 7</w:t>
      </w:r>
      <w:r w:rsidR="000A2690">
        <w:rPr>
          <w:sz w:val="30"/>
          <w:szCs w:val="30"/>
        </w:rPr>
        <w:t>27</w:t>
      </w:r>
      <w:r w:rsidRPr="000001A4">
        <w:rPr>
          <w:sz w:val="30"/>
          <w:szCs w:val="30"/>
        </w:rPr>
        <w:t xml:space="preserve"> тыс. руб. на проведение работ по внедрению автоматической системы контроля учета электроэнергии</w:t>
      </w:r>
      <w:r>
        <w:rPr>
          <w:sz w:val="30"/>
          <w:szCs w:val="30"/>
        </w:rPr>
        <w:t>.</w:t>
      </w:r>
    </w:p>
    <w:p w14:paraId="1608C0DC" w14:textId="25DA45A8" w:rsidR="00947B65" w:rsidRDefault="00947B65" w:rsidP="00947B65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26ED5">
        <w:rPr>
          <w:rFonts w:eastAsia="Times New Roman"/>
          <w:sz w:val="30"/>
          <w:szCs w:val="30"/>
          <w:lang w:eastAsia="ru-RU"/>
        </w:rPr>
        <w:t xml:space="preserve">Объем финансовой поддержки сельхозпроизводителей из местного бюджета составил </w:t>
      </w:r>
      <w:r w:rsidR="000A2690">
        <w:rPr>
          <w:rFonts w:eastAsia="Times New Roman"/>
          <w:sz w:val="30"/>
          <w:szCs w:val="30"/>
          <w:lang w:eastAsia="ru-RU"/>
        </w:rPr>
        <w:t>9,45</w:t>
      </w:r>
      <w:r w:rsidRPr="00626ED5">
        <w:rPr>
          <w:rFonts w:eastAsia="Times New Roman"/>
          <w:sz w:val="30"/>
          <w:szCs w:val="30"/>
          <w:lang w:eastAsia="ru-RU"/>
        </w:rPr>
        <w:t xml:space="preserve"> млн рублей.</w:t>
      </w:r>
    </w:p>
    <w:p w14:paraId="68DB785C" w14:textId="77777777" w:rsidR="00947B65" w:rsidRPr="00626ED5" w:rsidRDefault="00947B65" w:rsidP="00947B65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26ED5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 xml:space="preserve">Средства </w:t>
      </w:r>
      <w:r w:rsidRPr="00626ED5">
        <w:rPr>
          <w:rFonts w:eastAsia="Times New Roman"/>
          <w:sz w:val="30"/>
          <w:szCs w:val="30"/>
          <w:lang w:eastAsia="ru-RU"/>
        </w:rPr>
        <w:t>на стимулирование производства сельскохозяйственной продукции</w:t>
      </w:r>
      <w:r>
        <w:rPr>
          <w:rFonts w:eastAsia="Times New Roman"/>
          <w:sz w:val="30"/>
          <w:szCs w:val="30"/>
          <w:lang w:eastAsia="ru-RU"/>
        </w:rPr>
        <w:t xml:space="preserve"> н</w:t>
      </w:r>
      <w:r w:rsidRPr="00626ED5">
        <w:rPr>
          <w:rFonts w:eastAsia="Times New Roman"/>
          <w:sz w:val="30"/>
          <w:szCs w:val="30"/>
          <w:lang w:eastAsia="ru-RU"/>
        </w:rPr>
        <w:t>а конкурсной основе получили два сельскохозяйственных предприятия и 3 фермерских хозяйства.</w:t>
      </w:r>
    </w:p>
    <w:p w14:paraId="46A5435A" w14:textId="77777777" w:rsidR="00947B65" w:rsidRDefault="00947B65" w:rsidP="00947B65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26ED5">
        <w:rPr>
          <w:rFonts w:eastAsia="Times New Roman"/>
          <w:sz w:val="30"/>
          <w:szCs w:val="30"/>
          <w:lang w:eastAsia="ru-RU"/>
        </w:rPr>
        <w:t xml:space="preserve">Муниципальным фондом поддержки сельского развития Тихвинского района в течении года выдано 13 займов на общую сумму 2 млн 170 тыс. рублей. </w:t>
      </w:r>
    </w:p>
    <w:p w14:paraId="36E0425D" w14:textId="0FBC6A9C" w:rsidR="000A2690" w:rsidRDefault="000A2690" w:rsidP="000A2690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proofErr w:type="gramStart"/>
      <w:r w:rsidRPr="00626ED5">
        <w:rPr>
          <w:rFonts w:eastAsia="Times New Roman"/>
          <w:sz w:val="30"/>
          <w:szCs w:val="30"/>
          <w:lang w:eastAsia="ru-RU"/>
        </w:rPr>
        <w:lastRenderedPageBreak/>
        <w:t>В рамках</w:t>
      </w:r>
      <w:proofErr w:type="gramEnd"/>
      <w:r w:rsidRPr="00626ED5">
        <w:rPr>
          <w:rFonts w:eastAsia="Times New Roman"/>
          <w:sz w:val="30"/>
          <w:szCs w:val="30"/>
          <w:lang w:eastAsia="ru-RU"/>
        </w:rPr>
        <w:t xml:space="preserve"> переданных администрации района государственных полномочий, субсидии получили 44 личных подсобных хозяйства</w:t>
      </w:r>
      <w:r w:rsidR="0009415F">
        <w:rPr>
          <w:rFonts w:eastAsia="Times New Roman"/>
          <w:sz w:val="30"/>
          <w:szCs w:val="30"/>
          <w:lang w:eastAsia="ru-RU"/>
        </w:rPr>
        <w:t>, на общую сумму 1,5 млн</w:t>
      </w:r>
      <w:r w:rsidRPr="00626ED5">
        <w:rPr>
          <w:rFonts w:eastAsia="Times New Roman"/>
          <w:sz w:val="30"/>
          <w:szCs w:val="30"/>
          <w:lang w:eastAsia="ru-RU"/>
        </w:rPr>
        <w:t xml:space="preserve"> рублей.</w:t>
      </w:r>
    </w:p>
    <w:p w14:paraId="4D15BD0B" w14:textId="77777777" w:rsidR="00947B65" w:rsidRPr="00626ED5" w:rsidRDefault="00947B65" w:rsidP="00947B65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626ED5">
        <w:rPr>
          <w:rFonts w:eastAsia="Times New Roman"/>
          <w:sz w:val="30"/>
          <w:szCs w:val="30"/>
          <w:lang w:eastAsia="ru-RU"/>
        </w:rPr>
        <w:t xml:space="preserve">Район принял активное участие в международной выставке-ярмарке «Агрорусь-2021». Свою продукцию на выставке представили 4 предприятия, 5 фермерских хозяйств. </w:t>
      </w:r>
    </w:p>
    <w:p w14:paraId="560237AB" w14:textId="298C875C" w:rsidR="00947B65" w:rsidRPr="00626ED5" w:rsidRDefault="00947B65" w:rsidP="00947B65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947B65">
        <w:rPr>
          <w:rFonts w:eastAsia="Times New Roman"/>
          <w:sz w:val="30"/>
          <w:szCs w:val="30"/>
          <w:lang w:eastAsia="ru-RU"/>
        </w:rPr>
        <w:t xml:space="preserve">В </w:t>
      </w:r>
      <w:r>
        <w:rPr>
          <w:rFonts w:eastAsia="Times New Roman"/>
          <w:sz w:val="30"/>
          <w:szCs w:val="30"/>
          <w:lang w:eastAsia="ru-RU"/>
        </w:rPr>
        <w:t>прошлом году</w:t>
      </w:r>
      <w:r w:rsidRPr="00947B65">
        <w:rPr>
          <w:rFonts w:eastAsia="Times New Roman"/>
          <w:sz w:val="30"/>
          <w:szCs w:val="30"/>
          <w:lang w:eastAsia="ru-RU"/>
        </w:rPr>
        <w:t xml:space="preserve"> в городе </w:t>
      </w:r>
      <w:r>
        <w:rPr>
          <w:rFonts w:eastAsia="Times New Roman"/>
          <w:sz w:val="30"/>
          <w:szCs w:val="30"/>
          <w:lang w:eastAsia="ru-RU"/>
        </w:rPr>
        <w:t>проведены</w:t>
      </w:r>
      <w:r w:rsidRPr="00947B65">
        <w:rPr>
          <w:rFonts w:eastAsia="Times New Roman"/>
          <w:sz w:val="30"/>
          <w:szCs w:val="30"/>
          <w:lang w:eastAsia="ru-RU"/>
        </w:rPr>
        <w:t xml:space="preserve"> весенняя и осенняя </w:t>
      </w:r>
      <w:r w:rsidRPr="00947B65">
        <w:rPr>
          <w:rFonts w:eastAsia="Times New Roman"/>
          <w:sz w:val="30"/>
          <w:szCs w:val="30"/>
          <w:u w:val="single"/>
          <w:lang w:eastAsia="ru-RU"/>
        </w:rPr>
        <w:t>сельскохозяйственные ярмарки;</w:t>
      </w:r>
      <w:r w:rsidRPr="00947B65">
        <w:rPr>
          <w:rFonts w:eastAsia="Times New Roman"/>
          <w:sz w:val="30"/>
          <w:szCs w:val="30"/>
          <w:lang w:eastAsia="ru-RU"/>
        </w:rPr>
        <w:t xml:space="preserve"> их участниками стали свыше 50 производителей сельскохозяйственной продукции.</w:t>
      </w:r>
    </w:p>
    <w:p w14:paraId="65CC813F" w14:textId="77777777" w:rsidR="00947B65" w:rsidRPr="007C3C65" w:rsidRDefault="00947B65" w:rsidP="00947B65">
      <w:pPr>
        <w:keepNext/>
        <w:spacing w:after="0" w:line="240" w:lineRule="auto"/>
        <w:ind w:firstLine="709"/>
        <w:jc w:val="both"/>
        <w:outlineLvl w:val="0"/>
        <w:rPr>
          <w:rFonts w:eastAsia="Times New Roman" w:cs="Arial"/>
          <w:bCs/>
          <w:iCs/>
          <w:kern w:val="32"/>
          <w:sz w:val="30"/>
          <w:szCs w:val="30"/>
          <w:lang w:eastAsia="ru-RU"/>
        </w:rPr>
      </w:pPr>
    </w:p>
    <w:p w14:paraId="71873FED" w14:textId="77777777" w:rsidR="00947B65" w:rsidRPr="009E36F4" w:rsidRDefault="00947B65" w:rsidP="00947B65">
      <w:pPr>
        <w:keepNext/>
        <w:spacing w:after="0" w:line="240" w:lineRule="auto"/>
        <w:ind w:firstLine="709"/>
        <w:jc w:val="both"/>
        <w:outlineLvl w:val="0"/>
        <w:rPr>
          <w:rFonts w:eastAsia="Times New Roman"/>
          <w:b/>
          <w:bCs/>
          <w:kern w:val="32"/>
          <w:sz w:val="30"/>
          <w:szCs w:val="30"/>
          <w:lang w:eastAsia="ru-RU"/>
        </w:rPr>
      </w:pPr>
      <w:r w:rsidRPr="007C3C65">
        <w:rPr>
          <w:rFonts w:eastAsia="Times New Roman" w:cs="Arial"/>
          <w:b/>
          <w:bCs/>
          <w:iCs/>
          <w:kern w:val="32"/>
          <w:sz w:val="30"/>
          <w:szCs w:val="30"/>
          <w:lang w:eastAsia="ru-RU"/>
        </w:rPr>
        <w:t xml:space="preserve">1.2. </w:t>
      </w:r>
      <w:r w:rsidRPr="007C3C65">
        <w:rPr>
          <w:rFonts w:eastAsia="Times New Roman"/>
          <w:b/>
          <w:bCs/>
          <w:kern w:val="32"/>
          <w:sz w:val="30"/>
          <w:szCs w:val="30"/>
          <w:lang w:eastAsia="ru-RU"/>
        </w:rPr>
        <w:t>Малый бизнес и потребительский рынок</w:t>
      </w:r>
    </w:p>
    <w:p w14:paraId="29E4AAAC" w14:textId="757C9635" w:rsidR="00947B65" w:rsidRDefault="00947B65" w:rsidP="007C3C65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35027">
        <w:rPr>
          <w:rFonts w:eastAsia="Times New Roman"/>
          <w:sz w:val="30"/>
          <w:szCs w:val="30"/>
          <w:lang w:eastAsia="ru-RU"/>
        </w:rPr>
        <w:t>На конец</w:t>
      </w:r>
      <w:r w:rsidRPr="00835027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Pr="00835027">
        <w:rPr>
          <w:rFonts w:eastAsia="Times New Roman"/>
          <w:sz w:val="30"/>
          <w:szCs w:val="30"/>
          <w:lang w:eastAsia="ru-RU"/>
        </w:rPr>
        <w:t xml:space="preserve">года по данным из реестра </w:t>
      </w:r>
      <w:r w:rsidR="00835027" w:rsidRPr="00835027">
        <w:rPr>
          <w:sz w:val="30"/>
          <w:szCs w:val="30"/>
        </w:rPr>
        <w:t>субъектов малого и среднего предпринимательства</w:t>
      </w:r>
      <w:r w:rsidR="00835027">
        <w:rPr>
          <w:sz w:val="30"/>
          <w:szCs w:val="30"/>
        </w:rPr>
        <w:t xml:space="preserve"> </w:t>
      </w:r>
      <w:r w:rsidRPr="00E724F5">
        <w:rPr>
          <w:rFonts w:eastAsia="Times New Roman"/>
          <w:sz w:val="30"/>
          <w:szCs w:val="30"/>
          <w:lang w:eastAsia="ru-RU"/>
        </w:rPr>
        <w:t>налоговой службы России на территории района осуществляют деятельность 2043 субъекта, их количество не уменьшилось по сравнению с 2020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Pr="00E724F5">
        <w:rPr>
          <w:rFonts w:eastAsia="Times New Roman"/>
          <w:sz w:val="30"/>
          <w:szCs w:val="30"/>
          <w:lang w:eastAsia="ru-RU"/>
        </w:rPr>
        <w:t>годом.</w:t>
      </w:r>
    </w:p>
    <w:p w14:paraId="447463AC" w14:textId="77777777" w:rsidR="00947B65" w:rsidRPr="00BB067E" w:rsidRDefault="00947B65" w:rsidP="00947B65">
      <w:pPr>
        <w:spacing w:after="0" w:line="240" w:lineRule="auto"/>
        <w:ind w:firstLine="708"/>
        <w:jc w:val="both"/>
        <w:rPr>
          <w:rFonts w:eastAsia="Times New Roman"/>
          <w:iCs/>
          <w:sz w:val="30"/>
          <w:szCs w:val="30"/>
          <w:lang w:eastAsia="ru-RU"/>
        </w:rPr>
      </w:pPr>
      <w:r w:rsidRPr="00BB067E">
        <w:rPr>
          <w:rFonts w:eastAsia="Times New Roman"/>
          <w:iCs/>
          <w:sz w:val="30"/>
          <w:szCs w:val="30"/>
          <w:lang w:eastAsia="ru-RU"/>
        </w:rPr>
        <w:t xml:space="preserve">Поддержка малого </w:t>
      </w:r>
      <w:r>
        <w:rPr>
          <w:rFonts w:eastAsia="Times New Roman"/>
          <w:iCs/>
          <w:sz w:val="30"/>
          <w:szCs w:val="30"/>
          <w:lang w:eastAsia="ru-RU"/>
        </w:rPr>
        <w:t xml:space="preserve">предпринимательства </w:t>
      </w:r>
      <w:r w:rsidRPr="00BB067E">
        <w:rPr>
          <w:rFonts w:eastAsia="Times New Roman"/>
          <w:iCs/>
          <w:sz w:val="30"/>
          <w:szCs w:val="30"/>
          <w:lang w:eastAsia="ru-RU"/>
        </w:rPr>
        <w:t xml:space="preserve">как одного важных элементов роста экономической активности является одним из приоритетов всех уровней власти. </w:t>
      </w:r>
    </w:p>
    <w:p w14:paraId="63F15E6C" w14:textId="52642D82" w:rsidR="00D76A78" w:rsidRPr="00936EC0" w:rsidRDefault="00D76A78" w:rsidP="00A25F91">
      <w:pPr>
        <w:spacing w:after="0" w:line="240" w:lineRule="auto"/>
        <w:ind w:firstLine="709"/>
        <w:jc w:val="both"/>
        <w:rPr>
          <w:rFonts w:eastAsia="Times New Roman"/>
          <w:iCs/>
          <w:sz w:val="30"/>
          <w:szCs w:val="30"/>
          <w:lang w:eastAsia="ru-RU"/>
        </w:rPr>
      </w:pPr>
      <w:r>
        <w:rPr>
          <w:rFonts w:eastAsia="Times New Roman"/>
          <w:iCs/>
          <w:sz w:val="30"/>
          <w:szCs w:val="30"/>
          <w:lang w:eastAsia="ru-RU"/>
        </w:rPr>
        <w:t xml:space="preserve">В течении года 19 субъектов малого и среднего предпринимательства района получили </w:t>
      </w:r>
      <w:r w:rsidRPr="00936EC0">
        <w:rPr>
          <w:rFonts w:eastAsia="Times New Roman"/>
          <w:iCs/>
          <w:sz w:val="30"/>
          <w:szCs w:val="30"/>
          <w:lang w:eastAsia="ru-RU"/>
        </w:rPr>
        <w:t xml:space="preserve">финансовую поддержку </w:t>
      </w:r>
      <w:r>
        <w:rPr>
          <w:rFonts w:eastAsia="Times New Roman"/>
          <w:iCs/>
          <w:sz w:val="30"/>
          <w:szCs w:val="30"/>
          <w:lang w:eastAsia="ru-RU"/>
        </w:rPr>
        <w:t>н</w:t>
      </w:r>
      <w:r w:rsidRPr="00936EC0">
        <w:rPr>
          <w:rFonts w:eastAsia="Times New Roman"/>
          <w:iCs/>
          <w:sz w:val="30"/>
          <w:szCs w:val="30"/>
          <w:lang w:eastAsia="ru-RU"/>
        </w:rPr>
        <w:t>а общую сумму</w:t>
      </w:r>
      <w:r>
        <w:rPr>
          <w:rFonts w:eastAsia="Times New Roman"/>
          <w:iCs/>
          <w:sz w:val="30"/>
          <w:szCs w:val="30"/>
          <w:lang w:eastAsia="ru-RU"/>
        </w:rPr>
        <w:t xml:space="preserve"> более 10 миллионов</w:t>
      </w:r>
      <w:r w:rsidRPr="00936EC0">
        <w:rPr>
          <w:rFonts w:eastAsia="Times New Roman"/>
          <w:iCs/>
          <w:sz w:val="30"/>
          <w:szCs w:val="30"/>
          <w:lang w:eastAsia="ru-RU"/>
        </w:rPr>
        <w:t xml:space="preserve"> рублей</w:t>
      </w:r>
      <w:r>
        <w:rPr>
          <w:rFonts w:eastAsia="Times New Roman"/>
          <w:iCs/>
          <w:sz w:val="30"/>
          <w:szCs w:val="30"/>
          <w:lang w:eastAsia="ru-RU"/>
        </w:rPr>
        <w:t xml:space="preserve"> через </w:t>
      </w:r>
      <w:r w:rsidRPr="00936EC0">
        <w:rPr>
          <w:rFonts w:eastAsia="Times New Roman"/>
          <w:iCs/>
          <w:sz w:val="30"/>
          <w:szCs w:val="30"/>
          <w:lang w:eastAsia="ru-RU"/>
        </w:rPr>
        <w:t>комитет по малому бизнесу Ленинградской области</w:t>
      </w:r>
      <w:r>
        <w:rPr>
          <w:rFonts w:eastAsia="Times New Roman"/>
          <w:iCs/>
          <w:sz w:val="30"/>
          <w:szCs w:val="30"/>
          <w:lang w:eastAsia="ru-RU"/>
        </w:rPr>
        <w:t>.</w:t>
      </w:r>
    </w:p>
    <w:p w14:paraId="4020997F" w14:textId="77777777" w:rsidR="00947B65" w:rsidRDefault="00947B65" w:rsidP="00947B65">
      <w:pPr>
        <w:spacing w:after="0" w:line="240" w:lineRule="auto"/>
        <w:ind w:firstLine="708"/>
        <w:jc w:val="both"/>
        <w:rPr>
          <w:sz w:val="30"/>
          <w:szCs w:val="30"/>
        </w:rPr>
      </w:pPr>
      <w:r w:rsidRPr="00BB067E">
        <w:rPr>
          <w:sz w:val="30"/>
          <w:szCs w:val="30"/>
        </w:rPr>
        <w:t>По муниципальной программе поддержки малого бизнеса профинансированы мероприятия на сумму более 1,</w:t>
      </w:r>
      <w:r>
        <w:rPr>
          <w:sz w:val="30"/>
          <w:szCs w:val="30"/>
        </w:rPr>
        <w:t xml:space="preserve">85 млн руб., из них </w:t>
      </w:r>
      <w:r w:rsidRPr="00DB47A3">
        <w:rPr>
          <w:sz w:val="30"/>
          <w:szCs w:val="30"/>
        </w:rPr>
        <w:t>9</w:t>
      </w:r>
      <w:r>
        <w:rPr>
          <w:sz w:val="30"/>
          <w:szCs w:val="30"/>
        </w:rPr>
        <w:t>42 тысячи из местного бюджета.</w:t>
      </w:r>
    </w:p>
    <w:p w14:paraId="3DAD7913" w14:textId="77777777" w:rsidR="00947B65" w:rsidRDefault="00947B65" w:rsidP="00947B65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Средства направлены на</w:t>
      </w:r>
      <w:r w:rsidRPr="00BB067E">
        <w:rPr>
          <w:sz w:val="30"/>
          <w:szCs w:val="30"/>
        </w:rPr>
        <w:t xml:space="preserve">: </w:t>
      </w:r>
    </w:p>
    <w:p w14:paraId="430AA2DF" w14:textId="77777777" w:rsidR="00947B65" w:rsidRPr="00DB47A3" w:rsidRDefault="00947B65" w:rsidP="00947B65">
      <w:pPr>
        <w:tabs>
          <w:tab w:val="left" w:pos="992"/>
        </w:tabs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DB47A3">
        <w:rPr>
          <w:rFonts w:eastAsia="Times New Roman"/>
          <w:color w:val="000000"/>
          <w:sz w:val="30"/>
          <w:szCs w:val="30"/>
          <w:lang w:eastAsia="ru-RU"/>
        </w:rPr>
        <w:t>- предоставление на конкурсной основе субсидий субъектам малого предпринимательства</w:t>
      </w:r>
      <w:r>
        <w:rPr>
          <w:rFonts w:eastAsia="Times New Roman"/>
          <w:color w:val="000000"/>
          <w:sz w:val="30"/>
          <w:szCs w:val="30"/>
          <w:lang w:eastAsia="ru-RU"/>
        </w:rPr>
        <w:t>,</w:t>
      </w:r>
      <w:r w:rsidRPr="00DB47A3">
        <w:rPr>
          <w:sz w:val="30"/>
          <w:szCs w:val="30"/>
        </w:rPr>
        <w:t xml:space="preserve"> действующих менее одного года</w:t>
      </w:r>
      <w:r>
        <w:rPr>
          <w:sz w:val="30"/>
          <w:szCs w:val="30"/>
        </w:rPr>
        <w:t>,</w:t>
      </w:r>
      <w:r w:rsidRPr="00DB47A3">
        <w:rPr>
          <w:rFonts w:eastAsia="Times New Roman"/>
          <w:color w:val="000000"/>
          <w:sz w:val="30"/>
          <w:szCs w:val="30"/>
          <w:lang w:eastAsia="ru-RU"/>
        </w:rPr>
        <w:t xml:space="preserve"> на организацию предпринимательской деятельности</w:t>
      </w:r>
      <w:r>
        <w:rPr>
          <w:rFonts w:eastAsia="Times New Roman"/>
          <w:color w:val="000000"/>
          <w:sz w:val="30"/>
          <w:szCs w:val="30"/>
          <w:lang w:eastAsia="ru-RU"/>
        </w:rPr>
        <w:t>;</w:t>
      </w:r>
    </w:p>
    <w:p w14:paraId="0A171E1B" w14:textId="77777777" w:rsidR="00947B65" w:rsidRDefault="00947B65" w:rsidP="00947B65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- оплату</w:t>
      </w:r>
      <w:r w:rsidRPr="008401B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услуг по </w:t>
      </w:r>
      <w:r w:rsidRPr="008401BA">
        <w:rPr>
          <w:sz w:val="30"/>
          <w:szCs w:val="30"/>
        </w:rPr>
        <w:t>консультационной и орган</w:t>
      </w:r>
      <w:r>
        <w:rPr>
          <w:sz w:val="30"/>
          <w:szCs w:val="30"/>
        </w:rPr>
        <w:t>изационно-методической поддержке граждан</w:t>
      </w:r>
      <w:r w:rsidRPr="008401BA">
        <w:rPr>
          <w:sz w:val="30"/>
          <w:szCs w:val="30"/>
        </w:rPr>
        <w:t>, желающим открыть свой бизнес</w:t>
      </w:r>
      <w:r>
        <w:rPr>
          <w:sz w:val="30"/>
          <w:szCs w:val="30"/>
        </w:rPr>
        <w:t>;</w:t>
      </w:r>
    </w:p>
    <w:p w14:paraId="33EAA429" w14:textId="77777777" w:rsidR="00947B65" w:rsidRDefault="00947B65" w:rsidP="00947B65">
      <w:pPr>
        <w:spacing w:after="0" w:line="240" w:lineRule="auto"/>
        <w:jc w:val="both"/>
        <w:rPr>
          <w:rFonts w:eastAsia="Times New Roman"/>
          <w:iCs/>
          <w:sz w:val="30"/>
          <w:szCs w:val="30"/>
          <w:lang w:eastAsia="ru-RU"/>
        </w:rPr>
      </w:pPr>
      <w:r>
        <w:rPr>
          <w:rFonts w:eastAsia="Times New Roman"/>
          <w:iCs/>
          <w:sz w:val="30"/>
          <w:szCs w:val="30"/>
          <w:lang w:eastAsia="ru-RU"/>
        </w:rPr>
        <w:t xml:space="preserve">- субсидии организации инфраструктуры поддержки малого бизнеса. </w:t>
      </w:r>
    </w:p>
    <w:p w14:paraId="1D6E03D5" w14:textId="77777777" w:rsidR="00947B65" w:rsidRDefault="00947B65" w:rsidP="00947B65">
      <w:pPr>
        <w:spacing w:after="0" w:line="240" w:lineRule="auto"/>
        <w:ind w:firstLine="708"/>
        <w:jc w:val="both"/>
        <w:rPr>
          <w:color w:val="000000"/>
          <w:sz w:val="30"/>
          <w:szCs w:val="30"/>
        </w:rPr>
      </w:pPr>
      <w:r w:rsidRPr="008401BA">
        <w:rPr>
          <w:color w:val="000000"/>
          <w:sz w:val="30"/>
          <w:szCs w:val="30"/>
        </w:rPr>
        <w:t>Активным соисполнителем муниципальной и региональной программ выступала автономная некоммерческая организация Учебно- деловой центр</w:t>
      </w:r>
      <w:r>
        <w:rPr>
          <w:color w:val="000000"/>
          <w:sz w:val="30"/>
          <w:szCs w:val="30"/>
        </w:rPr>
        <w:t>.</w:t>
      </w:r>
    </w:p>
    <w:p w14:paraId="2095CAFD" w14:textId="77777777" w:rsidR="00947B65" w:rsidRDefault="00947B65" w:rsidP="00947B65">
      <w:pPr>
        <w:spacing w:after="0" w:line="24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Центром проведены: </w:t>
      </w:r>
    </w:p>
    <w:p w14:paraId="2D98FFC3" w14:textId="77777777" w:rsidR="00947B65" w:rsidRPr="00EC1753" w:rsidRDefault="00947B65" w:rsidP="00947B65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EC1753">
        <w:rPr>
          <w:color w:val="000000"/>
          <w:sz w:val="30"/>
          <w:szCs w:val="30"/>
        </w:rPr>
        <w:t xml:space="preserve">- более 1900 </w:t>
      </w:r>
      <w:r w:rsidRPr="00EC1753">
        <w:rPr>
          <w:rFonts w:eastAsia="Times New Roman"/>
          <w:sz w:val="30"/>
          <w:szCs w:val="30"/>
          <w:lang w:eastAsia="ru-RU"/>
        </w:rPr>
        <w:t xml:space="preserve">консультаций по обращению субъектов малого предпринимательства и граждан, в </w:t>
      </w:r>
      <w:r>
        <w:rPr>
          <w:rFonts w:eastAsia="Times New Roman"/>
          <w:sz w:val="30"/>
          <w:szCs w:val="30"/>
          <w:lang w:eastAsia="ru-RU"/>
        </w:rPr>
        <w:t>основном на безвозмездной основе;</w:t>
      </w:r>
      <w:r w:rsidRPr="00EC1753">
        <w:rPr>
          <w:rFonts w:eastAsia="Times New Roman"/>
          <w:sz w:val="30"/>
          <w:szCs w:val="30"/>
          <w:lang w:eastAsia="ru-RU"/>
        </w:rPr>
        <w:t xml:space="preserve"> </w:t>
      </w:r>
    </w:p>
    <w:p w14:paraId="6198A9FD" w14:textId="77777777" w:rsidR="00947B65" w:rsidRPr="00EC1753" w:rsidRDefault="00947B65" w:rsidP="00947B65">
      <w:pPr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EC1753">
        <w:rPr>
          <w:rFonts w:eastAsia="Times New Roman"/>
          <w:color w:val="000000"/>
          <w:sz w:val="30"/>
          <w:szCs w:val="30"/>
          <w:lang w:eastAsia="ru-RU"/>
        </w:rPr>
        <w:t>-  24 семинара и тренинга с участием 256 человек;</w:t>
      </w:r>
    </w:p>
    <w:p w14:paraId="38BE3A0F" w14:textId="77777777" w:rsidR="00947B65" w:rsidRPr="00EC1753" w:rsidRDefault="00947B65" w:rsidP="00947B65">
      <w:pPr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EC1753">
        <w:rPr>
          <w:rFonts w:eastAsia="Times New Roman"/>
          <w:color w:val="000000"/>
          <w:sz w:val="30"/>
          <w:szCs w:val="30"/>
          <w:lang w:eastAsia="ru-RU"/>
        </w:rPr>
        <w:t>-  обучение 91 человек по курсу «Успешный предприниматель».</w:t>
      </w:r>
    </w:p>
    <w:p w14:paraId="74C6218B" w14:textId="77777777" w:rsidR="00947B65" w:rsidRPr="00EC1753" w:rsidRDefault="00947B65" w:rsidP="00947B65">
      <w:pPr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EC1753">
        <w:rPr>
          <w:rFonts w:eastAsia="Times New Roman"/>
          <w:color w:val="000000"/>
          <w:sz w:val="30"/>
          <w:szCs w:val="30"/>
          <w:lang w:eastAsia="ru-RU"/>
        </w:rPr>
        <w:t xml:space="preserve">Всего по результатам проведенных тренингов (семинаров) и обучения через АНО УДЦ зарегистрировали свой бизнес 70 граждан. </w:t>
      </w:r>
    </w:p>
    <w:p w14:paraId="7001D85D" w14:textId="77777777" w:rsidR="00947B65" w:rsidRPr="00492C3E" w:rsidRDefault="00947B65" w:rsidP="00947B65">
      <w:pPr>
        <w:spacing w:after="0" w:line="240" w:lineRule="auto"/>
        <w:ind w:firstLine="708"/>
        <w:jc w:val="both"/>
        <w:rPr>
          <w:rFonts w:eastAsia="Times New Roman"/>
          <w:b/>
          <w:sz w:val="30"/>
          <w:szCs w:val="30"/>
          <w:lang w:eastAsia="ru-RU"/>
        </w:rPr>
      </w:pPr>
      <w:r w:rsidRPr="00492C3E">
        <w:rPr>
          <w:rFonts w:eastAsia="Times New Roman"/>
          <w:sz w:val="30"/>
          <w:szCs w:val="30"/>
          <w:lang w:eastAsia="ru-RU"/>
        </w:rPr>
        <w:lastRenderedPageBreak/>
        <w:t xml:space="preserve">На территории Тихвинского района осуществляют деятельность </w:t>
      </w:r>
      <w:r w:rsidRPr="00492C3E">
        <w:rPr>
          <w:rFonts w:eastAsia="Times New Roman"/>
          <w:b/>
          <w:sz w:val="30"/>
          <w:szCs w:val="30"/>
          <w:lang w:eastAsia="ru-RU"/>
        </w:rPr>
        <w:t xml:space="preserve">830 предприятий потребительского рынка, </w:t>
      </w:r>
      <w:r w:rsidRPr="00492C3E">
        <w:rPr>
          <w:rFonts w:eastAsia="Times New Roman"/>
          <w:color w:val="000000"/>
          <w:sz w:val="30"/>
          <w:szCs w:val="30"/>
          <w:lang w:eastAsia="ru-RU"/>
        </w:rPr>
        <w:t>из них</w:t>
      </w:r>
      <w:r w:rsidRPr="00492C3E">
        <w:rPr>
          <w:rFonts w:eastAsia="Times New Roman"/>
          <w:sz w:val="30"/>
          <w:szCs w:val="30"/>
          <w:lang w:eastAsia="ru-RU"/>
        </w:rPr>
        <w:t>:</w:t>
      </w:r>
    </w:p>
    <w:p w14:paraId="11D66631" w14:textId="72FE1DB7" w:rsidR="00947B65" w:rsidRDefault="00947B65" w:rsidP="00947B65">
      <w:pPr>
        <w:spacing w:after="0" w:line="240" w:lineRule="auto"/>
        <w:jc w:val="both"/>
        <w:rPr>
          <w:rFonts w:eastAsia="Times New Roman"/>
          <w:iCs/>
          <w:sz w:val="30"/>
          <w:szCs w:val="30"/>
          <w:lang w:eastAsia="ru-RU"/>
        </w:rPr>
      </w:pPr>
      <w:r w:rsidRPr="00492C3E">
        <w:rPr>
          <w:rFonts w:eastAsia="Times New Roman"/>
          <w:iCs/>
          <w:sz w:val="30"/>
          <w:szCs w:val="30"/>
          <w:lang w:eastAsia="ru-RU"/>
        </w:rPr>
        <w:t xml:space="preserve">- </w:t>
      </w:r>
      <w:r>
        <w:rPr>
          <w:rFonts w:eastAsia="Times New Roman"/>
          <w:iCs/>
          <w:sz w:val="30"/>
          <w:szCs w:val="30"/>
          <w:lang w:eastAsia="ru-RU"/>
        </w:rPr>
        <w:t>п</w:t>
      </w:r>
      <w:r w:rsidRPr="00492C3E">
        <w:rPr>
          <w:rFonts w:eastAsia="Times New Roman"/>
          <w:iCs/>
          <w:sz w:val="30"/>
          <w:szCs w:val="30"/>
          <w:lang w:eastAsia="ru-RU"/>
        </w:rPr>
        <w:t xml:space="preserve">редприятия розничной и оптовой торговли </w:t>
      </w:r>
      <w:r>
        <w:rPr>
          <w:rFonts w:eastAsia="Times New Roman"/>
          <w:iCs/>
          <w:sz w:val="30"/>
          <w:szCs w:val="30"/>
          <w:lang w:eastAsia="ru-RU"/>
        </w:rPr>
        <w:t>–</w:t>
      </w:r>
      <w:r w:rsidRPr="00492C3E">
        <w:rPr>
          <w:rFonts w:eastAsia="Times New Roman"/>
          <w:iCs/>
          <w:sz w:val="30"/>
          <w:szCs w:val="30"/>
          <w:lang w:eastAsia="ru-RU"/>
        </w:rPr>
        <w:t xml:space="preserve"> </w:t>
      </w:r>
      <w:r w:rsidRPr="00D63BD1">
        <w:rPr>
          <w:rFonts w:eastAsia="Times New Roman"/>
          <w:iCs/>
          <w:sz w:val="30"/>
          <w:szCs w:val="30"/>
          <w:lang w:eastAsia="ru-RU"/>
        </w:rPr>
        <w:t>635</w:t>
      </w:r>
      <w:r>
        <w:rPr>
          <w:rFonts w:eastAsia="Times New Roman"/>
          <w:iCs/>
          <w:sz w:val="30"/>
          <w:szCs w:val="30"/>
          <w:lang w:eastAsia="ru-RU"/>
        </w:rPr>
        <w:t>, из них</w:t>
      </w:r>
      <w:r w:rsidRPr="00492C3E">
        <w:rPr>
          <w:rFonts w:eastAsia="Times New Roman"/>
          <w:iCs/>
          <w:sz w:val="30"/>
          <w:szCs w:val="30"/>
          <w:lang w:eastAsia="ru-RU"/>
        </w:rPr>
        <w:t xml:space="preserve"> </w:t>
      </w:r>
      <w:r w:rsidRPr="00971DEA">
        <w:rPr>
          <w:sz w:val="30"/>
          <w:szCs w:val="30"/>
        </w:rPr>
        <w:t>7</w:t>
      </w:r>
      <w:r w:rsidR="00971DEA">
        <w:rPr>
          <w:sz w:val="30"/>
          <w:szCs w:val="30"/>
        </w:rPr>
        <w:t>7</w:t>
      </w:r>
      <w:r>
        <w:rPr>
          <w:sz w:val="30"/>
          <w:szCs w:val="30"/>
        </w:rPr>
        <w:t xml:space="preserve"> относятся к предприятиям</w:t>
      </w:r>
      <w:r w:rsidRPr="00492C3E">
        <w:rPr>
          <w:sz w:val="30"/>
          <w:szCs w:val="30"/>
        </w:rPr>
        <w:t xml:space="preserve"> крупной розничной сетевой торговли</w:t>
      </w:r>
      <w:r>
        <w:rPr>
          <w:rFonts w:eastAsia="Times New Roman"/>
          <w:iCs/>
          <w:sz w:val="30"/>
          <w:szCs w:val="30"/>
          <w:lang w:eastAsia="ru-RU"/>
        </w:rPr>
        <w:t>;</w:t>
      </w:r>
      <w:r w:rsidRPr="00492C3E">
        <w:rPr>
          <w:rFonts w:eastAsia="Times New Roman"/>
          <w:iCs/>
          <w:sz w:val="30"/>
          <w:szCs w:val="30"/>
          <w:lang w:eastAsia="ru-RU"/>
        </w:rPr>
        <w:t xml:space="preserve"> </w:t>
      </w:r>
    </w:p>
    <w:p w14:paraId="691B29C2" w14:textId="77777777" w:rsidR="00947B65" w:rsidRDefault="00947B65" w:rsidP="00947B65">
      <w:pPr>
        <w:spacing w:after="0" w:line="240" w:lineRule="auto"/>
        <w:jc w:val="both"/>
        <w:rPr>
          <w:rFonts w:eastAsia="Times New Roman"/>
          <w:iCs/>
          <w:sz w:val="30"/>
          <w:szCs w:val="30"/>
          <w:lang w:eastAsia="ru-RU"/>
        </w:rPr>
      </w:pPr>
      <w:r>
        <w:rPr>
          <w:rFonts w:eastAsia="Times New Roman"/>
          <w:iCs/>
          <w:sz w:val="30"/>
          <w:szCs w:val="30"/>
          <w:lang w:eastAsia="ru-RU"/>
        </w:rPr>
        <w:t xml:space="preserve">- </w:t>
      </w:r>
      <w:r w:rsidRPr="00492C3E">
        <w:rPr>
          <w:rFonts w:eastAsia="Times New Roman"/>
          <w:iCs/>
          <w:sz w:val="30"/>
          <w:szCs w:val="30"/>
          <w:lang w:eastAsia="ru-RU"/>
        </w:rPr>
        <w:t>общественного питания</w:t>
      </w:r>
      <w:r w:rsidRPr="00492C3E">
        <w:rPr>
          <w:rFonts w:eastAsia="Times New Roman"/>
          <w:b/>
          <w:iCs/>
          <w:sz w:val="30"/>
          <w:szCs w:val="30"/>
          <w:lang w:eastAsia="ru-RU"/>
        </w:rPr>
        <w:t xml:space="preserve"> – </w:t>
      </w:r>
      <w:r w:rsidRPr="00D63BD1">
        <w:rPr>
          <w:rFonts w:eastAsia="Times New Roman"/>
          <w:iCs/>
          <w:sz w:val="30"/>
          <w:szCs w:val="30"/>
          <w:lang w:eastAsia="ru-RU"/>
        </w:rPr>
        <w:t>87</w:t>
      </w:r>
      <w:r>
        <w:rPr>
          <w:rFonts w:eastAsia="Times New Roman"/>
          <w:iCs/>
          <w:sz w:val="30"/>
          <w:szCs w:val="30"/>
          <w:lang w:eastAsia="ru-RU"/>
        </w:rPr>
        <w:t>;</w:t>
      </w:r>
      <w:r w:rsidRPr="00492C3E">
        <w:rPr>
          <w:rFonts w:eastAsia="Times New Roman"/>
          <w:iCs/>
          <w:sz w:val="30"/>
          <w:szCs w:val="30"/>
          <w:lang w:eastAsia="ru-RU"/>
        </w:rPr>
        <w:t xml:space="preserve"> </w:t>
      </w:r>
    </w:p>
    <w:p w14:paraId="521DEE03" w14:textId="77777777" w:rsidR="00947B65" w:rsidRPr="00492C3E" w:rsidRDefault="00947B65" w:rsidP="00947B65">
      <w:pPr>
        <w:spacing w:after="0" w:line="240" w:lineRule="auto"/>
        <w:jc w:val="both"/>
        <w:rPr>
          <w:rFonts w:eastAsia="Times New Roman"/>
          <w:iCs/>
          <w:sz w:val="30"/>
          <w:szCs w:val="30"/>
          <w:lang w:eastAsia="ru-RU"/>
        </w:rPr>
      </w:pPr>
      <w:r>
        <w:rPr>
          <w:rFonts w:eastAsia="Times New Roman"/>
          <w:iCs/>
          <w:sz w:val="30"/>
          <w:szCs w:val="30"/>
          <w:lang w:eastAsia="ru-RU"/>
        </w:rPr>
        <w:t xml:space="preserve">- </w:t>
      </w:r>
      <w:r w:rsidRPr="00492C3E">
        <w:rPr>
          <w:rFonts w:eastAsia="Times New Roman"/>
          <w:iCs/>
          <w:sz w:val="30"/>
          <w:szCs w:val="30"/>
          <w:lang w:eastAsia="ru-RU"/>
        </w:rPr>
        <w:t>бытового обслуживания</w:t>
      </w:r>
      <w:r w:rsidRPr="00492C3E">
        <w:rPr>
          <w:rFonts w:eastAsia="Times New Roman"/>
          <w:b/>
          <w:iCs/>
          <w:sz w:val="30"/>
          <w:szCs w:val="30"/>
          <w:lang w:eastAsia="ru-RU"/>
        </w:rPr>
        <w:t xml:space="preserve"> – </w:t>
      </w:r>
      <w:r w:rsidRPr="00D63BD1">
        <w:rPr>
          <w:rFonts w:eastAsia="Times New Roman"/>
          <w:iCs/>
          <w:sz w:val="30"/>
          <w:szCs w:val="30"/>
          <w:lang w:eastAsia="ru-RU"/>
        </w:rPr>
        <w:t>108.</w:t>
      </w:r>
      <w:r w:rsidRPr="00492C3E">
        <w:rPr>
          <w:rFonts w:eastAsia="Times New Roman"/>
          <w:iCs/>
          <w:sz w:val="30"/>
          <w:szCs w:val="30"/>
          <w:lang w:eastAsia="ru-RU"/>
        </w:rPr>
        <w:t xml:space="preserve"> </w:t>
      </w:r>
    </w:p>
    <w:p w14:paraId="6140D090" w14:textId="6F1C8867" w:rsidR="00947B65" w:rsidRDefault="00947B65" w:rsidP="00947B65">
      <w:pPr>
        <w:spacing w:after="0" w:line="240" w:lineRule="auto"/>
        <w:ind w:firstLine="709"/>
        <w:jc w:val="both"/>
        <w:rPr>
          <w:szCs w:val="28"/>
        </w:rPr>
      </w:pPr>
      <w:r w:rsidRPr="00BB067E">
        <w:rPr>
          <w:rFonts w:eastAsia="Times New Roman"/>
          <w:sz w:val="30"/>
          <w:szCs w:val="30"/>
          <w:lang w:eastAsia="ru-RU"/>
        </w:rPr>
        <w:t xml:space="preserve">Помимо стационарных торговых объектов, в районе осуществляют деятельность </w:t>
      </w:r>
      <w:r w:rsidRPr="00971DEA">
        <w:rPr>
          <w:rFonts w:eastAsia="Times New Roman"/>
          <w:sz w:val="30"/>
          <w:szCs w:val="30"/>
          <w:lang w:eastAsia="ru-RU"/>
        </w:rPr>
        <w:t>4</w:t>
      </w:r>
      <w:r w:rsidR="00971DEA">
        <w:rPr>
          <w:rFonts w:eastAsia="Times New Roman"/>
          <w:sz w:val="30"/>
          <w:szCs w:val="30"/>
          <w:lang w:eastAsia="ru-RU"/>
        </w:rPr>
        <w:t>9</w:t>
      </w:r>
      <w:r w:rsidRPr="00BB067E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нестационарных торговых объекта</w:t>
      </w:r>
      <w:r w:rsidRPr="00BB067E">
        <w:rPr>
          <w:rFonts w:eastAsia="Times New Roman"/>
          <w:sz w:val="30"/>
          <w:szCs w:val="30"/>
          <w:lang w:eastAsia="ru-RU"/>
        </w:rPr>
        <w:t>.</w:t>
      </w:r>
      <w:r w:rsidRPr="00ED6B42">
        <w:rPr>
          <w:szCs w:val="28"/>
        </w:rPr>
        <w:t xml:space="preserve"> </w:t>
      </w:r>
    </w:p>
    <w:p w14:paraId="0E8E1E99" w14:textId="77777777" w:rsidR="00947B65" w:rsidRPr="00216658" w:rsidRDefault="00947B65" w:rsidP="00947B65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Ф</w:t>
      </w:r>
      <w:r w:rsidRPr="00216658">
        <w:rPr>
          <w:rFonts w:eastAsia="Times New Roman"/>
          <w:sz w:val="30"/>
          <w:szCs w:val="30"/>
          <w:lang w:eastAsia="ru-RU"/>
        </w:rPr>
        <w:t>актическая обеспеченность торговыми площадями в 2,3 больше нормативной, а посадочными местами в общественном питании в 1,6 раза.</w:t>
      </w:r>
    </w:p>
    <w:p w14:paraId="7D3897D7" w14:textId="77777777" w:rsidR="00947B65" w:rsidRPr="00216658" w:rsidRDefault="00947B65" w:rsidP="00947B65">
      <w:pPr>
        <w:spacing w:after="0" w:line="240" w:lineRule="auto"/>
        <w:ind w:firstLine="708"/>
        <w:jc w:val="both"/>
        <w:rPr>
          <w:rFonts w:eastAsia="Times New Roman"/>
          <w:iCs/>
          <w:sz w:val="30"/>
          <w:szCs w:val="30"/>
          <w:lang w:eastAsia="ru-RU"/>
        </w:rPr>
      </w:pPr>
      <w:r w:rsidRPr="00216658">
        <w:rPr>
          <w:rFonts w:eastAsia="Times New Roman"/>
          <w:iCs/>
          <w:sz w:val="30"/>
          <w:szCs w:val="30"/>
          <w:lang w:eastAsia="ru-RU"/>
        </w:rPr>
        <w:t>За год в этой сфере начали работу 6 новых объектов потребительского рынка.</w:t>
      </w:r>
    </w:p>
    <w:p w14:paraId="7F25FF26" w14:textId="77777777" w:rsidR="00947B65" w:rsidRPr="00216658" w:rsidRDefault="00947B65" w:rsidP="00947B65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Приведенные выше</w:t>
      </w:r>
      <w:r w:rsidRPr="00216658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цифры</w:t>
      </w:r>
      <w:r w:rsidRPr="00216658">
        <w:rPr>
          <w:rFonts w:eastAsia="Times New Roman"/>
          <w:sz w:val="30"/>
          <w:szCs w:val="30"/>
          <w:lang w:eastAsia="ru-RU"/>
        </w:rPr>
        <w:t xml:space="preserve"> свидетельствуют об удовлетворительном развитии сферы потребительского рынка в Тихвинском районе.</w:t>
      </w:r>
    </w:p>
    <w:p w14:paraId="6FBA524F" w14:textId="79410E17" w:rsidR="00947B65" w:rsidRPr="00216658" w:rsidRDefault="00947B65" w:rsidP="00947B65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216658">
        <w:rPr>
          <w:rFonts w:eastAsia="Times New Roman"/>
          <w:sz w:val="30"/>
          <w:szCs w:val="30"/>
          <w:lang w:eastAsia="ru-RU"/>
        </w:rPr>
        <w:t>Одним из пробл</w:t>
      </w:r>
      <w:r w:rsidR="00AD068C">
        <w:rPr>
          <w:rFonts w:eastAsia="Times New Roman"/>
          <w:sz w:val="30"/>
          <w:szCs w:val="30"/>
          <w:lang w:eastAsia="ru-RU"/>
        </w:rPr>
        <w:t>емных вопросов в 2021 году стала</w:t>
      </w:r>
      <w:r w:rsidRPr="00216658">
        <w:rPr>
          <w:rFonts w:eastAsia="Times New Roman"/>
          <w:sz w:val="30"/>
          <w:szCs w:val="30"/>
          <w:lang w:eastAsia="ru-RU"/>
        </w:rPr>
        <w:t xml:space="preserve"> организация выездного торгового обслуживания (автомагазинами) жителей отдаленных населенных пунктов сельских поселений Тихвинского района продовольственным</w:t>
      </w:r>
      <w:r w:rsidR="009F156D">
        <w:rPr>
          <w:rFonts w:eastAsia="Times New Roman"/>
          <w:sz w:val="30"/>
          <w:szCs w:val="30"/>
          <w:lang w:eastAsia="ru-RU"/>
        </w:rPr>
        <w:t>и товарами первой необходимости, особенно острой ситуация является в Ганьковс</w:t>
      </w:r>
      <w:r w:rsidR="00FA62D1">
        <w:rPr>
          <w:rFonts w:eastAsia="Times New Roman"/>
          <w:sz w:val="30"/>
          <w:szCs w:val="30"/>
          <w:lang w:eastAsia="ru-RU"/>
        </w:rPr>
        <w:t>к</w:t>
      </w:r>
      <w:r w:rsidR="009F156D">
        <w:rPr>
          <w:rFonts w:eastAsia="Times New Roman"/>
          <w:sz w:val="30"/>
          <w:szCs w:val="30"/>
          <w:lang w:eastAsia="ru-RU"/>
        </w:rPr>
        <w:t xml:space="preserve">ом и </w:t>
      </w:r>
      <w:proofErr w:type="spellStart"/>
      <w:r w:rsidR="009F156D">
        <w:rPr>
          <w:rFonts w:eastAsia="Times New Roman"/>
          <w:sz w:val="30"/>
          <w:szCs w:val="30"/>
          <w:lang w:eastAsia="ru-RU"/>
        </w:rPr>
        <w:t>Пашозерском</w:t>
      </w:r>
      <w:proofErr w:type="spellEnd"/>
      <w:r w:rsidR="009F156D">
        <w:rPr>
          <w:rFonts w:eastAsia="Times New Roman"/>
          <w:sz w:val="30"/>
          <w:szCs w:val="30"/>
          <w:lang w:eastAsia="ru-RU"/>
        </w:rPr>
        <w:t xml:space="preserve"> сельских поселениях</w:t>
      </w:r>
      <w:r w:rsidRPr="00216658">
        <w:rPr>
          <w:rFonts w:eastAsia="Times New Roman"/>
          <w:sz w:val="30"/>
          <w:szCs w:val="30"/>
          <w:lang w:eastAsia="ru-RU"/>
        </w:rPr>
        <w:t>.</w:t>
      </w:r>
    </w:p>
    <w:p w14:paraId="59F48421" w14:textId="77777777" w:rsidR="00947B65" w:rsidRDefault="00947B65" w:rsidP="00947B65">
      <w:pPr>
        <w:spacing w:after="0" w:line="240" w:lineRule="auto"/>
        <w:ind w:firstLine="708"/>
        <w:jc w:val="both"/>
        <w:rPr>
          <w:rFonts w:eastAsia="Times New Roman"/>
          <w:b/>
          <w:iCs/>
          <w:sz w:val="30"/>
          <w:szCs w:val="30"/>
          <w:lang w:eastAsia="ru-RU"/>
        </w:rPr>
      </w:pPr>
    </w:p>
    <w:p w14:paraId="2498EB9C" w14:textId="14D9EA4E" w:rsidR="0024696D" w:rsidRDefault="0024696D" w:rsidP="0024696D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/>
          <w:sz w:val="30"/>
          <w:szCs w:val="30"/>
          <w:lang w:eastAsia="ru-RU"/>
        </w:rPr>
        <w:t>1.3</w:t>
      </w:r>
      <w:r w:rsidRPr="0092013B">
        <w:rPr>
          <w:rFonts w:eastAsia="Times New Roman"/>
          <w:b/>
          <w:sz w:val="30"/>
          <w:szCs w:val="30"/>
          <w:lang w:eastAsia="ru-RU"/>
        </w:rPr>
        <w:t xml:space="preserve">. </w:t>
      </w:r>
      <w:r w:rsidRPr="00C22687">
        <w:rPr>
          <w:rFonts w:eastAsia="Times New Roman"/>
          <w:b/>
          <w:sz w:val="30"/>
          <w:szCs w:val="30"/>
          <w:lang w:eastAsia="ru-RU"/>
        </w:rPr>
        <w:t>Демографическая ситуация.</w:t>
      </w:r>
      <w:r w:rsidRPr="0092013B">
        <w:rPr>
          <w:rFonts w:eastAsia="Times New Roman"/>
          <w:b/>
          <w:sz w:val="30"/>
          <w:szCs w:val="30"/>
          <w:lang w:eastAsia="ru-RU"/>
        </w:rPr>
        <w:t xml:space="preserve"> </w:t>
      </w:r>
      <w:r w:rsidRPr="0092013B">
        <w:rPr>
          <w:rFonts w:eastAsia="Times New Roman"/>
          <w:sz w:val="30"/>
          <w:szCs w:val="30"/>
          <w:lang w:eastAsia="ru-RU"/>
        </w:rPr>
        <w:t>По данным статистики численность постоянного населения района на начало 202</w:t>
      </w:r>
      <w:r w:rsidR="00D009AA">
        <w:rPr>
          <w:rFonts w:eastAsia="Times New Roman"/>
          <w:sz w:val="30"/>
          <w:szCs w:val="30"/>
          <w:lang w:eastAsia="ru-RU"/>
        </w:rPr>
        <w:t>2</w:t>
      </w:r>
      <w:r w:rsidRPr="0092013B">
        <w:rPr>
          <w:rFonts w:eastAsia="Times New Roman"/>
          <w:sz w:val="30"/>
          <w:szCs w:val="30"/>
          <w:lang w:eastAsia="ru-RU"/>
        </w:rPr>
        <w:t xml:space="preserve"> года уменьшилась на </w:t>
      </w:r>
      <w:r w:rsidR="000A6C41">
        <w:rPr>
          <w:rFonts w:eastAsia="Times New Roman"/>
          <w:sz w:val="30"/>
          <w:szCs w:val="30"/>
          <w:lang w:eastAsia="ru-RU"/>
        </w:rPr>
        <w:t>715</w:t>
      </w:r>
      <w:r w:rsidRPr="0092013B">
        <w:rPr>
          <w:rFonts w:eastAsia="Times New Roman"/>
          <w:sz w:val="30"/>
          <w:szCs w:val="30"/>
          <w:lang w:eastAsia="ru-RU"/>
        </w:rPr>
        <w:t xml:space="preserve"> человек и </w:t>
      </w:r>
      <w:r w:rsidRPr="008401BA">
        <w:rPr>
          <w:rFonts w:eastAsia="Times New Roman"/>
          <w:sz w:val="30"/>
          <w:szCs w:val="30"/>
          <w:lang w:eastAsia="ru-RU"/>
        </w:rPr>
        <w:t>составила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="00172B37">
        <w:rPr>
          <w:rFonts w:eastAsia="Times New Roman"/>
          <w:sz w:val="30"/>
          <w:szCs w:val="30"/>
          <w:lang w:eastAsia="ru-RU"/>
        </w:rPr>
        <w:t>67 760</w:t>
      </w:r>
      <w:r>
        <w:rPr>
          <w:rFonts w:eastAsia="Times New Roman"/>
          <w:sz w:val="30"/>
          <w:szCs w:val="30"/>
          <w:lang w:eastAsia="ru-RU"/>
        </w:rPr>
        <w:t xml:space="preserve"> человек</w:t>
      </w:r>
      <w:r w:rsidRPr="0092013B">
        <w:rPr>
          <w:rFonts w:eastAsia="Times New Roman"/>
          <w:sz w:val="30"/>
          <w:szCs w:val="30"/>
          <w:lang w:eastAsia="ru-RU"/>
        </w:rPr>
        <w:t xml:space="preserve">. </w:t>
      </w:r>
    </w:p>
    <w:p w14:paraId="0B629A81" w14:textId="1936E059" w:rsidR="000A6C41" w:rsidRDefault="000A6C41" w:rsidP="000A6C41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highlight w:val="yellow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Основным фактором</w:t>
      </w:r>
      <w:r w:rsidR="0024696D">
        <w:rPr>
          <w:rFonts w:eastAsia="Times New Roman"/>
          <w:sz w:val="30"/>
          <w:szCs w:val="30"/>
          <w:lang w:eastAsia="ru-RU"/>
        </w:rPr>
        <w:t>,</w:t>
      </w:r>
      <w:r w:rsidR="0024696D" w:rsidRPr="0092013B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повлиявшим</w:t>
      </w:r>
      <w:r w:rsidR="0024696D">
        <w:rPr>
          <w:rFonts w:eastAsia="Times New Roman"/>
          <w:sz w:val="30"/>
          <w:szCs w:val="30"/>
          <w:lang w:eastAsia="ru-RU"/>
        </w:rPr>
        <w:t xml:space="preserve"> на </w:t>
      </w:r>
      <w:r w:rsidR="0024696D" w:rsidRPr="0092013B">
        <w:rPr>
          <w:rFonts w:eastAsia="Times New Roman"/>
          <w:sz w:val="30"/>
          <w:szCs w:val="30"/>
          <w:lang w:eastAsia="ru-RU"/>
        </w:rPr>
        <w:t>сокращени</w:t>
      </w:r>
      <w:r w:rsidR="0024696D">
        <w:rPr>
          <w:rFonts w:eastAsia="Times New Roman"/>
          <w:sz w:val="30"/>
          <w:szCs w:val="30"/>
          <w:lang w:eastAsia="ru-RU"/>
        </w:rPr>
        <w:t>е</w:t>
      </w:r>
      <w:r w:rsidR="0024696D" w:rsidRPr="0092013B">
        <w:rPr>
          <w:rFonts w:eastAsia="Times New Roman"/>
          <w:sz w:val="30"/>
          <w:szCs w:val="30"/>
          <w:lang w:eastAsia="ru-RU"/>
        </w:rPr>
        <w:t xml:space="preserve"> численности</w:t>
      </w:r>
      <w:r w:rsidR="0024696D">
        <w:rPr>
          <w:rFonts w:eastAsia="Times New Roman"/>
          <w:sz w:val="30"/>
          <w:szCs w:val="30"/>
          <w:lang w:eastAsia="ru-RU"/>
        </w:rPr>
        <w:t>,</w:t>
      </w:r>
      <w:r>
        <w:rPr>
          <w:rFonts w:eastAsia="Times New Roman"/>
          <w:sz w:val="30"/>
          <w:szCs w:val="30"/>
          <w:lang w:eastAsia="ru-RU"/>
        </w:rPr>
        <w:t xml:space="preserve"> стал</w:t>
      </w:r>
      <w:r w:rsidR="0024696D" w:rsidRPr="0092013B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рост смертности</w:t>
      </w:r>
      <w:r w:rsidR="0024696D">
        <w:rPr>
          <w:rFonts w:eastAsia="Times New Roman"/>
          <w:sz w:val="30"/>
          <w:szCs w:val="30"/>
          <w:lang w:eastAsia="ru-RU"/>
        </w:rPr>
        <w:t xml:space="preserve"> </w:t>
      </w:r>
      <w:r w:rsidR="0024696D" w:rsidRPr="0092013B">
        <w:rPr>
          <w:rFonts w:eastAsia="Times New Roman"/>
          <w:sz w:val="30"/>
          <w:szCs w:val="30"/>
          <w:lang w:eastAsia="ru-RU"/>
        </w:rPr>
        <w:t xml:space="preserve">на </w:t>
      </w:r>
      <w:r>
        <w:rPr>
          <w:rFonts w:eastAsia="Times New Roman"/>
          <w:sz w:val="30"/>
          <w:szCs w:val="30"/>
          <w:lang w:eastAsia="ru-RU"/>
        </w:rPr>
        <w:t>9</w:t>
      </w:r>
      <w:r w:rsidR="0024696D" w:rsidRPr="0092013B">
        <w:rPr>
          <w:rFonts w:eastAsia="Times New Roman"/>
          <w:sz w:val="30"/>
          <w:szCs w:val="30"/>
          <w:lang w:eastAsia="ru-RU"/>
        </w:rPr>
        <w:t xml:space="preserve">% </w:t>
      </w:r>
      <w:r w:rsidR="0024696D">
        <w:rPr>
          <w:rFonts w:eastAsia="Times New Roman"/>
          <w:sz w:val="30"/>
          <w:szCs w:val="30"/>
          <w:lang w:eastAsia="ru-RU"/>
        </w:rPr>
        <w:t>по сравнению с 20</w:t>
      </w:r>
      <w:r>
        <w:rPr>
          <w:rFonts w:eastAsia="Times New Roman"/>
          <w:sz w:val="30"/>
          <w:szCs w:val="30"/>
          <w:lang w:eastAsia="ru-RU"/>
        </w:rPr>
        <w:t>20 годом.</w:t>
      </w:r>
    </w:p>
    <w:p w14:paraId="6F19D6EF" w14:textId="77777777" w:rsidR="00AF4620" w:rsidRDefault="00AF4620" w:rsidP="00AF4620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92013B">
        <w:rPr>
          <w:rFonts w:eastAsia="Times New Roman"/>
          <w:sz w:val="30"/>
          <w:szCs w:val="30"/>
          <w:lang w:eastAsia="ru-RU"/>
        </w:rPr>
        <w:t xml:space="preserve">Естественная убыль населения за прошедший год </w:t>
      </w:r>
      <w:r w:rsidRPr="006801C4">
        <w:rPr>
          <w:rFonts w:eastAsia="Times New Roman"/>
          <w:sz w:val="30"/>
          <w:szCs w:val="30"/>
          <w:lang w:eastAsia="ru-RU"/>
        </w:rPr>
        <w:t>составила</w:t>
      </w:r>
      <w:r w:rsidRPr="0092013B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876 человек</w:t>
      </w:r>
      <w:r w:rsidRPr="0092013B">
        <w:rPr>
          <w:rFonts w:eastAsia="Times New Roman"/>
          <w:sz w:val="30"/>
          <w:szCs w:val="30"/>
          <w:lang w:eastAsia="ru-RU"/>
        </w:rPr>
        <w:t xml:space="preserve">. </w:t>
      </w:r>
    </w:p>
    <w:p w14:paraId="48D4E90E" w14:textId="17AF108B" w:rsidR="0024696D" w:rsidRPr="0092013B" w:rsidRDefault="0024696D" w:rsidP="0024696D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92013B">
        <w:rPr>
          <w:rFonts w:eastAsia="Times New Roman"/>
          <w:sz w:val="30"/>
          <w:szCs w:val="30"/>
          <w:lang w:eastAsia="ru-RU"/>
        </w:rPr>
        <w:t>При этом р</w:t>
      </w:r>
      <w:r w:rsidR="000A6C41">
        <w:rPr>
          <w:rFonts w:eastAsia="Times New Roman"/>
          <w:sz w:val="30"/>
          <w:szCs w:val="30"/>
          <w:lang w:eastAsia="ru-RU"/>
        </w:rPr>
        <w:t>ождаемость осталась практически на прошлогоднем уровне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Pr="0092013B">
        <w:rPr>
          <w:rFonts w:eastAsia="Times New Roman"/>
          <w:sz w:val="30"/>
          <w:szCs w:val="30"/>
          <w:lang w:eastAsia="ru-RU"/>
        </w:rPr>
        <w:t xml:space="preserve">(родившихся </w:t>
      </w:r>
      <w:r w:rsidR="000A6C41">
        <w:rPr>
          <w:rFonts w:eastAsia="Times New Roman"/>
          <w:sz w:val="30"/>
          <w:szCs w:val="30"/>
          <w:lang w:eastAsia="ru-RU"/>
        </w:rPr>
        <w:t>в 2021</w:t>
      </w:r>
      <w:r>
        <w:rPr>
          <w:rFonts w:eastAsia="Times New Roman"/>
          <w:sz w:val="30"/>
          <w:szCs w:val="30"/>
          <w:lang w:eastAsia="ru-RU"/>
        </w:rPr>
        <w:t xml:space="preserve"> году на </w:t>
      </w:r>
      <w:r w:rsidR="000A6C41">
        <w:rPr>
          <w:rFonts w:eastAsia="Times New Roman"/>
          <w:sz w:val="30"/>
          <w:szCs w:val="30"/>
          <w:lang w:eastAsia="ru-RU"/>
        </w:rPr>
        <w:t>5</w:t>
      </w:r>
      <w:r w:rsidRPr="0092013B">
        <w:rPr>
          <w:rFonts w:eastAsia="Times New Roman"/>
          <w:sz w:val="30"/>
          <w:szCs w:val="30"/>
          <w:lang w:eastAsia="ru-RU"/>
        </w:rPr>
        <w:t xml:space="preserve"> чел. </w:t>
      </w:r>
      <w:r w:rsidR="000A6C41">
        <w:rPr>
          <w:rFonts w:eastAsia="Times New Roman"/>
          <w:sz w:val="30"/>
          <w:szCs w:val="30"/>
          <w:lang w:eastAsia="ru-RU"/>
        </w:rPr>
        <w:t>больше</w:t>
      </w:r>
      <w:r>
        <w:rPr>
          <w:rFonts w:eastAsia="Times New Roman"/>
          <w:sz w:val="30"/>
          <w:szCs w:val="30"/>
          <w:lang w:eastAsia="ru-RU"/>
        </w:rPr>
        <w:t>,</w:t>
      </w:r>
      <w:r w:rsidRPr="0092013B">
        <w:rPr>
          <w:rFonts w:eastAsia="Times New Roman"/>
          <w:sz w:val="30"/>
          <w:szCs w:val="30"/>
          <w:lang w:eastAsia="ru-RU"/>
        </w:rPr>
        <w:t xml:space="preserve"> чем в 20</w:t>
      </w:r>
      <w:r w:rsidR="000A6C41">
        <w:rPr>
          <w:rFonts w:eastAsia="Times New Roman"/>
          <w:sz w:val="30"/>
          <w:szCs w:val="30"/>
          <w:lang w:eastAsia="ru-RU"/>
        </w:rPr>
        <w:t>20</w:t>
      </w:r>
      <w:r w:rsidRPr="0092013B">
        <w:rPr>
          <w:rFonts w:eastAsia="Times New Roman"/>
          <w:sz w:val="30"/>
          <w:szCs w:val="30"/>
          <w:lang w:eastAsia="ru-RU"/>
        </w:rPr>
        <w:t xml:space="preserve"> году)</w:t>
      </w:r>
      <w:r>
        <w:rPr>
          <w:rFonts w:eastAsia="Times New Roman"/>
          <w:sz w:val="30"/>
          <w:szCs w:val="30"/>
          <w:lang w:eastAsia="ru-RU"/>
        </w:rPr>
        <w:t>.</w:t>
      </w:r>
    </w:p>
    <w:p w14:paraId="27077C21" w14:textId="7C73D4BF" w:rsidR="000A6C41" w:rsidRDefault="00AF4620" w:rsidP="000A6C41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highlight w:val="yellow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В то же время, н</w:t>
      </w:r>
      <w:r w:rsidR="000A6C41">
        <w:rPr>
          <w:rFonts w:eastAsia="Times New Roman"/>
          <w:sz w:val="30"/>
          <w:szCs w:val="30"/>
          <w:lang w:eastAsia="ru-RU"/>
        </w:rPr>
        <w:t xml:space="preserve">а </w:t>
      </w:r>
      <w:r>
        <w:rPr>
          <w:rFonts w:eastAsia="Times New Roman"/>
          <w:sz w:val="30"/>
          <w:szCs w:val="30"/>
          <w:lang w:eastAsia="ru-RU"/>
        </w:rPr>
        <w:t>замедление</w:t>
      </w:r>
      <w:r w:rsidR="000A6C41">
        <w:rPr>
          <w:rFonts w:eastAsia="Times New Roman"/>
          <w:sz w:val="30"/>
          <w:szCs w:val="30"/>
          <w:lang w:eastAsia="ru-RU"/>
        </w:rPr>
        <w:t xml:space="preserve"> сокращения численности населения района </w:t>
      </w:r>
      <w:r>
        <w:rPr>
          <w:rFonts w:eastAsia="Times New Roman"/>
          <w:sz w:val="30"/>
          <w:szCs w:val="30"/>
          <w:lang w:eastAsia="ru-RU"/>
        </w:rPr>
        <w:t xml:space="preserve">также </w:t>
      </w:r>
      <w:r w:rsidR="000A6C41">
        <w:rPr>
          <w:rFonts w:eastAsia="Times New Roman"/>
          <w:sz w:val="30"/>
          <w:szCs w:val="30"/>
          <w:lang w:eastAsia="ru-RU"/>
        </w:rPr>
        <w:t>повлияло положи</w:t>
      </w:r>
      <w:r w:rsidR="000A6C41" w:rsidRPr="0092013B">
        <w:rPr>
          <w:rFonts w:eastAsia="Times New Roman"/>
          <w:sz w:val="30"/>
          <w:szCs w:val="30"/>
          <w:lang w:eastAsia="ru-RU"/>
        </w:rPr>
        <w:t>тельное сальдо миграции</w:t>
      </w:r>
      <w:r w:rsidR="000A6C41">
        <w:rPr>
          <w:rFonts w:eastAsia="Times New Roman"/>
          <w:sz w:val="30"/>
          <w:szCs w:val="30"/>
          <w:lang w:eastAsia="ru-RU"/>
        </w:rPr>
        <w:t xml:space="preserve"> (161 человек).</w:t>
      </w:r>
      <w:r w:rsidR="000A6C41">
        <w:rPr>
          <w:rFonts w:eastAsia="Times New Roman"/>
          <w:sz w:val="30"/>
          <w:szCs w:val="30"/>
          <w:highlight w:val="yellow"/>
          <w:lang w:eastAsia="ru-RU"/>
        </w:rPr>
        <w:t xml:space="preserve"> </w:t>
      </w:r>
    </w:p>
    <w:p w14:paraId="1D95BA2D" w14:textId="77777777" w:rsidR="00D76A78" w:rsidRDefault="00D76A78" w:rsidP="00AF462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25B2DBC8" w14:textId="406CF787" w:rsidR="0024696D" w:rsidRPr="00A80C99" w:rsidRDefault="00A80C99" w:rsidP="00A76473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A80C99">
        <w:rPr>
          <w:rFonts w:eastAsia="Times New Roman"/>
          <w:i/>
          <w:sz w:val="26"/>
          <w:szCs w:val="26"/>
          <w:lang w:eastAsia="ru-RU"/>
        </w:rPr>
        <w:t>Таблица 1.</w:t>
      </w:r>
      <w:r w:rsidRPr="00A80C99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24696D" w:rsidRPr="00A80C99">
        <w:rPr>
          <w:rFonts w:eastAsia="Times New Roman"/>
          <w:b/>
          <w:sz w:val="26"/>
          <w:szCs w:val="26"/>
          <w:lang w:eastAsia="ru-RU"/>
        </w:rPr>
        <w:t>Демографические показатели</w:t>
      </w:r>
    </w:p>
    <w:p w14:paraId="7B323519" w14:textId="77777777" w:rsidR="00AF4620" w:rsidRPr="0092013B" w:rsidRDefault="00AF4620" w:rsidP="00AF462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9328" w:type="dxa"/>
        <w:tblInd w:w="-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74"/>
        <w:gridCol w:w="1162"/>
        <w:gridCol w:w="1223"/>
        <w:gridCol w:w="1223"/>
        <w:gridCol w:w="1223"/>
        <w:gridCol w:w="1223"/>
      </w:tblGrid>
      <w:tr w:rsidR="00435835" w:rsidRPr="0092013B" w14:paraId="2CB92670" w14:textId="00CAE39C" w:rsidTr="00435835">
        <w:trPr>
          <w:trHeight w:val="614"/>
        </w:trPr>
        <w:tc>
          <w:tcPr>
            <w:tcW w:w="3274" w:type="dxa"/>
            <w:shd w:val="clear" w:color="auto" w:fill="auto"/>
            <w:vAlign w:val="center"/>
            <w:hideMark/>
          </w:tcPr>
          <w:p w14:paraId="59A65727" w14:textId="77777777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1B221F1A" w14:textId="77777777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070FE777" w14:textId="77777777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082F6A7E" w14:textId="77777777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1E152856" w14:textId="77777777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1223" w:type="dxa"/>
            <w:vAlign w:val="center"/>
          </w:tcPr>
          <w:p w14:paraId="028A83F5" w14:textId="0F7A3D0C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2021 г.</w:t>
            </w:r>
          </w:p>
        </w:tc>
      </w:tr>
      <w:tr w:rsidR="00435835" w:rsidRPr="0092013B" w14:paraId="6B2E24BA" w14:textId="16F50EE5" w:rsidTr="00435835">
        <w:trPr>
          <w:trHeight w:val="719"/>
        </w:trPr>
        <w:tc>
          <w:tcPr>
            <w:tcW w:w="3274" w:type="dxa"/>
            <w:shd w:val="clear" w:color="auto" w:fill="auto"/>
            <w:vAlign w:val="center"/>
            <w:hideMark/>
          </w:tcPr>
          <w:p w14:paraId="56045D32" w14:textId="77777777" w:rsidR="00435835" w:rsidRPr="0092013B" w:rsidRDefault="00435835" w:rsidP="00AF4620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Численность населения </w:t>
            </w:r>
          </w:p>
          <w:p w14:paraId="00781E16" w14:textId="77777777" w:rsidR="00435835" w:rsidRPr="0092013B" w:rsidRDefault="00435835" w:rsidP="00AF4620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Cs w:val="24"/>
                <w:lang w:eastAsia="ru-RU"/>
              </w:rPr>
              <w:t>(на конец периода)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71817C36" w14:textId="77777777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69905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0F871450" w14:textId="77777777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69567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4C22FBBB" w14:textId="77777777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69457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75201763" w14:textId="734F448F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684</w:t>
            </w:r>
            <w:r w:rsidR="00172B3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23" w:type="dxa"/>
            <w:vAlign w:val="center"/>
          </w:tcPr>
          <w:p w14:paraId="524931B4" w14:textId="430607B4" w:rsidR="00435835" w:rsidRPr="0092013B" w:rsidRDefault="00172B37" w:rsidP="00AF46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67760</w:t>
            </w:r>
          </w:p>
        </w:tc>
      </w:tr>
      <w:tr w:rsidR="00435835" w:rsidRPr="0092013B" w14:paraId="1671430E" w14:textId="5D04B505" w:rsidTr="00435835">
        <w:trPr>
          <w:trHeight w:val="322"/>
        </w:trPr>
        <w:tc>
          <w:tcPr>
            <w:tcW w:w="3274" w:type="dxa"/>
            <w:shd w:val="clear" w:color="auto" w:fill="auto"/>
            <w:vAlign w:val="center"/>
            <w:hideMark/>
          </w:tcPr>
          <w:p w14:paraId="6443E5D6" w14:textId="77777777" w:rsidR="00435835" w:rsidRPr="0092013B" w:rsidRDefault="00435835" w:rsidP="00AF4620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Родилось, чел.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1EF9D2A5" w14:textId="77777777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7112D2EA" w14:textId="77777777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7A324614" w14:textId="77777777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75B75CD5" w14:textId="584CA22A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  <w:r w:rsidR="00172B3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23" w:type="dxa"/>
            <w:vAlign w:val="center"/>
          </w:tcPr>
          <w:p w14:paraId="18A17542" w14:textId="596251A4" w:rsidR="00435835" w:rsidRPr="0092013B" w:rsidRDefault="00172B37" w:rsidP="00AF46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532</w:t>
            </w:r>
          </w:p>
        </w:tc>
      </w:tr>
      <w:tr w:rsidR="00435835" w:rsidRPr="0092013B" w14:paraId="62A74973" w14:textId="051C22CC" w:rsidTr="00435835">
        <w:trPr>
          <w:trHeight w:val="322"/>
        </w:trPr>
        <w:tc>
          <w:tcPr>
            <w:tcW w:w="3274" w:type="dxa"/>
            <w:shd w:val="clear" w:color="auto" w:fill="auto"/>
            <w:vAlign w:val="center"/>
            <w:hideMark/>
          </w:tcPr>
          <w:p w14:paraId="12262450" w14:textId="77777777" w:rsidR="00435835" w:rsidRPr="0092013B" w:rsidRDefault="00435835" w:rsidP="00AF4620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Умерло, чел.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2D5F8F71" w14:textId="77777777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1147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460EB0F3" w14:textId="77777777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1071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3CA73E62" w14:textId="77777777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1096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771102D9" w14:textId="0EA42F9E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</w:t>
            </w:r>
            <w:r w:rsidR="00172B3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223" w:type="dxa"/>
            <w:vAlign w:val="center"/>
          </w:tcPr>
          <w:p w14:paraId="236F99F8" w14:textId="2BE2E4D5" w:rsidR="00435835" w:rsidRPr="0092013B" w:rsidRDefault="00172B37" w:rsidP="00AF46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1408</w:t>
            </w:r>
          </w:p>
        </w:tc>
      </w:tr>
      <w:tr w:rsidR="00435835" w:rsidRPr="0092013B" w14:paraId="681A37D3" w14:textId="0B7278DE" w:rsidTr="00435835">
        <w:trPr>
          <w:trHeight w:val="322"/>
        </w:trPr>
        <w:tc>
          <w:tcPr>
            <w:tcW w:w="3274" w:type="dxa"/>
            <w:shd w:val="clear" w:color="auto" w:fill="auto"/>
            <w:vAlign w:val="center"/>
            <w:hideMark/>
          </w:tcPr>
          <w:p w14:paraId="46B99C1D" w14:textId="77777777" w:rsidR="00435835" w:rsidRPr="0092013B" w:rsidRDefault="00435835" w:rsidP="00AF462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+ / -, чел.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52C8F4BE" w14:textId="77777777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-494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0261EF13" w14:textId="77777777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-477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021D5B69" w14:textId="77777777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-540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3B4884C4" w14:textId="276BC594" w:rsidR="00435835" w:rsidRPr="0092013B" w:rsidRDefault="00172B37" w:rsidP="00AF4620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-766</w:t>
            </w:r>
          </w:p>
        </w:tc>
        <w:tc>
          <w:tcPr>
            <w:tcW w:w="1223" w:type="dxa"/>
            <w:vAlign w:val="center"/>
          </w:tcPr>
          <w:p w14:paraId="419391D9" w14:textId="3A719A91" w:rsidR="00435835" w:rsidRPr="0092013B" w:rsidRDefault="00172B37" w:rsidP="00AF4620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-876</w:t>
            </w:r>
          </w:p>
        </w:tc>
      </w:tr>
      <w:tr w:rsidR="00435835" w:rsidRPr="0092013B" w14:paraId="26FDE472" w14:textId="554F0A52" w:rsidTr="00435835">
        <w:trPr>
          <w:trHeight w:val="322"/>
        </w:trPr>
        <w:tc>
          <w:tcPr>
            <w:tcW w:w="3274" w:type="dxa"/>
            <w:shd w:val="clear" w:color="auto" w:fill="auto"/>
            <w:vAlign w:val="center"/>
            <w:hideMark/>
          </w:tcPr>
          <w:p w14:paraId="50DC900A" w14:textId="77777777" w:rsidR="00435835" w:rsidRPr="0092013B" w:rsidRDefault="00435835" w:rsidP="00AF4620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Миграция (прибыло)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26234A51" w14:textId="77777777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3403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32E6D227" w14:textId="77777777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3428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5C18FC01" w14:textId="77777777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3300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4588AA66" w14:textId="77777777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2447</w:t>
            </w:r>
          </w:p>
        </w:tc>
        <w:tc>
          <w:tcPr>
            <w:tcW w:w="1223" w:type="dxa"/>
            <w:vAlign w:val="center"/>
          </w:tcPr>
          <w:p w14:paraId="544BD97C" w14:textId="334388B0" w:rsidR="00435835" w:rsidRPr="0092013B" w:rsidRDefault="00172B37" w:rsidP="00AF46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2575</w:t>
            </w:r>
          </w:p>
        </w:tc>
      </w:tr>
      <w:tr w:rsidR="00435835" w:rsidRPr="0092013B" w14:paraId="1FF53A75" w14:textId="7CE340E3" w:rsidTr="00435835">
        <w:trPr>
          <w:trHeight w:val="322"/>
        </w:trPr>
        <w:tc>
          <w:tcPr>
            <w:tcW w:w="3274" w:type="dxa"/>
            <w:shd w:val="clear" w:color="auto" w:fill="auto"/>
            <w:vAlign w:val="center"/>
            <w:hideMark/>
          </w:tcPr>
          <w:p w14:paraId="7531B7A3" w14:textId="77777777" w:rsidR="00435835" w:rsidRPr="0092013B" w:rsidRDefault="00435835" w:rsidP="00AF4620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Миграция (убыло)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7C12244F" w14:textId="77777777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2804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5F07E176" w14:textId="77777777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3289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4C6141F6" w14:textId="77777777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2870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4A2C48E4" w14:textId="77777777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2663</w:t>
            </w:r>
          </w:p>
        </w:tc>
        <w:tc>
          <w:tcPr>
            <w:tcW w:w="1223" w:type="dxa"/>
            <w:vAlign w:val="center"/>
          </w:tcPr>
          <w:p w14:paraId="353D3250" w14:textId="40DFA3E0" w:rsidR="00435835" w:rsidRPr="0092013B" w:rsidRDefault="00172B37" w:rsidP="00AF46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2414</w:t>
            </w:r>
          </w:p>
        </w:tc>
      </w:tr>
      <w:tr w:rsidR="00435835" w:rsidRPr="0092013B" w14:paraId="24244EC5" w14:textId="07BFE5A2" w:rsidTr="00435835">
        <w:trPr>
          <w:trHeight w:val="322"/>
        </w:trPr>
        <w:tc>
          <w:tcPr>
            <w:tcW w:w="3274" w:type="dxa"/>
            <w:shd w:val="clear" w:color="auto" w:fill="auto"/>
            <w:vAlign w:val="center"/>
            <w:hideMark/>
          </w:tcPr>
          <w:p w14:paraId="1DD05600" w14:textId="77777777" w:rsidR="00435835" w:rsidRPr="0092013B" w:rsidRDefault="00435835" w:rsidP="00AF462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+ / -, чел.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12F15F34" w14:textId="77777777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50DDFA19" w14:textId="77777777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6ED0715D" w14:textId="77777777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4D99E649" w14:textId="77777777" w:rsidR="00435835" w:rsidRPr="0092013B" w:rsidRDefault="00435835" w:rsidP="00AF4620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-216</w:t>
            </w:r>
          </w:p>
        </w:tc>
        <w:tc>
          <w:tcPr>
            <w:tcW w:w="1223" w:type="dxa"/>
            <w:vAlign w:val="center"/>
          </w:tcPr>
          <w:p w14:paraId="67D91EAA" w14:textId="5E9E9D58" w:rsidR="00435835" w:rsidRPr="0092013B" w:rsidRDefault="00172B37" w:rsidP="00AF4620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161</w:t>
            </w:r>
          </w:p>
        </w:tc>
      </w:tr>
    </w:tbl>
    <w:p w14:paraId="051812D9" w14:textId="77777777" w:rsidR="00947B65" w:rsidRDefault="00947B65" w:rsidP="00AF4620">
      <w:pPr>
        <w:spacing w:after="0" w:line="240" w:lineRule="auto"/>
        <w:jc w:val="both"/>
        <w:rPr>
          <w:rFonts w:eastAsia="Times New Roman"/>
          <w:b/>
          <w:sz w:val="30"/>
          <w:szCs w:val="30"/>
          <w:lang w:eastAsia="ru-RU"/>
        </w:rPr>
      </w:pPr>
    </w:p>
    <w:p w14:paraId="34B6EC6B" w14:textId="77777777" w:rsidR="0022475E" w:rsidRPr="005150AB" w:rsidRDefault="0022475E" w:rsidP="00AF4620">
      <w:pPr>
        <w:spacing w:after="0" w:line="240" w:lineRule="auto"/>
        <w:ind w:firstLine="720"/>
        <w:jc w:val="both"/>
        <w:rPr>
          <w:rFonts w:eastAsia="Times New Roman"/>
          <w:sz w:val="30"/>
          <w:szCs w:val="30"/>
          <w:lang w:eastAsia="ru-RU"/>
        </w:rPr>
      </w:pPr>
      <w:r w:rsidRPr="00F01560">
        <w:rPr>
          <w:rFonts w:eastAsia="Times New Roman"/>
          <w:b/>
          <w:sz w:val="30"/>
          <w:szCs w:val="30"/>
          <w:lang w:eastAsia="ru-RU"/>
        </w:rPr>
        <w:t>1.4. Положение на рынке труда</w:t>
      </w:r>
      <w:r w:rsidRPr="005150AB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после непростой ситуации 2020 года</w:t>
      </w:r>
      <w:r w:rsidRPr="005150AB">
        <w:rPr>
          <w:rFonts w:eastAsia="Times New Roman"/>
          <w:sz w:val="30"/>
          <w:szCs w:val="30"/>
          <w:lang w:eastAsia="ru-RU"/>
        </w:rPr>
        <w:t xml:space="preserve">, </w:t>
      </w:r>
      <w:r>
        <w:rPr>
          <w:rFonts w:eastAsia="Times New Roman"/>
          <w:sz w:val="30"/>
          <w:szCs w:val="30"/>
          <w:lang w:eastAsia="ru-RU"/>
        </w:rPr>
        <w:t xml:space="preserve">сложившейся в экономике района </w:t>
      </w:r>
      <w:r w:rsidRPr="005150AB">
        <w:rPr>
          <w:rFonts w:eastAsia="Times New Roman"/>
          <w:sz w:val="30"/>
          <w:szCs w:val="30"/>
          <w:lang w:eastAsia="ru-RU"/>
        </w:rPr>
        <w:t>под влиянием фактора пандемии и введения сопутствующих ограничений</w:t>
      </w:r>
      <w:r>
        <w:rPr>
          <w:rFonts w:eastAsia="Times New Roman"/>
          <w:sz w:val="30"/>
          <w:szCs w:val="30"/>
          <w:lang w:eastAsia="ru-RU"/>
        </w:rPr>
        <w:t xml:space="preserve"> в работе организаций, в прошедшем году ситуация на рынке труда стабилизировалось. </w:t>
      </w:r>
    </w:p>
    <w:p w14:paraId="6898987D" w14:textId="0D62F17B" w:rsidR="0022475E" w:rsidRPr="00A92C04" w:rsidRDefault="0022475E" w:rsidP="0022475E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На 1 января 2022 года</w:t>
      </w:r>
      <w:r w:rsidRPr="00A92C04">
        <w:rPr>
          <w:rFonts w:eastAsia="Times New Roman"/>
          <w:sz w:val="30"/>
          <w:szCs w:val="30"/>
          <w:lang w:eastAsia="ru-RU"/>
        </w:rPr>
        <w:t xml:space="preserve"> уровень безработицы составил </w:t>
      </w:r>
      <w:r>
        <w:rPr>
          <w:rFonts w:eastAsia="Times New Roman"/>
          <w:sz w:val="30"/>
          <w:szCs w:val="30"/>
          <w:lang w:eastAsia="ru-RU"/>
        </w:rPr>
        <w:t xml:space="preserve">0,59% (01.01.2021 - </w:t>
      </w:r>
      <w:r w:rsidRPr="00A92C04">
        <w:rPr>
          <w:rFonts w:eastAsia="Times New Roman"/>
          <w:sz w:val="30"/>
          <w:szCs w:val="30"/>
          <w:lang w:eastAsia="ru-RU"/>
        </w:rPr>
        <w:t>1,77%</w:t>
      </w:r>
      <w:r>
        <w:rPr>
          <w:rFonts w:eastAsia="Times New Roman"/>
          <w:sz w:val="30"/>
          <w:szCs w:val="30"/>
          <w:lang w:eastAsia="ru-RU"/>
        </w:rPr>
        <w:t>)</w:t>
      </w:r>
      <w:r w:rsidRPr="00A92C04">
        <w:rPr>
          <w:rFonts w:eastAsia="Times New Roman"/>
          <w:sz w:val="30"/>
          <w:szCs w:val="30"/>
          <w:lang w:eastAsia="ru-RU"/>
        </w:rPr>
        <w:t xml:space="preserve">, </w:t>
      </w:r>
      <w:r>
        <w:rPr>
          <w:rFonts w:eastAsia="Times New Roman"/>
          <w:sz w:val="30"/>
          <w:szCs w:val="30"/>
          <w:lang w:eastAsia="ru-RU"/>
        </w:rPr>
        <w:t>количество зарегистрированных безработных уменьшилось с 714 человек на начало 2021 года до 235 человек на 1 января 2022 года. Число</w:t>
      </w:r>
      <w:r w:rsidRPr="00A92C04">
        <w:rPr>
          <w:rFonts w:eastAsia="Times New Roman"/>
          <w:sz w:val="30"/>
          <w:szCs w:val="30"/>
          <w:lang w:eastAsia="ru-RU"/>
        </w:rPr>
        <w:t xml:space="preserve"> вакансий </w:t>
      </w:r>
      <w:r>
        <w:rPr>
          <w:rFonts w:eastAsia="Times New Roman"/>
          <w:sz w:val="30"/>
          <w:szCs w:val="30"/>
          <w:lang w:eastAsia="ru-RU"/>
        </w:rPr>
        <w:t>значительно выросло и достигло 2390 единиц.</w:t>
      </w:r>
      <w:r w:rsidRPr="00A92C04">
        <w:rPr>
          <w:rFonts w:eastAsia="Times New Roman"/>
          <w:sz w:val="30"/>
          <w:szCs w:val="30"/>
          <w:lang w:eastAsia="ru-RU"/>
        </w:rPr>
        <w:t xml:space="preserve"> </w:t>
      </w:r>
      <w:r w:rsidR="00D009AA">
        <w:rPr>
          <w:rFonts w:eastAsia="Times New Roman"/>
          <w:sz w:val="30"/>
          <w:szCs w:val="30"/>
          <w:lang w:eastAsia="ru-RU"/>
        </w:rPr>
        <w:t>Тем самым</w:t>
      </w:r>
      <w:r w:rsidR="00B77689">
        <w:rPr>
          <w:rFonts w:eastAsia="Times New Roman"/>
          <w:sz w:val="30"/>
          <w:szCs w:val="30"/>
          <w:lang w:eastAsia="ru-RU"/>
        </w:rPr>
        <w:t>,</w:t>
      </w:r>
      <w:r w:rsidR="00D009AA">
        <w:rPr>
          <w:rFonts w:eastAsia="Times New Roman"/>
          <w:sz w:val="30"/>
          <w:szCs w:val="30"/>
          <w:lang w:eastAsia="ru-RU"/>
        </w:rPr>
        <w:t xml:space="preserve"> рынок труда вернулся к состоянию «</w:t>
      </w:r>
      <w:proofErr w:type="spellStart"/>
      <w:r w:rsidR="00D009AA">
        <w:rPr>
          <w:rFonts w:eastAsia="Times New Roman"/>
          <w:sz w:val="30"/>
          <w:szCs w:val="30"/>
          <w:lang w:eastAsia="ru-RU"/>
        </w:rPr>
        <w:t>допандемийного</w:t>
      </w:r>
      <w:proofErr w:type="spellEnd"/>
      <w:r w:rsidR="00D009AA">
        <w:rPr>
          <w:rFonts w:eastAsia="Times New Roman"/>
          <w:sz w:val="30"/>
          <w:szCs w:val="30"/>
          <w:lang w:eastAsia="ru-RU"/>
        </w:rPr>
        <w:t>» 2019 года.</w:t>
      </w:r>
    </w:p>
    <w:p w14:paraId="411EE886" w14:textId="77777777" w:rsidR="0022475E" w:rsidRPr="00A92C04" w:rsidRDefault="0022475E" w:rsidP="0022475E">
      <w:pPr>
        <w:spacing w:after="0" w:line="240" w:lineRule="auto"/>
        <w:ind w:firstLine="720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Положительно воздействовал на состояние рынка труда</w:t>
      </w:r>
      <w:r w:rsidRPr="00A92C04">
        <w:rPr>
          <w:rFonts w:eastAsia="Times New Roman"/>
          <w:sz w:val="30"/>
          <w:szCs w:val="30"/>
          <w:lang w:eastAsia="ru-RU"/>
        </w:rPr>
        <w:t xml:space="preserve"> комплекс мероприятий по поддержанию и расширению занятости населения, проводимых службой занятости и ее социальными партнерами в рамках реализации государственной программы «Содействие занятости населения Ленинградской области».</w:t>
      </w:r>
    </w:p>
    <w:p w14:paraId="59CB32D9" w14:textId="77777777" w:rsidR="0022475E" w:rsidRPr="00A92C04" w:rsidRDefault="0022475E" w:rsidP="0022475E">
      <w:pPr>
        <w:spacing w:after="0" w:line="240" w:lineRule="auto"/>
        <w:ind w:firstLine="708"/>
        <w:jc w:val="both"/>
        <w:rPr>
          <w:b/>
          <w:bCs/>
          <w:sz w:val="30"/>
          <w:szCs w:val="30"/>
        </w:rPr>
      </w:pPr>
      <w:r w:rsidRPr="00A92C04">
        <w:rPr>
          <w:rFonts w:eastAsia="Times New Roman"/>
          <w:sz w:val="30"/>
          <w:szCs w:val="30"/>
          <w:lang w:eastAsia="ru-RU"/>
        </w:rPr>
        <w:t>1</w:t>
      </w:r>
      <w:r>
        <w:rPr>
          <w:rFonts w:eastAsia="Times New Roman"/>
          <w:sz w:val="30"/>
          <w:szCs w:val="30"/>
          <w:lang w:eastAsia="ru-RU"/>
        </w:rPr>
        <w:t>20 человек</w:t>
      </w:r>
      <w:r w:rsidRPr="00A92C04">
        <w:rPr>
          <w:rFonts w:eastAsia="Times New Roman"/>
          <w:sz w:val="30"/>
          <w:szCs w:val="30"/>
          <w:lang w:eastAsia="ru-RU"/>
        </w:rPr>
        <w:t xml:space="preserve"> направлены на профессиональное обучение и получение дополнительного профессионального образования по 2</w:t>
      </w:r>
      <w:r>
        <w:rPr>
          <w:rFonts w:eastAsia="Times New Roman"/>
          <w:sz w:val="30"/>
          <w:szCs w:val="30"/>
          <w:lang w:eastAsia="ru-RU"/>
        </w:rPr>
        <w:t>2</w:t>
      </w:r>
      <w:r w:rsidRPr="00A92C04">
        <w:rPr>
          <w:rFonts w:eastAsia="Times New Roman"/>
          <w:sz w:val="30"/>
          <w:szCs w:val="30"/>
          <w:lang w:eastAsia="ru-RU"/>
        </w:rPr>
        <w:t xml:space="preserve"> профессиям и компетенциям</w:t>
      </w:r>
      <w:r w:rsidRPr="00A92C04">
        <w:rPr>
          <w:bCs/>
          <w:sz w:val="30"/>
          <w:szCs w:val="30"/>
        </w:rPr>
        <w:t>.</w:t>
      </w:r>
    </w:p>
    <w:p w14:paraId="636A8453" w14:textId="77777777" w:rsidR="0022475E" w:rsidRPr="00A92C04" w:rsidRDefault="0022475E" w:rsidP="0022475E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114 человек</w:t>
      </w:r>
      <w:r w:rsidRPr="00A92C04">
        <w:rPr>
          <w:rFonts w:eastAsia="Times New Roman"/>
          <w:sz w:val="30"/>
          <w:szCs w:val="30"/>
          <w:lang w:eastAsia="ru-RU"/>
        </w:rPr>
        <w:t xml:space="preserve"> трудоустроено на временные оплачиваемые общественные работы.</w:t>
      </w:r>
      <w:r w:rsidRPr="00A92C04">
        <w:rPr>
          <w:rFonts w:eastAsia="Times New Roman"/>
          <w:szCs w:val="28"/>
          <w:lang w:eastAsia="ru-RU"/>
        </w:rPr>
        <w:t xml:space="preserve"> </w:t>
      </w:r>
    </w:p>
    <w:p w14:paraId="086347A9" w14:textId="77777777" w:rsidR="0022475E" w:rsidRPr="009A0C24" w:rsidRDefault="0022475E" w:rsidP="0022475E">
      <w:pPr>
        <w:spacing w:after="0" w:line="240" w:lineRule="auto"/>
        <w:ind w:firstLine="709"/>
        <w:jc w:val="both"/>
        <w:rPr>
          <w:sz w:val="30"/>
          <w:szCs w:val="30"/>
        </w:rPr>
      </w:pPr>
      <w:r w:rsidRPr="009A0C24">
        <w:rPr>
          <w:sz w:val="30"/>
          <w:szCs w:val="30"/>
        </w:rPr>
        <w:t>По результатам профессионального отбора и профессиональных консультаций 10 человек были направлены на обучение в Учебно-деловой центр по теме «Введение в предпринимательство».</w:t>
      </w:r>
    </w:p>
    <w:p w14:paraId="63C0DA43" w14:textId="77777777" w:rsidR="0022475E" w:rsidRPr="009A0C24" w:rsidRDefault="0022475E" w:rsidP="0022475E">
      <w:pPr>
        <w:spacing w:after="0" w:line="240" w:lineRule="auto"/>
        <w:ind w:firstLine="709"/>
        <w:jc w:val="both"/>
        <w:rPr>
          <w:sz w:val="30"/>
          <w:szCs w:val="30"/>
        </w:rPr>
      </w:pPr>
      <w:r w:rsidRPr="009A0C24">
        <w:rPr>
          <w:sz w:val="30"/>
          <w:szCs w:val="30"/>
        </w:rPr>
        <w:t xml:space="preserve">Продолжается реализация проекта «Займись делом» - выведение «из тени» самозанятых граждан - 14 человек </w:t>
      </w:r>
      <w:r>
        <w:rPr>
          <w:sz w:val="30"/>
          <w:szCs w:val="30"/>
        </w:rPr>
        <w:t>оформили ИП</w:t>
      </w:r>
      <w:r w:rsidRPr="009A0C24">
        <w:rPr>
          <w:sz w:val="30"/>
          <w:szCs w:val="30"/>
        </w:rPr>
        <w:t>.</w:t>
      </w:r>
    </w:p>
    <w:p w14:paraId="78821B32" w14:textId="77777777" w:rsidR="0022475E" w:rsidRDefault="0022475E" w:rsidP="0022475E">
      <w:pPr>
        <w:spacing w:after="0" w:line="240" w:lineRule="auto"/>
        <w:ind w:firstLine="709"/>
        <w:jc w:val="both"/>
        <w:rPr>
          <w:sz w:val="30"/>
          <w:szCs w:val="30"/>
        </w:rPr>
      </w:pPr>
      <w:r w:rsidRPr="009A0C24">
        <w:rPr>
          <w:sz w:val="30"/>
          <w:szCs w:val="30"/>
        </w:rPr>
        <w:t>Одно из значимых направлений программы - создание специализированных рабочих мест и содействие трудоустройству</w:t>
      </w:r>
      <w:r w:rsidRPr="00A92C04">
        <w:rPr>
          <w:sz w:val="30"/>
          <w:szCs w:val="30"/>
        </w:rPr>
        <w:t xml:space="preserve"> инвалидов. За прошлый год с помощью ЦЗН нашли работу </w:t>
      </w:r>
      <w:r>
        <w:rPr>
          <w:sz w:val="30"/>
          <w:szCs w:val="30"/>
        </w:rPr>
        <w:t>41 инвалид</w:t>
      </w:r>
      <w:r w:rsidRPr="00A92C04">
        <w:rPr>
          <w:sz w:val="30"/>
          <w:szCs w:val="30"/>
        </w:rPr>
        <w:t xml:space="preserve">, в том числе 4 человека были трудоустроены на созданные для них рабочие места. </w:t>
      </w:r>
    </w:p>
    <w:p w14:paraId="73FD7B6C" w14:textId="4C3749CC" w:rsidR="00077CF2" w:rsidRDefault="00077CF2" w:rsidP="00077CF2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9022C6">
        <w:rPr>
          <w:rFonts w:eastAsia="Times New Roman"/>
          <w:bCs/>
          <w:sz w:val="30"/>
          <w:szCs w:val="30"/>
          <w:lang w:eastAsia="ru-RU"/>
        </w:rPr>
        <w:t xml:space="preserve">Размер </w:t>
      </w:r>
      <w:r w:rsidRPr="009022C6">
        <w:rPr>
          <w:rFonts w:eastAsia="Times New Roman"/>
          <w:b/>
          <w:bCs/>
          <w:sz w:val="30"/>
          <w:szCs w:val="30"/>
          <w:lang w:eastAsia="ru-RU"/>
        </w:rPr>
        <w:t>средней заработной платы</w:t>
      </w:r>
      <w:r w:rsidRPr="007D3F55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Pr="007D3F55">
        <w:rPr>
          <w:rFonts w:eastAsia="Times New Roman"/>
          <w:bCs/>
          <w:sz w:val="30"/>
          <w:szCs w:val="30"/>
          <w:lang w:eastAsia="ru-RU"/>
        </w:rPr>
        <w:t>за 20</w:t>
      </w:r>
      <w:r w:rsidRPr="009022C6">
        <w:rPr>
          <w:rFonts w:eastAsia="Times New Roman"/>
          <w:bCs/>
          <w:sz w:val="30"/>
          <w:szCs w:val="30"/>
          <w:lang w:eastAsia="ru-RU"/>
        </w:rPr>
        <w:t>2</w:t>
      </w:r>
      <w:r>
        <w:rPr>
          <w:rFonts w:eastAsia="Times New Roman"/>
          <w:bCs/>
          <w:sz w:val="30"/>
          <w:szCs w:val="30"/>
          <w:lang w:eastAsia="ru-RU"/>
        </w:rPr>
        <w:t>1</w:t>
      </w:r>
      <w:r w:rsidRPr="007D3F55">
        <w:rPr>
          <w:rFonts w:eastAsia="Times New Roman"/>
          <w:bCs/>
          <w:sz w:val="30"/>
          <w:szCs w:val="30"/>
          <w:lang w:eastAsia="ru-RU"/>
        </w:rPr>
        <w:t xml:space="preserve"> год</w:t>
      </w:r>
      <w:r w:rsidRPr="007D3F55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Pr="007D3F55">
        <w:rPr>
          <w:rFonts w:eastAsia="Times New Roman"/>
          <w:sz w:val="30"/>
          <w:szCs w:val="30"/>
          <w:lang w:eastAsia="ru-RU"/>
        </w:rPr>
        <w:t xml:space="preserve">по </w:t>
      </w:r>
      <w:r w:rsidRPr="007D3F55">
        <w:rPr>
          <w:rFonts w:eastAsia="Times New Roman"/>
          <w:sz w:val="30"/>
          <w:szCs w:val="30"/>
          <w:u w:val="single"/>
          <w:lang w:eastAsia="ru-RU"/>
        </w:rPr>
        <w:t>крупным и средним предприятиям</w:t>
      </w:r>
      <w:r w:rsidRPr="007D3F55">
        <w:rPr>
          <w:rFonts w:eastAsia="Times New Roman"/>
          <w:bCs/>
          <w:sz w:val="30"/>
          <w:szCs w:val="30"/>
          <w:lang w:eastAsia="ru-RU"/>
        </w:rPr>
        <w:t xml:space="preserve"> составил</w:t>
      </w:r>
      <w:r w:rsidRPr="007D3F55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51231</w:t>
      </w:r>
      <w:r w:rsidRPr="007D3F55">
        <w:rPr>
          <w:rFonts w:eastAsia="Times New Roman"/>
          <w:bCs/>
          <w:iCs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рубль</w:t>
      </w:r>
      <w:r w:rsidRPr="007D3F55">
        <w:rPr>
          <w:rFonts w:eastAsia="Times New Roman"/>
          <w:sz w:val="30"/>
          <w:szCs w:val="30"/>
          <w:lang w:eastAsia="ru-RU"/>
        </w:rPr>
        <w:t xml:space="preserve">, и </w:t>
      </w:r>
      <w:r>
        <w:rPr>
          <w:rFonts w:eastAsia="Times New Roman"/>
          <w:sz w:val="30"/>
          <w:szCs w:val="30"/>
          <w:lang w:eastAsia="ru-RU"/>
        </w:rPr>
        <w:t>увелич</w:t>
      </w:r>
      <w:r w:rsidRPr="007D3F55">
        <w:rPr>
          <w:rFonts w:eastAsia="Times New Roman"/>
          <w:sz w:val="30"/>
          <w:szCs w:val="30"/>
          <w:lang w:eastAsia="ru-RU"/>
        </w:rPr>
        <w:t xml:space="preserve">ился на </w:t>
      </w:r>
      <w:r>
        <w:rPr>
          <w:rFonts w:eastAsia="Times New Roman"/>
          <w:sz w:val="30"/>
          <w:szCs w:val="30"/>
          <w:lang w:eastAsia="ru-RU"/>
        </w:rPr>
        <w:t>8,4% к предыдущему году</w:t>
      </w:r>
      <w:r w:rsidRPr="00550173">
        <w:rPr>
          <w:rFonts w:eastAsia="Times New Roman"/>
          <w:sz w:val="30"/>
          <w:szCs w:val="30"/>
          <w:lang w:eastAsia="ru-RU"/>
        </w:rPr>
        <w:t>. Реальная заработная плата, рассчитанная с учетом индекса потребитель</w:t>
      </w:r>
      <w:r>
        <w:rPr>
          <w:rFonts w:eastAsia="Times New Roman"/>
          <w:sz w:val="30"/>
          <w:szCs w:val="30"/>
          <w:lang w:eastAsia="ru-RU"/>
        </w:rPr>
        <w:t xml:space="preserve">ских цен, осталась на уровне прошлого года. </w:t>
      </w:r>
    </w:p>
    <w:p w14:paraId="5E74D585" w14:textId="0016E1F8" w:rsidR="00A76473" w:rsidRDefault="00A76473">
      <w:pPr>
        <w:spacing w:after="0" w:line="240" w:lineRule="auto"/>
        <w:rPr>
          <w:rFonts w:eastAsia="Times New Roman"/>
          <w:bCs/>
          <w:i/>
          <w:iCs/>
          <w:sz w:val="28"/>
          <w:szCs w:val="28"/>
          <w:lang w:eastAsia="ru-RU"/>
        </w:rPr>
      </w:pPr>
      <w:r>
        <w:rPr>
          <w:rFonts w:eastAsia="Times New Roman"/>
          <w:bCs/>
          <w:i/>
          <w:iCs/>
          <w:sz w:val="28"/>
          <w:szCs w:val="28"/>
          <w:lang w:eastAsia="ru-RU"/>
        </w:rPr>
        <w:br w:type="page"/>
      </w:r>
    </w:p>
    <w:p w14:paraId="43302FC0" w14:textId="41541E64" w:rsidR="00077CF2" w:rsidRPr="00A80C99" w:rsidRDefault="00A80C99" w:rsidP="00077CF2">
      <w:pPr>
        <w:spacing w:after="0" w:line="240" w:lineRule="auto"/>
        <w:ind w:firstLine="708"/>
        <w:jc w:val="center"/>
        <w:rPr>
          <w:rFonts w:eastAsia="Times New Roman"/>
          <w:b/>
          <w:bCs/>
          <w:iCs/>
          <w:sz w:val="26"/>
          <w:szCs w:val="26"/>
          <w:lang w:eastAsia="ru-RU"/>
        </w:rPr>
      </w:pPr>
      <w:r w:rsidRPr="00A80C99">
        <w:rPr>
          <w:rFonts w:eastAsia="Times New Roman"/>
          <w:bCs/>
          <w:i/>
          <w:iCs/>
          <w:sz w:val="26"/>
          <w:szCs w:val="26"/>
          <w:lang w:eastAsia="ru-RU"/>
        </w:rPr>
        <w:lastRenderedPageBreak/>
        <w:t>Диаграмма 1.</w:t>
      </w:r>
      <w:r w:rsidRPr="00A80C99">
        <w:rPr>
          <w:rFonts w:eastAsia="Times New Roman"/>
          <w:b/>
          <w:bCs/>
          <w:iCs/>
          <w:sz w:val="26"/>
          <w:szCs w:val="26"/>
          <w:lang w:eastAsia="ru-RU"/>
        </w:rPr>
        <w:t xml:space="preserve"> </w:t>
      </w:r>
      <w:r w:rsidR="00077CF2" w:rsidRPr="00A80C99">
        <w:rPr>
          <w:rFonts w:eastAsia="Times New Roman"/>
          <w:b/>
          <w:bCs/>
          <w:iCs/>
          <w:sz w:val="26"/>
          <w:szCs w:val="26"/>
          <w:lang w:eastAsia="ru-RU"/>
        </w:rPr>
        <w:t>Динамика с</w:t>
      </w:r>
      <w:r>
        <w:rPr>
          <w:rFonts w:eastAsia="Times New Roman"/>
          <w:b/>
          <w:bCs/>
          <w:iCs/>
          <w:sz w:val="26"/>
          <w:szCs w:val="26"/>
          <w:lang w:eastAsia="ru-RU"/>
        </w:rPr>
        <w:t>реднемесячной заработной платы (руб.)</w:t>
      </w:r>
    </w:p>
    <w:p w14:paraId="2AA4A9D3" w14:textId="77777777" w:rsidR="00077CF2" w:rsidRPr="009022C6" w:rsidRDefault="00077CF2" w:rsidP="00077CF2">
      <w:pPr>
        <w:spacing w:after="0" w:line="240" w:lineRule="auto"/>
        <w:ind w:firstLine="708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14:paraId="033E8BB7" w14:textId="61A1C0CE" w:rsidR="00947B65" w:rsidRDefault="00077CF2" w:rsidP="00077CF2">
      <w:pPr>
        <w:spacing w:after="0" w:line="240" w:lineRule="auto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6E8DE2" wp14:editId="4D0226BA">
            <wp:extent cx="5943600" cy="28117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4FB56D3" w14:textId="77777777" w:rsidR="005D4F0C" w:rsidRDefault="005D4F0C">
      <w:pPr>
        <w:spacing w:after="0" w:line="240" w:lineRule="auto"/>
        <w:rPr>
          <w:rFonts w:eastAsia="Times New Roman"/>
          <w:bCs/>
          <w:i/>
          <w:iCs/>
          <w:sz w:val="28"/>
          <w:szCs w:val="28"/>
          <w:lang w:eastAsia="ru-RU"/>
        </w:rPr>
      </w:pPr>
    </w:p>
    <w:p w14:paraId="4A52AAFA" w14:textId="59615F91" w:rsidR="0009415F" w:rsidRDefault="005D4F0C" w:rsidP="00A76473">
      <w:pPr>
        <w:spacing w:after="0" w:line="240" w:lineRule="auto"/>
        <w:ind w:firstLine="709"/>
        <w:jc w:val="both"/>
        <w:rPr>
          <w:rFonts w:eastAsia="Times New Roman"/>
          <w:bCs/>
          <w:iCs/>
          <w:sz w:val="30"/>
          <w:szCs w:val="30"/>
          <w:lang w:eastAsia="ru-RU"/>
        </w:rPr>
      </w:pPr>
      <w:r w:rsidRPr="0009415F">
        <w:rPr>
          <w:rFonts w:eastAsia="Times New Roman"/>
          <w:bCs/>
          <w:iCs/>
          <w:sz w:val="30"/>
          <w:szCs w:val="30"/>
          <w:lang w:eastAsia="ru-RU"/>
        </w:rPr>
        <w:t>Основные показатели социально-экономического развития Тихвинского района за 2020 - 2021 годы отражены в таблице:</w:t>
      </w:r>
    </w:p>
    <w:p w14:paraId="51188AA3" w14:textId="77777777" w:rsidR="005D4F0C" w:rsidRDefault="005D4F0C" w:rsidP="0009415F">
      <w:pPr>
        <w:spacing w:after="0" w:line="240" w:lineRule="auto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</w:p>
    <w:p w14:paraId="11828C61" w14:textId="18ED381F" w:rsidR="00947B65" w:rsidRPr="005D3D54" w:rsidRDefault="00A80C99" w:rsidP="0009415F">
      <w:pPr>
        <w:spacing w:after="0" w:line="240" w:lineRule="auto"/>
        <w:ind w:left="708" w:hanging="348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A80C99">
        <w:rPr>
          <w:rFonts w:eastAsia="Times New Roman"/>
          <w:bCs/>
          <w:i/>
          <w:iCs/>
          <w:sz w:val="28"/>
          <w:szCs w:val="28"/>
          <w:lang w:eastAsia="ru-RU"/>
        </w:rPr>
        <w:t>Таблица2.</w:t>
      </w:r>
      <w:r>
        <w:rPr>
          <w:rFonts w:eastAsia="Times New Roman"/>
          <w:b/>
          <w:bCs/>
          <w:iCs/>
          <w:sz w:val="28"/>
          <w:szCs w:val="28"/>
          <w:lang w:eastAsia="ru-RU"/>
        </w:rPr>
        <w:t xml:space="preserve"> </w:t>
      </w:r>
      <w:r w:rsidR="00947B65" w:rsidRPr="005D3D54">
        <w:rPr>
          <w:rFonts w:eastAsia="Times New Roman"/>
          <w:b/>
          <w:bCs/>
          <w:iCs/>
          <w:sz w:val="28"/>
          <w:szCs w:val="28"/>
          <w:lang w:eastAsia="ru-RU"/>
        </w:rPr>
        <w:t>Основные показатели социально-экономического развития Тихвинского района за 20</w:t>
      </w:r>
      <w:r w:rsidR="002F27D5">
        <w:rPr>
          <w:rFonts w:eastAsia="Times New Roman"/>
          <w:b/>
          <w:bCs/>
          <w:iCs/>
          <w:sz w:val="28"/>
          <w:szCs w:val="28"/>
          <w:lang w:eastAsia="ru-RU"/>
        </w:rPr>
        <w:t>20</w:t>
      </w:r>
      <w:r w:rsidR="00947B65" w:rsidRPr="005D3D54">
        <w:rPr>
          <w:rFonts w:eastAsia="Times New Roman"/>
          <w:b/>
          <w:bCs/>
          <w:iCs/>
          <w:sz w:val="28"/>
          <w:szCs w:val="28"/>
          <w:lang w:eastAsia="ru-RU"/>
        </w:rPr>
        <w:t xml:space="preserve"> - 202</w:t>
      </w:r>
      <w:r w:rsidR="00947B65">
        <w:rPr>
          <w:rFonts w:eastAsia="Times New Roman"/>
          <w:b/>
          <w:bCs/>
          <w:iCs/>
          <w:sz w:val="28"/>
          <w:szCs w:val="28"/>
          <w:lang w:eastAsia="ru-RU"/>
        </w:rPr>
        <w:t>1</w:t>
      </w:r>
      <w:r w:rsidR="00947B65" w:rsidRPr="005D3D54">
        <w:rPr>
          <w:rFonts w:eastAsia="Times New Roman"/>
          <w:b/>
          <w:bCs/>
          <w:iCs/>
          <w:sz w:val="28"/>
          <w:szCs w:val="28"/>
          <w:lang w:eastAsia="ru-RU"/>
        </w:rPr>
        <w:t xml:space="preserve"> годы</w:t>
      </w:r>
    </w:p>
    <w:p w14:paraId="586A573A" w14:textId="77777777" w:rsidR="00947B65" w:rsidRDefault="00947B65" w:rsidP="00947B65">
      <w:pPr>
        <w:spacing w:after="0" w:line="240" w:lineRule="auto"/>
      </w:pPr>
    </w:p>
    <w:tbl>
      <w:tblPr>
        <w:tblW w:w="91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762"/>
        <w:gridCol w:w="1418"/>
        <w:gridCol w:w="1418"/>
      </w:tblGrid>
      <w:tr w:rsidR="00077CF2" w:rsidRPr="005D3D54" w14:paraId="551DB99D" w14:textId="77777777" w:rsidTr="007C1F75">
        <w:trPr>
          <w:cantSplit/>
          <w:jc w:val="center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5C7DBB" w14:textId="77777777" w:rsidR="00077CF2" w:rsidRPr="005D3D54" w:rsidRDefault="00077CF2" w:rsidP="007C1F75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D3D54">
              <w:rPr>
                <w:rFonts w:eastAsia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502003" w14:textId="77777777" w:rsidR="00077CF2" w:rsidRPr="005D3D54" w:rsidRDefault="00077CF2" w:rsidP="007C1F75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D3D54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  <w:p w14:paraId="0CE8EBF5" w14:textId="77777777" w:rsidR="00077CF2" w:rsidRPr="005D3D54" w:rsidRDefault="00077CF2" w:rsidP="007C1F75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B0D9D0" w14:textId="77777777" w:rsidR="00077CF2" w:rsidRPr="005D3D54" w:rsidRDefault="00077CF2" w:rsidP="007C1F75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D3D54">
              <w:rPr>
                <w:rFonts w:eastAsia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20</w:t>
            </w:r>
            <w:r w:rsidRPr="005D3D54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0E92A" w14:textId="77777777" w:rsidR="00077CF2" w:rsidRPr="005D3D54" w:rsidRDefault="00077CF2" w:rsidP="007C1F75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D3D54">
              <w:rPr>
                <w:rFonts w:eastAsia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  <w:r w:rsidRPr="005D3D54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77CF2" w:rsidRPr="005D3D54" w14:paraId="586442E8" w14:textId="77777777" w:rsidTr="007C1F75">
        <w:trPr>
          <w:cantSplit/>
          <w:trHeight w:val="469"/>
          <w:jc w:val="center"/>
        </w:trPr>
        <w:tc>
          <w:tcPr>
            <w:tcW w:w="5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668F34" w14:textId="77777777" w:rsidR="00077CF2" w:rsidRPr="005D3D54" w:rsidRDefault="00077CF2" w:rsidP="007C1F75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5D3D54"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90AF8F" w14:textId="77777777" w:rsidR="00077CF2" w:rsidRPr="005D3D54" w:rsidRDefault="00077CF2" w:rsidP="007C1F75">
            <w:pPr>
              <w:spacing w:after="0" w:line="240" w:lineRule="auto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 w:rsidRPr="005D3D54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 xml:space="preserve">Объем отгруженных товаров, выполненных работ, услуг </w:t>
            </w:r>
          </w:p>
          <w:p w14:paraId="2EABC98E" w14:textId="77777777" w:rsidR="00077CF2" w:rsidRPr="005D3D54" w:rsidRDefault="00077CF2" w:rsidP="007C1F75">
            <w:pPr>
              <w:spacing w:after="0" w:line="240" w:lineRule="auto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5D3D54">
              <w:rPr>
                <w:rFonts w:eastAsia="Times New Roman"/>
                <w:bCs/>
                <w:iCs/>
                <w:szCs w:val="24"/>
                <w:lang w:eastAsia="ru-RU"/>
              </w:rPr>
              <w:t>(в сопоставимых ценах % к предыдущему году)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6026CE" w14:textId="77777777" w:rsidR="00077CF2" w:rsidRPr="005D3D54" w:rsidRDefault="00077CF2" w:rsidP="007C1F75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74,8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BD549F" w14:textId="77777777" w:rsidR="00077CF2" w:rsidRPr="005D3D54" w:rsidRDefault="00077CF2" w:rsidP="007C1F75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97,0</w:t>
            </w:r>
          </w:p>
        </w:tc>
      </w:tr>
      <w:tr w:rsidR="00077CF2" w:rsidRPr="005D3D54" w14:paraId="5370E9C7" w14:textId="77777777" w:rsidTr="007C1F75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67B4E5" w14:textId="77777777" w:rsidR="00077CF2" w:rsidRPr="005D3D54" w:rsidRDefault="00077CF2" w:rsidP="007C1F75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5D3D54"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937D46" w14:textId="77777777" w:rsidR="00077CF2" w:rsidRPr="005D3D54" w:rsidRDefault="00077CF2" w:rsidP="007C1F75">
            <w:pPr>
              <w:spacing w:after="0" w:line="240" w:lineRule="auto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D3D54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 xml:space="preserve">Объем промышленной продукции </w:t>
            </w:r>
          </w:p>
          <w:p w14:paraId="4739B63A" w14:textId="77777777" w:rsidR="00077CF2" w:rsidRPr="005D3D54" w:rsidRDefault="00077CF2" w:rsidP="007C1F75">
            <w:pPr>
              <w:spacing w:after="0" w:line="240" w:lineRule="auto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5D3D54">
              <w:rPr>
                <w:rFonts w:eastAsia="Times New Roman"/>
                <w:bCs/>
                <w:iCs/>
                <w:szCs w:val="24"/>
                <w:lang w:eastAsia="ru-RU"/>
              </w:rPr>
              <w:t>(в сопоставимых ценах % к предыдущему году)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10BA12" w14:textId="77777777" w:rsidR="00077CF2" w:rsidRPr="005D3D54" w:rsidRDefault="00077CF2" w:rsidP="007C1F75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76,8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BF06B3" w14:textId="77777777" w:rsidR="00077CF2" w:rsidRPr="005D3D54" w:rsidRDefault="00077CF2" w:rsidP="007C1F75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101,0</w:t>
            </w:r>
          </w:p>
        </w:tc>
      </w:tr>
      <w:tr w:rsidR="00077CF2" w:rsidRPr="001D301F" w14:paraId="5EF0AC8C" w14:textId="77777777" w:rsidTr="007C1F75">
        <w:trPr>
          <w:cantSplit/>
          <w:trHeight w:val="37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C54EBC" w14:textId="77777777" w:rsidR="00077CF2" w:rsidRPr="001D301F" w:rsidRDefault="00077CF2" w:rsidP="007C1F75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1D301F"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6A5B2A" w14:textId="77777777" w:rsidR="00077CF2" w:rsidRPr="001D301F" w:rsidRDefault="00077CF2" w:rsidP="007C1F75">
            <w:pPr>
              <w:spacing w:after="0" w:line="240" w:lineRule="auto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D301F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 xml:space="preserve">Инвестиции в основной капитал </w:t>
            </w:r>
          </w:p>
          <w:p w14:paraId="5C381E11" w14:textId="77777777" w:rsidR="00077CF2" w:rsidRPr="001D301F" w:rsidRDefault="00077CF2" w:rsidP="007C1F75">
            <w:pPr>
              <w:spacing w:after="0" w:line="240" w:lineRule="auto"/>
              <w:rPr>
                <w:rFonts w:eastAsia="Times New Roman"/>
                <w:b/>
                <w:bCs/>
                <w:iCs/>
                <w:szCs w:val="24"/>
                <w:lang w:eastAsia="ru-RU"/>
              </w:rPr>
            </w:pPr>
            <w:r w:rsidRPr="001D301F">
              <w:rPr>
                <w:rFonts w:eastAsia="Times New Roman"/>
                <w:bCs/>
                <w:iCs/>
                <w:szCs w:val="24"/>
                <w:lang w:eastAsia="ru-RU"/>
              </w:rPr>
              <w:t>(млрд. руб.)</w:t>
            </w:r>
            <w:r w:rsidRPr="001D301F">
              <w:rPr>
                <w:rFonts w:eastAsia="Times New Roman"/>
                <w:b/>
                <w:bCs/>
                <w:iCs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E65AC6" w14:textId="77777777" w:rsidR="00077CF2" w:rsidRPr="001D301F" w:rsidRDefault="00077CF2" w:rsidP="007C1F75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354DA5" w14:textId="77777777" w:rsidR="00077CF2" w:rsidRPr="001D301F" w:rsidRDefault="00077CF2" w:rsidP="007C1F75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2,49</w:t>
            </w:r>
          </w:p>
        </w:tc>
      </w:tr>
      <w:tr w:rsidR="00077CF2" w:rsidRPr="005D3D54" w14:paraId="5160D1DC" w14:textId="77777777" w:rsidTr="007C1F75">
        <w:trPr>
          <w:cantSplit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186F91" w14:textId="77777777" w:rsidR="00077CF2" w:rsidRPr="001D301F" w:rsidRDefault="00077CF2" w:rsidP="007C1F75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7CFF6C" w14:textId="77777777" w:rsidR="00077CF2" w:rsidRPr="001D301F" w:rsidRDefault="00077CF2" w:rsidP="007C1F75">
            <w:pPr>
              <w:spacing w:after="0" w:line="240" w:lineRule="auto"/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</w:pPr>
            <w:r w:rsidRPr="001D301F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>в 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5F7B5E" w14:textId="77777777" w:rsidR="00077CF2" w:rsidRPr="001D301F" w:rsidRDefault="00077CF2" w:rsidP="007C1F7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>31,3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0CBAA3" w14:textId="77777777" w:rsidR="00077CF2" w:rsidRPr="005D3D54" w:rsidRDefault="00077CF2" w:rsidP="007C1F7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>118,6</w:t>
            </w:r>
          </w:p>
        </w:tc>
      </w:tr>
      <w:tr w:rsidR="00077CF2" w:rsidRPr="005D3D54" w14:paraId="429617F3" w14:textId="77777777" w:rsidTr="007C1F75">
        <w:trPr>
          <w:cantSplit/>
          <w:trHeight w:val="655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5FCC2D" w14:textId="77777777" w:rsidR="00077CF2" w:rsidRPr="005D3D54" w:rsidRDefault="00077CF2" w:rsidP="007C1F75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5D3D54"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28995D" w14:textId="77777777" w:rsidR="00077CF2" w:rsidRPr="005D3D54" w:rsidRDefault="00077CF2" w:rsidP="007C1F75">
            <w:pPr>
              <w:spacing w:after="0" w:line="240" w:lineRule="auto"/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5D3D54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Номинальная среднемесячная заработная плата</w:t>
            </w:r>
            <w:r w:rsidRPr="005D3D54"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5D3D54">
              <w:rPr>
                <w:rFonts w:eastAsia="Times New Roman"/>
                <w:bCs/>
                <w:iCs/>
                <w:szCs w:val="24"/>
                <w:lang w:eastAsia="ru-RU"/>
              </w:rPr>
              <w:t>(руб.)</w:t>
            </w:r>
            <w:r w:rsidRPr="005D3D54"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905568" w14:textId="77777777" w:rsidR="00077CF2" w:rsidRPr="005D3D54" w:rsidRDefault="00077CF2" w:rsidP="007C1F75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022C6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47245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2961B5" w14:textId="77777777" w:rsidR="00077CF2" w:rsidRPr="005D3D54" w:rsidRDefault="00077CF2" w:rsidP="007C1F75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51231</w:t>
            </w:r>
          </w:p>
        </w:tc>
      </w:tr>
      <w:tr w:rsidR="00077CF2" w:rsidRPr="005D3D54" w14:paraId="5A733AFD" w14:textId="77777777" w:rsidTr="007C1F75">
        <w:trPr>
          <w:cantSplit/>
          <w:trHeight w:val="31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218BCA" w14:textId="77777777" w:rsidR="00077CF2" w:rsidRPr="005D3D54" w:rsidRDefault="00077CF2" w:rsidP="007C1F75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FC74F1" w14:textId="77777777" w:rsidR="00077CF2" w:rsidRPr="005D3D54" w:rsidRDefault="00077CF2" w:rsidP="007C1F75">
            <w:pPr>
              <w:spacing w:after="0" w:line="240" w:lineRule="auto"/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</w:pPr>
            <w:r w:rsidRPr="005D3D54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>в 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1EE9A3" w14:textId="77777777" w:rsidR="00077CF2" w:rsidRPr="005D3D54" w:rsidRDefault="00077CF2" w:rsidP="007C1F7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F5F2E0" w14:textId="77777777" w:rsidR="00077CF2" w:rsidRPr="005D3D54" w:rsidRDefault="00077CF2" w:rsidP="007C1F7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>108,4</w:t>
            </w:r>
          </w:p>
        </w:tc>
      </w:tr>
      <w:tr w:rsidR="00077CF2" w:rsidRPr="005D3D54" w14:paraId="09876B90" w14:textId="77777777" w:rsidTr="007C1F75">
        <w:trPr>
          <w:cantSplit/>
          <w:trHeight w:val="671"/>
          <w:jc w:val="center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AADDEB" w14:textId="77777777" w:rsidR="00077CF2" w:rsidRPr="005D3D54" w:rsidRDefault="00077CF2" w:rsidP="007C1F75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5D3D54"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104A53" w14:textId="77777777" w:rsidR="00077CF2" w:rsidRPr="005D3D54" w:rsidRDefault="00077CF2" w:rsidP="007C1F75">
            <w:pPr>
              <w:spacing w:after="0" w:line="240" w:lineRule="auto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D3D54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 xml:space="preserve">Реальная заработная плата </w:t>
            </w:r>
          </w:p>
          <w:p w14:paraId="030036B6" w14:textId="77777777" w:rsidR="00077CF2" w:rsidRPr="005D3D54" w:rsidRDefault="00077CF2" w:rsidP="007C1F75">
            <w:pPr>
              <w:spacing w:after="0" w:line="240" w:lineRule="auto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5D3D54">
              <w:rPr>
                <w:rFonts w:eastAsia="Times New Roman"/>
                <w:bCs/>
                <w:iCs/>
                <w:szCs w:val="24"/>
                <w:lang w:eastAsia="ru-RU"/>
              </w:rPr>
              <w:t>(в % к предыдущему году)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3F8E74" w14:textId="77777777" w:rsidR="00077CF2" w:rsidRPr="005D3D54" w:rsidRDefault="00077CF2" w:rsidP="007C1F75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91,9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48C3AC" w14:textId="77777777" w:rsidR="00077CF2" w:rsidRPr="005D3D54" w:rsidRDefault="00077CF2" w:rsidP="007C1F75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100,0</w:t>
            </w:r>
          </w:p>
        </w:tc>
      </w:tr>
      <w:tr w:rsidR="00077CF2" w:rsidRPr="005D3D54" w14:paraId="72195888" w14:textId="77777777" w:rsidTr="007C1F75">
        <w:trPr>
          <w:cantSplit/>
          <w:trHeight w:val="671"/>
          <w:jc w:val="center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363121" w14:textId="77777777" w:rsidR="00077CF2" w:rsidRPr="005D3D54" w:rsidRDefault="00077CF2" w:rsidP="007C1F75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5D3D54"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7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079335" w14:textId="77777777" w:rsidR="00077CF2" w:rsidRPr="005D3D54" w:rsidRDefault="00077CF2" w:rsidP="007C1F75">
            <w:pPr>
              <w:spacing w:after="0" w:line="240" w:lineRule="auto"/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5D3D54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Уровень зарегистрированной безработицы на конец года</w:t>
            </w:r>
            <w:r w:rsidRPr="005D3D54"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5D3D54">
              <w:rPr>
                <w:rFonts w:eastAsia="Times New Roman"/>
                <w:bCs/>
                <w:iCs/>
                <w:szCs w:val="24"/>
                <w:lang w:eastAsia="ru-RU"/>
              </w:rPr>
              <w:t>(%)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A73864" w14:textId="77777777" w:rsidR="00077CF2" w:rsidRPr="005D3D54" w:rsidRDefault="00077CF2" w:rsidP="007C1F75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1,77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2B0987" w14:textId="77777777" w:rsidR="00077CF2" w:rsidRPr="005D3D54" w:rsidRDefault="00077CF2" w:rsidP="007C1F75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0,59</w:t>
            </w:r>
          </w:p>
        </w:tc>
      </w:tr>
    </w:tbl>
    <w:p w14:paraId="7F416EE9" w14:textId="77777777" w:rsidR="00CC6020" w:rsidRDefault="00CC6020" w:rsidP="00947B65">
      <w:pPr>
        <w:spacing w:after="0" w:line="240" w:lineRule="auto"/>
      </w:pPr>
    </w:p>
    <w:p w14:paraId="02A1205E" w14:textId="77777777" w:rsidR="00947B65" w:rsidRDefault="00947B65" w:rsidP="00947B65">
      <w:pPr>
        <w:spacing w:after="0" w:line="240" w:lineRule="auto"/>
      </w:pPr>
      <w:r>
        <w:br w:type="page"/>
      </w:r>
    </w:p>
    <w:tbl>
      <w:tblPr>
        <w:tblW w:w="9623" w:type="dxa"/>
        <w:jc w:val="center"/>
        <w:tblBorders>
          <w:top w:val="thinThickThinSmallGap" w:sz="24" w:space="0" w:color="auto"/>
          <w:bottom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739"/>
        <w:gridCol w:w="8884"/>
      </w:tblGrid>
      <w:tr w:rsidR="006969BD" w:rsidRPr="006969BD" w14:paraId="6601DD80" w14:textId="77777777" w:rsidTr="000860F8">
        <w:trPr>
          <w:trHeight w:val="1047"/>
          <w:jc w:val="center"/>
        </w:trPr>
        <w:tc>
          <w:tcPr>
            <w:tcW w:w="739" w:type="dxa"/>
            <w:tcBorders>
              <w:left w:val="nil"/>
            </w:tcBorders>
          </w:tcPr>
          <w:p w14:paraId="652FB7BE" w14:textId="77777777" w:rsidR="006969BD" w:rsidRPr="006969BD" w:rsidRDefault="006969BD" w:rsidP="006969BD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  <w:p w14:paraId="72A8DE1E" w14:textId="77777777" w:rsidR="006969BD" w:rsidRPr="006969BD" w:rsidRDefault="006969BD" w:rsidP="006969BD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  <w:r w:rsidRPr="006969BD">
              <w:rPr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6969BD">
              <w:rPr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535E2CE4" w14:textId="77777777" w:rsidR="006969BD" w:rsidRPr="006969BD" w:rsidRDefault="006969BD" w:rsidP="006969BD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84" w:type="dxa"/>
            <w:tcBorders>
              <w:right w:val="nil"/>
            </w:tcBorders>
          </w:tcPr>
          <w:p w14:paraId="5EED1ABE" w14:textId="77777777" w:rsidR="006969BD" w:rsidRPr="006969BD" w:rsidRDefault="006969BD" w:rsidP="006969B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4927C4CA" w14:textId="77777777" w:rsidR="006969BD" w:rsidRPr="006969BD" w:rsidRDefault="006969BD" w:rsidP="006969BD">
            <w:pPr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6969BD">
              <w:rPr>
                <w:b/>
                <w:sz w:val="28"/>
                <w:szCs w:val="28"/>
                <w:lang w:eastAsia="ru-RU"/>
              </w:rPr>
              <w:t>ИСПОЛНЕНИЕ БЮДЖЕТА ТИХВИНСКОГО РАЙОНА</w:t>
            </w:r>
          </w:p>
          <w:p w14:paraId="15B54417" w14:textId="77777777" w:rsidR="006969BD" w:rsidRPr="006969BD" w:rsidRDefault="006969BD" w:rsidP="006969BD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709B6BB6" w14:textId="77777777" w:rsidR="006969BD" w:rsidRPr="006969BD" w:rsidRDefault="006969BD" w:rsidP="006969BD">
      <w:pPr>
        <w:spacing w:after="0" w:line="240" w:lineRule="auto"/>
        <w:jc w:val="both"/>
        <w:rPr>
          <w:b/>
          <w:sz w:val="30"/>
          <w:szCs w:val="30"/>
        </w:rPr>
      </w:pPr>
    </w:p>
    <w:p w14:paraId="15801AC2" w14:textId="77777777" w:rsidR="006969BD" w:rsidRPr="006969BD" w:rsidRDefault="006969BD" w:rsidP="006969BD">
      <w:pPr>
        <w:spacing w:after="0" w:line="240" w:lineRule="auto"/>
        <w:ind w:firstLine="708"/>
        <w:jc w:val="center"/>
        <w:rPr>
          <w:b/>
          <w:sz w:val="30"/>
          <w:szCs w:val="30"/>
          <w:lang w:eastAsia="ru-RU"/>
        </w:rPr>
      </w:pPr>
      <w:r w:rsidRPr="006969BD">
        <w:rPr>
          <w:b/>
          <w:sz w:val="30"/>
          <w:szCs w:val="30"/>
          <w:lang w:eastAsia="ru-RU"/>
        </w:rPr>
        <w:t>2.1. Исполнение бюджета Тихвинского района</w:t>
      </w:r>
    </w:p>
    <w:p w14:paraId="7473CBC9" w14:textId="77777777" w:rsidR="004B2CE9" w:rsidRDefault="004B2CE9" w:rsidP="006969BD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14:paraId="086AD16B" w14:textId="77777777" w:rsidR="006969BD" w:rsidRPr="006969BD" w:rsidRDefault="006969BD" w:rsidP="006969BD">
      <w:pPr>
        <w:spacing w:after="0" w:line="240" w:lineRule="auto"/>
        <w:ind w:firstLine="720"/>
        <w:jc w:val="both"/>
        <w:rPr>
          <w:sz w:val="30"/>
          <w:szCs w:val="30"/>
        </w:rPr>
      </w:pPr>
      <w:r w:rsidRPr="006969BD">
        <w:rPr>
          <w:sz w:val="30"/>
          <w:szCs w:val="30"/>
        </w:rPr>
        <w:t xml:space="preserve">В бюджет района </w:t>
      </w:r>
      <w:r w:rsidRPr="006969BD">
        <w:rPr>
          <w:b/>
          <w:sz w:val="30"/>
          <w:szCs w:val="30"/>
        </w:rPr>
        <w:t>поступило доходов</w:t>
      </w:r>
      <w:r w:rsidRPr="006969BD">
        <w:rPr>
          <w:sz w:val="30"/>
          <w:szCs w:val="30"/>
        </w:rPr>
        <w:t xml:space="preserve"> в сумме </w:t>
      </w:r>
      <w:r w:rsidRPr="006969BD">
        <w:rPr>
          <w:b/>
          <w:sz w:val="30"/>
          <w:szCs w:val="30"/>
        </w:rPr>
        <w:t>2 миллиарда 374</w:t>
      </w:r>
      <w:r w:rsidRPr="006969BD">
        <w:rPr>
          <w:sz w:val="30"/>
          <w:szCs w:val="30"/>
        </w:rPr>
        <w:t xml:space="preserve"> </w:t>
      </w:r>
      <w:r w:rsidRPr="006969BD">
        <w:rPr>
          <w:b/>
          <w:sz w:val="30"/>
          <w:szCs w:val="30"/>
        </w:rPr>
        <w:t>миллиона</w:t>
      </w:r>
      <w:r w:rsidRPr="006969BD">
        <w:rPr>
          <w:sz w:val="30"/>
          <w:szCs w:val="30"/>
        </w:rPr>
        <w:t xml:space="preserve"> </w:t>
      </w:r>
      <w:r w:rsidRPr="006969BD">
        <w:rPr>
          <w:b/>
          <w:sz w:val="30"/>
          <w:szCs w:val="30"/>
        </w:rPr>
        <w:t>рублей,</w:t>
      </w:r>
      <w:r w:rsidRPr="006969BD">
        <w:rPr>
          <w:sz w:val="30"/>
          <w:szCs w:val="30"/>
        </w:rPr>
        <w:t xml:space="preserve"> или </w:t>
      </w:r>
      <w:r w:rsidRPr="006969BD">
        <w:rPr>
          <w:b/>
          <w:sz w:val="30"/>
          <w:szCs w:val="30"/>
        </w:rPr>
        <w:t>102%</w:t>
      </w:r>
      <w:r w:rsidRPr="006969BD">
        <w:rPr>
          <w:sz w:val="30"/>
          <w:szCs w:val="30"/>
        </w:rPr>
        <w:t xml:space="preserve"> от плановых назначений</w:t>
      </w:r>
      <w:r w:rsidRPr="006969BD">
        <w:rPr>
          <w:b/>
          <w:sz w:val="30"/>
          <w:szCs w:val="30"/>
        </w:rPr>
        <w:t xml:space="preserve">. </w:t>
      </w:r>
      <w:r w:rsidRPr="006969BD">
        <w:rPr>
          <w:sz w:val="30"/>
          <w:szCs w:val="30"/>
        </w:rPr>
        <w:t>Поступление выше плановых назначений составило более 35 миллионов рублей, в основном, за счет увеличения поступления налога на доходы физических лиц и налога на совокупный доход.</w:t>
      </w:r>
    </w:p>
    <w:p w14:paraId="04F0AD8C" w14:textId="47B94959" w:rsidR="006969BD" w:rsidRPr="000A57A2" w:rsidRDefault="006969BD" w:rsidP="006969BD">
      <w:pPr>
        <w:spacing w:after="0" w:line="240" w:lineRule="auto"/>
        <w:ind w:firstLine="720"/>
        <w:jc w:val="both"/>
        <w:rPr>
          <w:szCs w:val="24"/>
        </w:rPr>
      </w:pPr>
      <w:r w:rsidRPr="006969BD">
        <w:rPr>
          <w:b/>
          <w:sz w:val="30"/>
          <w:szCs w:val="30"/>
        </w:rPr>
        <w:t>Собственных доходов</w:t>
      </w:r>
      <w:r w:rsidRPr="006969BD">
        <w:rPr>
          <w:sz w:val="30"/>
          <w:szCs w:val="30"/>
        </w:rPr>
        <w:t xml:space="preserve"> поступило </w:t>
      </w:r>
      <w:r w:rsidRPr="006969BD">
        <w:rPr>
          <w:b/>
          <w:sz w:val="30"/>
          <w:szCs w:val="30"/>
        </w:rPr>
        <w:t>819</w:t>
      </w:r>
      <w:r w:rsidRPr="006969BD">
        <w:rPr>
          <w:sz w:val="30"/>
          <w:szCs w:val="30"/>
        </w:rPr>
        <w:t xml:space="preserve"> </w:t>
      </w:r>
      <w:r w:rsidRPr="006969BD">
        <w:rPr>
          <w:b/>
          <w:sz w:val="30"/>
          <w:szCs w:val="30"/>
        </w:rPr>
        <w:t>миллионов</w:t>
      </w:r>
      <w:r w:rsidRPr="006969BD">
        <w:rPr>
          <w:sz w:val="30"/>
          <w:szCs w:val="30"/>
        </w:rPr>
        <w:t xml:space="preserve"> </w:t>
      </w:r>
      <w:r w:rsidRPr="006969BD">
        <w:rPr>
          <w:b/>
          <w:sz w:val="30"/>
          <w:szCs w:val="30"/>
        </w:rPr>
        <w:t>рублей</w:t>
      </w:r>
      <w:r w:rsidR="00D009AA">
        <w:rPr>
          <w:b/>
          <w:sz w:val="30"/>
          <w:szCs w:val="30"/>
        </w:rPr>
        <w:t xml:space="preserve"> </w:t>
      </w:r>
      <w:r w:rsidR="00D009AA" w:rsidRPr="000A57A2">
        <w:rPr>
          <w:bCs/>
          <w:i/>
          <w:iCs/>
          <w:szCs w:val="24"/>
        </w:rPr>
        <w:t>(34% от общей суммы доходов)</w:t>
      </w:r>
      <w:r w:rsidRPr="006969BD">
        <w:rPr>
          <w:sz w:val="30"/>
          <w:szCs w:val="30"/>
        </w:rPr>
        <w:t xml:space="preserve">, что на </w:t>
      </w:r>
      <w:r w:rsidRPr="006969BD">
        <w:rPr>
          <w:b/>
          <w:sz w:val="30"/>
          <w:szCs w:val="30"/>
        </w:rPr>
        <w:t xml:space="preserve">42 миллиона рублей </w:t>
      </w:r>
      <w:r w:rsidRPr="006969BD">
        <w:rPr>
          <w:sz w:val="30"/>
          <w:szCs w:val="30"/>
        </w:rPr>
        <w:t xml:space="preserve">(или на 5%) выше поступлений 2020 года, </w:t>
      </w:r>
      <w:r w:rsidRPr="006969BD">
        <w:rPr>
          <w:b/>
          <w:sz w:val="30"/>
          <w:szCs w:val="30"/>
        </w:rPr>
        <w:t xml:space="preserve">безвозмездные поступления </w:t>
      </w:r>
      <w:r w:rsidRPr="006969BD">
        <w:rPr>
          <w:sz w:val="30"/>
          <w:szCs w:val="30"/>
        </w:rPr>
        <w:t>составили</w:t>
      </w:r>
      <w:r w:rsidRPr="006969BD">
        <w:rPr>
          <w:b/>
          <w:sz w:val="30"/>
          <w:szCs w:val="30"/>
        </w:rPr>
        <w:t xml:space="preserve"> 1 миллиард 555</w:t>
      </w:r>
      <w:r w:rsidRPr="006969BD">
        <w:rPr>
          <w:sz w:val="30"/>
          <w:szCs w:val="30"/>
        </w:rPr>
        <w:t xml:space="preserve"> </w:t>
      </w:r>
      <w:r w:rsidRPr="006969BD">
        <w:rPr>
          <w:b/>
          <w:sz w:val="30"/>
          <w:szCs w:val="30"/>
        </w:rPr>
        <w:t>миллионов</w:t>
      </w:r>
      <w:r w:rsidRPr="006969BD">
        <w:rPr>
          <w:sz w:val="30"/>
          <w:szCs w:val="30"/>
        </w:rPr>
        <w:t xml:space="preserve"> </w:t>
      </w:r>
      <w:r w:rsidRPr="006969BD">
        <w:rPr>
          <w:b/>
          <w:sz w:val="30"/>
          <w:szCs w:val="30"/>
        </w:rPr>
        <w:t>рублей</w:t>
      </w:r>
      <w:r w:rsidR="00C22687">
        <w:rPr>
          <w:b/>
          <w:sz w:val="30"/>
          <w:szCs w:val="30"/>
        </w:rPr>
        <w:t xml:space="preserve"> </w:t>
      </w:r>
      <w:r w:rsidR="000A57A2" w:rsidRPr="000A57A2">
        <w:rPr>
          <w:i/>
          <w:iCs/>
          <w:szCs w:val="24"/>
        </w:rPr>
        <w:t>(66%)</w:t>
      </w:r>
      <w:r w:rsidR="000A57A2">
        <w:rPr>
          <w:szCs w:val="24"/>
        </w:rPr>
        <w:t>.</w:t>
      </w:r>
    </w:p>
    <w:p w14:paraId="203E85C4" w14:textId="436A344D" w:rsidR="006969BD" w:rsidRPr="006969BD" w:rsidRDefault="006969BD" w:rsidP="006969BD">
      <w:pPr>
        <w:spacing w:after="0" w:line="240" w:lineRule="auto"/>
        <w:ind w:firstLine="720"/>
        <w:jc w:val="both"/>
        <w:rPr>
          <w:sz w:val="30"/>
          <w:szCs w:val="30"/>
        </w:rPr>
      </w:pPr>
      <w:r w:rsidRPr="006969BD">
        <w:rPr>
          <w:sz w:val="30"/>
          <w:szCs w:val="30"/>
        </w:rPr>
        <w:t>Основными источниками собственных доходов остаются налог на доходы физических лиц (452 миллион</w:t>
      </w:r>
      <w:r w:rsidR="00513B43">
        <w:rPr>
          <w:sz w:val="30"/>
          <w:szCs w:val="30"/>
        </w:rPr>
        <w:t>а</w:t>
      </w:r>
      <w:r w:rsidRPr="006969BD">
        <w:rPr>
          <w:sz w:val="30"/>
          <w:szCs w:val="30"/>
        </w:rPr>
        <w:t xml:space="preserve"> рублей, 55%) и налоги на совокупный доход (244 миллиона рублей, 30%). </w:t>
      </w:r>
    </w:p>
    <w:p w14:paraId="199E62A2" w14:textId="77777777" w:rsidR="006969BD" w:rsidRPr="006969BD" w:rsidRDefault="006969BD" w:rsidP="006969BD">
      <w:pPr>
        <w:spacing w:after="0" w:line="240" w:lineRule="auto"/>
        <w:jc w:val="both"/>
        <w:rPr>
          <w:sz w:val="30"/>
          <w:szCs w:val="30"/>
        </w:rPr>
      </w:pPr>
    </w:p>
    <w:p w14:paraId="6C3A9DB1" w14:textId="2E577C51" w:rsidR="006969BD" w:rsidRPr="006969BD" w:rsidRDefault="006969BD" w:rsidP="00A80C99">
      <w:pPr>
        <w:spacing w:after="0" w:line="240" w:lineRule="auto"/>
        <w:rPr>
          <w:b/>
          <w:sz w:val="26"/>
          <w:szCs w:val="26"/>
        </w:rPr>
      </w:pPr>
      <w:r w:rsidRPr="00A80C99">
        <w:rPr>
          <w:i/>
          <w:sz w:val="26"/>
          <w:szCs w:val="26"/>
        </w:rPr>
        <w:t xml:space="preserve">Диаграмма </w:t>
      </w:r>
      <w:r w:rsidR="00A80C99" w:rsidRPr="00A80C99">
        <w:rPr>
          <w:i/>
          <w:sz w:val="26"/>
          <w:szCs w:val="26"/>
        </w:rPr>
        <w:t>2</w:t>
      </w:r>
      <w:r w:rsidRPr="00A80C99">
        <w:rPr>
          <w:i/>
          <w:sz w:val="26"/>
          <w:szCs w:val="26"/>
        </w:rPr>
        <w:t>.</w:t>
      </w:r>
      <w:r w:rsidRPr="006969BD">
        <w:rPr>
          <w:b/>
          <w:i/>
          <w:sz w:val="28"/>
          <w:szCs w:val="28"/>
        </w:rPr>
        <w:t xml:space="preserve"> </w:t>
      </w:r>
      <w:r w:rsidRPr="006969BD">
        <w:rPr>
          <w:b/>
          <w:sz w:val="26"/>
          <w:szCs w:val="26"/>
        </w:rPr>
        <w:t>Структура доходов бюджета Тихвинского района в 2021 году</w:t>
      </w:r>
      <w:r w:rsidR="0009415F">
        <w:rPr>
          <w:b/>
          <w:sz w:val="26"/>
          <w:szCs w:val="26"/>
        </w:rPr>
        <w:t xml:space="preserve"> </w:t>
      </w:r>
      <w:r w:rsidR="00A80C99">
        <w:rPr>
          <w:b/>
          <w:sz w:val="26"/>
          <w:szCs w:val="26"/>
        </w:rPr>
        <w:t>(%)</w:t>
      </w:r>
    </w:p>
    <w:p w14:paraId="1FC07C06" w14:textId="77777777" w:rsidR="006969BD" w:rsidRPr="006969BD" w:rsidRDefault="006969BD" w:rsidP="006969BD">
      <w:pPr>
        <w:spacing w:after="0" w:line="240" w:lineRule="auto"/>
        <w:jc w:val="center"/>
        <w:rPr>
          <w:b/>
          <w:sz w:val="26"/>
          <w:szCs w:val="26"/>
        </w:rPr>
      </w:pPr>
    </w:p>
    <w:p w14:paraId="3662BB3C" w14:textId="77777777" w:rsidR="006969BD" w:rsidRPr="006969BD" w:rsidRDefault="006969BD" w:rsidP="006969BD">
      <w:pPr>
        <w:spacing w:after="0" w:line="240" w:lineRule="auto"/>
        <w:jc w:val="center"/>
        <w:rPr>
          <w:b/>
          <w:sz w:val="26"/>
          <w:szCs w:val="26"/>
        </w:rPr>
      </w:pPr>
      <w:r w:rsidRPr="006969BD">
        <w:rPr>
          <w:b/>
          <w:noProof/>
          <w:sz w:val="26"/>
          <w:szCs w:val="26"/>
          <w:lang w:eastAsia="ru-RU"/>
        </w:rPr>
        <w:drawing>
          <wp:inline distT="0" distB="0" distL="0" distR="0" wp14:anchorId="23808E69" wp14:editId="15E41775">
            <wp:extent cx="5867400" cy="2270760"/>
            <wp:effectExtent l="0" t="0" r="0" b="15240"/>
            <wp:docPr id="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4B5CA76" w14:textId="77777777" w:rsidR="006969BD" w:rsidRPr="006969BD" w:rsidRDefault="006969BD" w:rsidP="006969BD">
      <w:pPr>
        <w:spacing w:after="0" w:line="240" w:lineRule="auto"/>
        <w:jc w:val="both"/>
        <w:rPr>
          <w:rFonts w:ascii="Calibri" w:hAnsi="Calibri"/>
          <w:sz w:val="22"/>
        </w:rPr>
      </w:pPr>
    </w:p>
    <w:p w14:paraId="16D7F248" w14:textId="09D1B98B" w:rsidR="006969BD" w:rsidRPr="006969BD" w:rsidRDefault="006969BD" w:rsidP="006969BD">
      <w:pPr>
        <w:spacing w:after="0" w:line="240" w:lineRule="auto"/>
        <w:ind w:firstLine="720"/>
        <w:jc w:val="both"/>
        <w:rPr>
          <w:sz w:val="30"/>
          <w:szCs w:val="30"/>
        </w:rPr>
      </w:pPr>
      <w:r w:rsidRPr="006969BD">
        <w:rPr>
          <w:sz w:val="30"/>
          <w:szCs w:val="30"/>
        </w:rPr>
        <w:t xml:space="preserve">По итогам 2021 года </w:t>
      </w:r>
      <w:r w:rsidRPr="006969BD">
        <w:rPr>
          <w:b/>
          <w:sz w:val="30"/>
          <w:szCs w:val="30"/>
        </w:rPr>
        <w:t>исполнение расходной части бюджета</w:t>
      </w:r>
      <w:r w:rsidRPr="006969BD">
        <w:rPr>
          <w:sz w:val="30"/>
          <w:szCs w:val="30"/>
        </w:rPr>
        <w:t xml:space="preserve"> Тихвинского района составило </w:t>
      </w:r>
      <w:r w:rsidRPr="006969BD">
        <w:rPr>
          <w:b/>
          <w:sz w:val="30"/>
          <w:szCs w:val="30"/>
        </w:rPr>
        <w:t>2 миллиарда 398</w:t>
      </w:r>
      <w:r w:rsidRPr="006969BD">
        <w:rPr>
          <w:sz w:val="30"/>
          <w:szCs w:val="30"/>
        </w:rPr>
        <w:t xml:space="preserve"> </w:t>
      </w:r>
      <w:r w:rsidRPr="006969BD">
        <w:rPr>
          <w:b/>
          <w:sz w:val="30"/>
          <w:szCs w:val="30"/>
        </w:rPr>
        <w:t>миллионов</w:t>
      </w:r>
      <w:r w:rsidRPr="006969BD">
        <w:rPr>
          <w:sz w:val="30"/>
          <w:szCs w:val="30"/>
        </w:rPr>
        <w:t xml:space="preserve"> </w:t>
      </w:r>
      <w:r w:rsidRPr="006969BD">
        <w:rPr>
          <w:b/>
          <w:sz w:val="30"/>
          <w:szCs w:val="30"/>
        </w:rPr>
        <w:t>рублей</w:t>
      </w:r>
      <w:r w:rsidRPr="006969BD">
        <w:rPr>
          <w:sz w:val="30"/>
          <w:szCs w:val="30"/>
        </w:rPr>
        <w:t xml:space="preserve">, </w:t>
      </w:r>
      <w:r w:rsidRPr="00601EC9">
        <w:rPr>
          <w:sz w:val="30"/>
          <w:szCs w:val="30"/>
        </w:rPr>
        <w:t xml:space="preserve">или </w:t>
      </w:r>
      <w:r w:rsidR="000A57A2" w:rsidRPr="000A57A2">
        <w:rPr>
          <w:b/>
          <w:bCs/>
          <w:sz w:val="30"/>
          <w:szCs w:val="30"/>
        </w:rPr>
        <w:t>9</w:t>
      </w:r>
      <w:r w:rsidRPr="00601EC9">
        <w:rPr>
          <w:b/>
          <w:sz w:val="30"/>
          <w:szCs w:val="30"/>
        </w:rPr>
        <w:t>4%</w:t>
      </w:r>
      <w:r w:rsidRPr="00601EC9">
        <w:rPr>
          <w:sz w:val="30"/>
          <w:szCs w:val="30"/>
        </w:rPr>
        <w:t xml:space="preserve"> годовых назначений</w:t>
      </w:r>
      <w:r w:rsidRPr="006969BD">
        <w:rPr>
          <w:sz w:val="30"/>
          <w:szCs w:val="30"/>
        </w:rPr>
        <w:t xml:space="preserve">, при этом, </w:t>
      </w:r>
      <w:r w:rsidRPr="006969BD">
        <w:rPr>
          <w:b/>
          <w:sz w:val="30"/>
          <w:szCs w:val="30"/>
        </w:rPr>
        <w:t>7</w:t>
      </w:r>
      <w:r w:rsidR="000A57A2">
        <w:rPr>
          <w:b/>
          <w:sz w:val="30"/>
          <w:szCs w:val="30"/>
        </w:rPr>
        <w:t>6</w:t>
      </w:r>
      <w:r w:rsidRPr="006969BD">
        <w:rPr>
          <w:b/>
          <w:sz w:val="30"/>
          <w:szCs w:val="30"/>
        </w:rPr>
        <w:t xml:space="preserve">% </w:t>
      </w:r>
      <w:r w:rsidR="00A76473">
        <w:rPr>
          <w:sz w:val="30"/>
          <w:szCs w:val="30"/>
        </w:rPr>
        <w:t>(более 1,8 млрд</w:t>
      </w:r>
      <w:r w:rsidRPr="006969BD">
        <w:rPr>
          <w:sz w:val="30"/>
          <w:szCs w:val="30"/>
        </w:rPr>
        <w:t xml:space="preserve"> рублей) направлено на финансирование социальной сферы.</w:t>
      </w:r>
    </w:p>
    <w:p w14:paraId="75766F1F" w14:textId="402736F7" w:rsidR="006969BD" w:rsidRPr="006969BD" w:rsidRDefault="006969BD" w:rsidP="006969BD">
      <w:pPr>
        <w:spacing w:after="0" w:line="240" w:lineRule="auto"/>
        <w:ind w:firstLine="720"/>
        <w:jc w:val="both"/>
        <w:rPr>
          <w:b/>
          <w:sz w:val="30"/>
          <w:szCs w:val="30"/>
        </w:rPr>
      </w:pPr>
      <w:r w:rsidRPr="006969BD">
        <w:rPr>
          <w:sz w:val="30"/>
          <w:szCs w:val="30"/>
        </w:rPr>
        <w:t xml:space="preserve">В течение года из бюджета района предоставлены </w:t>
      </w:r>
      <w:r w:rsidRPr="006969BD">
        <w:rPr>
          <w:b/>
          <w:sz w:val="30"/>
          <w:szCs w:val="30"/>
        </w:rPr>
        <w:t>межбюджетные трансферты поселениям</w:t>
      </w:r>
      <w:r w:rsidRPr="006969BD">
        <w:rPr>
          <w:sz w:val="30"/>
          <w:szCs w:val="30"/>
        </w:rPr>
        <w:t xml:space="preserve"> Тихвинского района в размере </w:t>
      </w:r>
      <w:r w:rsidRPr="006969BD">
        <w:rPr>
          <w:b/>
          <w:sz w:val="30"/>
          <w:szCs w:val="30"/>
        </w:rPr>
        <w:t>265</w:t>
      </w:r>
      <w:r w:rsidRPr="006969BD">
        <w:rPr>
          <w:sz w:val="30"/>
          <w:szCs w:val="30"/>
        </w:rPr>
        <w:t xml:space="preserve"> </w:t>
      </w:r>
      <w:r w:rsidR="009765B5">
        <w:rPr>
          <w:b/>
          <w:sz w:val="30"/>
          <w:szCs w:val="30"/>
        </w:rPr>
        <w:t>миллионов</w:t>
      </w:r>
      <w:r w:rsidRPr="006969BD">
        <w:rPr>
          <w:b/>
          <w:sz w:val="30"/>
          <w:szCs w:val="30"/>
        </w:rPr>
        <w:t xml:space="preserve"> рублей. </w:t>
      </w:r>
    </w:p>
    <w:p w14:paraId="5B91F697" w14:textId="77777777" w:rsidR="006969BD" w:rsidRPr="006969BD" w:rsidRDefault="006969BD" w:rsidP="006969BD">
      <w:pPr>
        <w:spacing w:after="0" w:line="240" w:lineRule="auto"/>
        <w:ind w:firstLine="720"/>
        <w:jc w:val="both"/>
        <w:rPr>
          <w:sz w:val="30"/>
          <w:szCs w:val="30"/>
        </w:rPr>
      </w:pPr>
      <w:r w:rsidRPr="006969BD">
        <w:rPr>
          <w:sz w:val="30"/>
          <w:szCs w:val="30"/>
        </w:rPr>
        <w:t>Средства были направлены:</w:t>
      </w:r>
    </w:p>
    <w:p w14:paraId="09ADE24A" w14:textId="77777777" w:rsidR="006969BD" w:rsidRPr="006969BD" w:rsidRDefault="006969BD" w:rsidP="006969BD">
      <w:pPr>
        <w:spacing w:after="0" w:line="240" w:lineRule="auto"/>
        <w:ind w:firstLine="720"/>
        <w:jc w:val="both"/>
        <w:rPr>
          <w:sz w:val="30"/>
          <w:szCs w:val="30"/>
        </w:rPr>
      </w:pPr>
      <w:r w:rsidRPr="006969BD">
        <w:rPr>
          <w:sz w:val="30"/>
          <w:szCs w:val="30"/>
        </w:rPr>
        <w:t>- на поддержку жилищно-коммунального хозяйства;</w:t>
      </w:r>
    </w:p>
    <w:p w14:paraId="6ECEE5C8" w14:textId="77777777" w:rsidR="006969BD" w:rsidRPr="006969BD" w:rsidRDefault="006969BD" w:rsidP="006969BD">
      <w:pPr>
        <w:spacing w:after="0" w:line="240" w:lineRule="auto"/>
        <w:ind w:firstLine="720"/>
        <w:jc w:val="both"/>
        <w:rPr>
          <w:sz w:val="30"/>
          <w:szCs w:val="30"/>
        </w:rPr>
      </w:pPr>
      <w:r w:rsidRPr="006969BD">
        <w:rPr>
          <w:sz w:val="30"/>
          <w:szCs w:val="30"/>
        </w:rPr>
        <w:lastRenderedPageBreak/>
        <w:t>- на обеспечение сбалансированности бюджетов поселений;</w:t>
      </w:r>
    </w:p>
    <w:p w14:paraId="12520CA4" w14:textId="77777777" w:rsidR="006969BD" w:rsidRPr="006969BD" w:rsidRDefault="006969BD" w:rsidP="006969BD">
      <w:pPr>
        <w:spacing w:after="0" w:line="240" w:lineRule="auto"/>
        <w:ind w:firstLine="720"/>
        <w:jc w:val="both"/>
        <w:rPr>
          <w:sz w:val="30"/>
          <w:szCs w:val="30"/>
        </w:rPr>
      </w:pPr>
      <w:r w:rsidRPr="006969BD">
        <w:rPr>
          <w:sz w:val="30"/>
          <w:szCs w:val="30"/>
        </w:rPr>
        <w:t>- на повышение оплаты труда работников учреждений культуры;</w:t>
      </w:r>
    </w:p>
    <w:p w14:paraId="70BBA11A" w14:textId="77777777" w:rsidR="006969BD" w:rsidRPr="006969BD" w:rsidRDefault="006969BD" w:rsidP="006969BD">
      <w:pPr>
        <w:spacing w:after="0" w:line="240" w:lineRule="auto"/>
        <w:ind w:left="708" w:firstLine="12"/>
        <w:jc w:val="both"/>
        <w:rPr>
          <w:sz w:val="30"/>
          <w:szCs w:val="30"/>
        </w:rPr>
      </w:pPr>
      <w:r w:rsidRPr="006969BD">
        <w:rPr>
          <w:sz w:val="30"/>
          <w:szCs w:val="30"/>
        </w:rPr>
        <w:t>- на финансирование иных мероприятий, направленных на развитие общественной инфраструктуры;</w:t>
      </w:r>
    </w:p>
    <w:p w14:paraId="6920651E" w14:textId="77777777" w:rsidR="006969BD" w:rsidRPr="006969BD" w:rsidRDefault="006969BD" w:rsidP="006969BD">
      <w:pPr>
        <w:spacing w:after="0" w:line="240" w:lineRule="auto"/>
        <w:ind w:left="708" w:firstLine="12"/>
        <w:jc w:val="both"/>
        <w:rPr>
          <w:sz w:val="30"/>
          <w:szCs w:val="30"/>
        </w:rPr>
      </w:pPr>
      <w:r w:rsidRPr="006969BD">
        <w:rPr>
          <w:sz w:val="30"/>
          <w:szCs w:val="30"/>
        </w:rPr>
        <w:t>- на предоставление дотации;</w:t>
      </w:r>
    </w:p>
    <w:p w14:paraId="1AD427B6" w14:textId="77777777" w:rsidR="006969BD" w:rsidRPr="006969BD" w:rsidRDefault="006969BD" w:rsidP="006969BD">
      <w:pPr>
        <w:spacing w:after="0" w:line="240" w:lineRule="auto"/>
        <w:ind w:left="708" w:firstLine="12"/>
        <w:jc w:val="both"/>
        <w:rPr>
          <w:sz w:val="28"/>
          <w:szCs w:val="28"/>
        </w:rPr>
      </w:pPr>
      <w:r w:rsidRPr="006969BD">
        <w:rPr>
          <w:sz w:val="30"/>
          <w:szCs w:val="30"/>
        </w:rPr>
        <w:t xml:space="preserve"> - на оказание дополнительной помощи в целях софинансирования расходных обязательств поселений по осуществлению дорожной деятельности</w:t>
      </w:r>
      <w:r w:rsidRPr="006969BD">
        <w:rPr>
          <w:sz w:val="28"/>
          <w:szCs w:val="28"/>
        </w:rPr>
        <w:t>.</w:t>
      </w:r>
    </w:p>
    <w:p w14:paraId="5804359A" w14:textId="77777777" w:rsidR="006969BD" w:rsidRDefault="006969BD" w:rsidP="006969BD">
      <w:pPr>
        <w:spacing w:after="0" w:line="240" w:lineRule="auto"/>
        <w:ind w:left="708" w:firstLine="708"/>
        <w:jc w:val="both"/>
        <w:rPr>
          <w:sz w:val="30"/>
          <w:szCs w:val="30"/>
        </w:rPr>
      </w:pPr>
      <w:r w:rsidRPr="006969BD">
        <w:rPr>
          <w:sz w:val="30"/>
          <w:szCs w:val="30"/>
        </w:rPr>
        <w:t>Расходы в рамках муниципальных программ составили 88% от расходов бюджета.</w:t>
      </w:r>
    </w:p>
    <w:p w14:paraId="6D48F2B5" w14:textId="77777777" w:rsidR="0009415F" w:rsidRPr="006969BD" w:rsidRDefault="0009415F" w:rsidP="006969BD">
      <w:pPr>
        <w:spacing w:after="0" w:line="240" w:lineRule="auto"/>
        <w:ind w:left="708" w:firstLine="708"/>
        <w:jc w:val="both"/>
        <w:rPr>
          <w:sz w:val="30"/>
          <w:szCs w:val="30"/>
        </w:rPr>
      </w:pPr>
    </w:p>
    <w:p w14:paraId="09586B0A" w14:textId="7F0DF8A1" w:rsidR="0009415F" w:rsidRDefault="006969BD" w:rsidP="0009415F">
      <w:pPr>
        <w:spacing w:after="0" w:line="240" w:lineRule="auto"/>
        <w:jc w:val="center"/>
        <w:rPr>
          <w:b/>
          <w:sz w:val="26"/>
          <w:szCs w:val="26"/>
        </w:rPr>
      </w:pPr>
      <w:r w:rsidRPr="00A80C99">
        <w:rPr>
          <w:i/>
          <w:sz w:val="26"/>
          <w:szCs w:val="26"/>
        </w:rPr>
        <w:t xml:space="preserve">Диаграмма </w:t>
      </w:r>
      <w:r w:rsidR="00A80C99" w:rsidRPr="00A80C99">
        <w:rPr>
          <w:i/>
          <w:sz w:val="26"/>
          <w:szCs w:val="26"/>
        </w:rPr>
        <w:t>3</w:t>
      </w:r>
      <w:r w:rsidRPr="00A80C99">
        <w:rPr>
          <w:i/>
          <w:sz w:val="26"/>
          <w:szCs w:val="26"/>
        </w:rPr>
        <w:t>.</w:t>
      </w:r>
      <w:r w:rsidRPr="006969BD">
        <w:rPr>
          <w:b/>
          <w:i/>
          <w:sz w:val="26"/>
          <w:szCs w:val="26"/>
        </w:rPr>
        <w:t xml:space="preserve"> </w:t>
      </w:r>
      <w:r w:rsidRPr="006969BD">
        <w:rPr>
          <w:b/>
          <w:sz w:val="26"/>
          <w:szCs w:val="26"/>
        </w:rPr>
        <w:t>Структура расходов бюджета Тихвинского района</w:t>
      </w:r>
    </w:p>
    <w:p w14:paraId="00CBD09A" w14:textId="200F1E66" w:rsidR="006969BD" w:rsidRPr="006969BD" w:rsidRDefault="006969BD" w:rsidP="0009415F">
      <w:pPr>
        <w:spacing w:after="0" w:line="240" w:lineRule="auto"/>
        <w:jc w:val="center"/>
        <w:rPr>
          <w:b/>
          <w:i/>
          <w:sz w:val="26"/>
          <w:szCs w:val="26"/>
        </w:rPr>
      </w:pPr>
      <w:r w:rsidRPr="006969BD">
        <w:rPr>
          <w:b/>
          <w:sz w:val="26"/>
          <w:szCs w:val="26"/>
        </w:rPr>
        <w:t>в 2021 году</w:t>
      </w:r>
      <w:r w:rsidR="0009415F">
        <w:rPr>
          <w:b/>
          <w:sz w:val="26"/>
          <w:szCs w:val="26"/>
        </w:rPr>
        <w:t xml:space="preserve"> </w:t>
      </w:r>
      <w:r w:rsidR="00A80C99">
        <w:rPr>
          <w:b/>
          <w:sz w:val="26"/>
          <w:szCs w:val="26"/>
        </w:rPr>
        <w:t>(%)</w:t>
      </w:r>
    </w:p>
    <w:p w14:paraId="260E4F8E" w14:textId="77777777" w:rsidR="006969BD" w:rsidRPr="006969BD" w:rsidRDefault="006969BD" w:rsidP="006969BD">
      <w:pPr>
        <w:spacing w:after="0" w:line="240" w:lineRule="auto"/>
        <w:ind w:firstLine="720"/>
        <w:jc w:val="center"/>
        <w:rPr>
          <w:b/>
          <w:i/>
          <w:sz w:val="26"/>
          <w:szCs w:val="26"/>
        </w:rPr>
      </w:pPr>
    </w:p>
    <w:p w14:paraId="0E0EC97D" w14:textId="77777777" w:rsidR="006969BD" w:rsidRPr="006969BD" w:rsidRDefault="00264690" w:rsidP="00264690">
      <w:pPr>
        <w:tabs>
          <w:tab w:val="left" w:pos="6237"/>
        </w:tabs>
        <w:spacing w:after="0" w:line="240" w:lineRule="auto"/>
        <w:jc w:val="center"/>
        <w:rPr>
          <w:b/>
          <w:sz w:val="30"/>
          <w:szCs w:val="30"/>
        </w:rPr>
      </w:pPr>
      <w:r w:rsidRPr="006969BD">
        <w:rPr>
          <w:b/>
          <w:noProof/>
          <w:sz w:val="26"/>
          <w:szCs w:val="26"/>
          <w:lang w:eastAsia="ru-RU"/>
        </w:rPr>
        <w:drawing>
          <wp:inline distT="0" distB="0" distL="0" distR="0" wp14:anchorId="6A6497A7" wp14:editId="301ACBB1">
            <wp:extent cx="5940425" cy="2291080"/>
            <wp:effectExtent l="0" t="0" r="3175" b="1397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85489A7" w14:textId="77777777" w:rsidR="006969BD" w:rsidRPr="006969BD" w:rsidRDefault="006969BD" w:rsidP="006969BD">
      <w:pPr>
        <w:tabs>
          <w:tab w:val="left" w:pos="6237"/>
        </w:tabs>
        <w:spacing w:after="0" w:line="240" w:lineRule="auto"/>
        <w:ind w:firstLine="720"/>
        <w:jc w:val="center"/>
        <w:rPr>
          <w:b/>
          <w:sz w:val="30"/>
          <w:szCs w:val="30"/>
        </w:rPr>
      </w:pPr>
    </w:p>
    <w:p w14:paraId="0E31A792" w14:textId="77777777" w:rsidR="006969BD" w:rsidRPr="006969BD" w:rsidRDefault="006969BD" w:rsidP="006969BD">
      <w:pPr>
        <w:tabs>
          <w:tab w:val="left" w:pos="6237"/>
        </w:tabs>
        <w:spacing w:after="0" w:line="240" w:lineRule="auto"/>
        <w:ind w:firstLine="720"/>
        <w:jc w:val="center"/>
        <w:rPr>
          <w:b/>
          <w:sz w:val="30"/>
          <w:szCs w:val="30"/>
        </w:rPr>
      </w:pPr>
      <w:r w:rsidRPr="006969BD">
        <w:rPr>
          <w:b/>
          <w:sz w:val="30"/>
          <w:szCs w:val="30"/>
        </w:rPr>
        <w:t>2.2. Исполнение бюджета Тихвинского городского поселения</w:t>
      </w:r>
    </w:p>
    <w:p w14:paraId="009049E0" w14:textId="7A2C1CC3" w:rsidR="006969BD" w:rsidRPr="006969BD" w:rsidRDefault="006969BD" w:rsidP="006969BD">
      <w:pPr>
        <w:spacing w:after="0" w:line="240" w:lineRule="auto"/>
        <w:ind w:firstLine="720"/>
        <w:jc w:val="both"/>
        <w:rPr>
          <w:b/>
          <w:sz w:val="30"/>
          <w:szCs w:val="30"/>
        </w:rPr>
      </w:pPr>
      <w:r w:rsidRPr="006969BD">
        <w:rPr>
          <w:sz w:val="30"/>
          <w:szCs w:val="30"/>
        </w:rPr>
        <w:t xml:space="preserve">В бюджет городского поселения </w:t>
      </w:r>
      <w:r w:rsidRPr="006969BD">
        <w:rPr>
          <w:b/>
          <w:sz w:val="30"/>
          <w:szCs w:val="30"/>
        </w:rPr>
        <w:t>поступило 1 миллиард 91,5</w:t>
      </w:r>
      <w:r w:rsidRPr="006969BD">
        <w:rPr>
          <w:sz w:val="30"/>
          <w:szCs w:val="30"/>
        </w:rPr>
        <w:t xml:space="preserve"> </w:t>
      </w:r>
      <w:r w:rsidR="0009415F">
        <w:rPr>
          <w:b/>
          <w:sz w:val="30"/>
          <w:szCs w:val="30"/>
        </w:rPr>
        <w:t>миллиона рублей</w:t>
      </w:r>
      <w:r w:rsidR="00BB36CD" w:rsidRPr="00BB36CD">
        <w:rPr>
          <w:sz w:val="30"/>
          <w:szCs w:val="30"/>
        </w:rPr>
        <w:t xml:space="preserve"> </w:t>
      </w:r>
      <w:r w:rsidR="00BB36CD" w:rsidRPr="00601EC9">
        <w:rPr>
          <w:sz w:val="30"/>
          <w:szCs w:val="30"/>
        </w:rPr>
        <w:t xml:space="preserve">или </w:t>
      </w:r>
      <w:r w:rsidR="00BB36CD" w:rsidRPr="000A57A2">
        <w:rPr>
          <w:b/>
          <w:bCs/>
          <w:sz w:val="30"/>
          <w:szCs w:val="30"/>
        </w:rPr>
        <w:t>9</w:t>
      </w:r>
      <w:r w:rsidR="00BB36CD">
        <w:rPr>
          <w:b/>
          <w:bCs/>
          <w:sz w:val="30"/>
          <w:szCs w:val="30"/>
        </w:rPr>
        <w:t>5,5</w:t>
      </w:r>
      <w:r w:rsidR="00BB36CD" w:rsidRPr="00601EC9">
        <w:rPr>
          <w:b/>
          <w:sz w:val="30"/>
          <w:szCs w:val="30"/>
        </w:rPr>
        <w:t>%</w:t>
      </w:r>
      <w:r w:rsidR="00BB36CD" w:rsidRPr="00601EC9">
        <w:rPr>
          <w:sz w:val="30"/>
          <w:szCs w:val="30"/>
        </w:rPr>
        <w:t xml:space="preserve"> годовых назначений</w:t>
      </w:r>
      <w:r w:rsidR="00BB36CD">
        <w:rPr>
          <w:sz w:val="30"/>
          <w:szCs w:val="30"/>
        </w:rPr>
        <w:t>.</w:t>
      </w:r>
    </w:p>
    <w:p w14:paraId="3A6ED9A9" w14:textId="2BCDCBE7" w:rsidR="006969BD" w:rsidRPr="006969BD" w:rsidRDefault="006969BD" w:rsidP="006969BD">
      <w:pPr>
        <w:spacing w:after="0" w:line="240" w:lineRule="auto"/>
        <w:jc w:val="both"/>
        <w:rPr>
          <w:sz w:val="30"/>
          <w:szCs w:val="30"/>
        </w:rPr>
      </w:pPr>
      <w:r w:rsidRPr="006969BD">
        <w:rPr>
          <w:b/>
          <w:sz w:val="30"/>
          <w:szCs w:val="30"/>
        </w:rPr>
        <w:t xml:space="preserve">Собственных доходов </w:t>
      </w:r>
      <w:r w:rsidRPr="006969BD">
        <w:rPr>
          <w:sz w:val="30"/>
          <w:szCs w:val="30"/>
        </w:rPr>
        <w:t xml:space="preserve">поступило </w:t>
      </w:r>
      <w:r w:rsidRPr="006969BD">
        <w:rPr>
          <w:b/>
          <w:sz w:val="30"/>
          <w:szCs w:val="30"/>
        </w:rPr>
        <w:t>–</w:t>
      </w:r>
      <w:r w:rsidRPr="006969BD">
        <w:rPr>
          <w:sz w:val="30"/>
          <w:szCs w:val="30"/>
        </w:rPr>
        <w:t xml:space="preserve"> </w:t>
      </w:r>
      <w:r w:rsidRPr="006969BD">
        <w:rPr>
          <w:b/>
          <w:sz w:val="30"/>
          <w:szCs w:val="30"/>
        </w:rPr>
        <w:t>335,7</w:t>
      </w:r>
      <w:r w:rsidRPr="006969BD">
        <w:rPr>
          <w:sz w:val="30"/>
          <w:szCs w:val="30"/>
        </w:rPr>
        <w:t xml:space="preserve"> </w:t>
      </w:r>
      <w:r w:rsidR="008726F9">
        <w:rPr>
          <w:b/>
          <w:sz w:val="30"/>
          <w:szCs w:val="30"/>
        </w:rPr>
        <w:t>миллиона</w:t>
      </w:r>
      <w:r w:rsidRPr="006969BD">
        <w:rPr>
          <w:b/>
          <w:sz w:val="30"/>
          <w:szCs w:val="30"/>
        </w:rPr>
        <w:t xml:space="preserve"> рублей</w:t>
      </w:r>
      <w:r w:rsidR="002472F3">
        <w:rPr>
          <w:b/>
          <w:sz w:val="30"/>
          <w:szCs w:val="30"/>
        </w:rPr>
        <w:t xml:space="preserve"> </w:t>
      </w:r>
      <w:r w:rsidR="002472F3" w:rsidRPr="002472F3">
        <w:rPr>
          <w:bCs/>
          <w:i/>
          <w:iCs/>
          <w:szCs w:val="24"/>
        </w:rPr>
        <w:t>(31% от общей суммы доходов)</w:t>
      </w:r>
      <w:r w:rsidRPr="002472F3">
        <w:rPr>
          <w:bCs/>
          <w:i/>
          <w:iCs/>
          <w:szCs w:val="24"/>
        </w:rPr>
        <w:t>,</w:t>
      </w:r>
      <w:r w:rsidRPr="006969BD">
        <w:rPr>
          <w:sz w:val="30"/>
          <w:szCs w:val="30"/>
        </w:rPr>
        <w:t xml:space="preserve"> </w:t>
      </w:r>
      <w:r w:rsidRPr="006969BD">
        <w:rPr>
          <w:b/>
          <w:sz w:val="30"/>
          <w:szCs w:val="30"/>
        </w:rPr>
        <w:t>безвозмездные поступления</w:t>
      </w:r>
      <w:r w:rsidRPr="006969BD">
        <w:rPr>
          <w:sz w:val="30"/>
          <w:szCs w:val="30"/>
        </w:rPr>
        <w:t xml:space="preserve"> составили – </w:t>
      </w:r>
      <w:r w:rsidRPr="006969BD">
        <w:rPr>
          <w:b/>
          <w:sz w:val="30"/>
          <w:szCs w:val="30"/>
        </w:rPr>
        <w:t>755,8</w:t>
      </w:r>
      <w:r w:rsidRPr="006969BD">
        <w:rPr>
          <w:sz w:val="30"/>
          <w:szCs w:val="30"/>
        </w:rPr>
        <w:t xml:space="preserve"> </w:t>
      </w:r>
      <w:r w:rsidR="008726F9">
        <w:rPr>
          <w:b/>
          <w:sz w:val="30"/>
          <w:szCs w:val="30"/>
        </w:rPr>
        <w:t>миллиона</w:t>
      </w:r>
      <w:r w:rsidRPr="006969BD">
        <w:rPr>
          <w:b/>
          <w:sz w:val="30"/>
          <w:szCs w:val="30"/>
        </w:rPr>
        <w:t xml:space="preserve"> рублей</w:t>
      </w:r>
      <w:r w:rsidR="002472F3">
        <w:rPr>
          <w:b/>
          <w:sz w:val="30"/>
          <w:szCs w:val="30"/>
        </w:rPr>
        <w:t xml:space="preserve"> </w:t>
      </w:r>
      <w:r w:rsidR="002472F3" w:rsidRPr="002472F3">
        <w:rPr>
          <w:bCs/>
          <w:i/>
          <w:iCs/>
          <w:szCs w:val="24"/>
        </w:rPr>
        <w:t>(69%)</w:t>
      </w:r>
      <w:r w:rsidRPr="002472F3">
        <w:rPr>
          <w:bCs/>
          <w:i/>
          <w:iCs/>
          <w:szCs w:val="24"/>
        </w:rPr>
        <w:t>.</w:t>
      </w:r>
    </w:p>
    <w:p w14:paraId="49A10695" w14:textId="08625461" w:rsidR="006969BD" w:rsidRPr="006969BD" w:rsidRDefault="006969BD" w:rsidP="006969BD">
      <w:pPr>
        <w:spacing w:after="0" w:line="240" w:lineRule="auto"/>
        <w:ind w:firstLine="720"/>
        <w:jc w:val="both"/>
        <w:rPr>
          <w:sz w:val="30"/>
          <w:szCs w:val="30"/>
        </w:rPr>
      </w:pPr>
      <w:r w:rsidRPr="006969BD">
        <w:rPr>
          <w:sz w:val="30"/>
          <w:szCs w:val="30"/>
        </w:rPr>
        <w:t>Основными источниками собственных доходов являются налоговые доходы: налог на</w:t>
      </w:r>
      <w:r w:rsidR="008726F9">
        <w:rPr>
          <w:sz w:val="30"/>
          <w:szCs w:val="30"/>
        </w:rPr>
        <w:t xml:space="preserve"> доходы физических лиц (208 млн</w:t>
      </w:r>
      <w:r w:rsidRPr="006969BD">
        <w:rPr>
          <w:sz w:val="30"/>
          <w:szCs w:val="30"/>
        </w:rPr>
        <w:t xml:space="preserve"> рублей</w:t>
      </w:r>
      <w:r w:rsidR="00416718">
        <w:rPr>
          <w:sz w:val="30"/>
          <w:szCs w:val="30"/>
        </w:rPr>
        <w:t>, 62%</w:t>
      </w:r>
      <w:r w:rsidRPr="006969BD">
        <w:rPr>
          <w:sz w:val="30"/>
          <w:szCs w:val="30"/>
        </w:rPr>
        <w:t>)</w:t>
      </w:r>
      <w:r w:rsidR="008726F9">
        <w:rPr>
          <w:sz w:val="30"/>
          <w:szCs w:val="30"/>
        </w:rPr>
        <w:t xml:space="preserve"> и имущественные налоги (51 млн</w:t>
      </w:r>
      <w:r w:rsidRPr="006969BD">
        <w:rPr>
          <w:sz w:val="30"/>
          <w:szCs w:val="30"/>
        </w:rPr>
        <w:t xml:space="preserve"> рублей</w:t>
      </w:r>
      <w:r w:rsidR="00416718">
        <w:rPr>
          <w:sz w:val="30"/>
          <w:szCs w:val="30"/>
        </w:rPr>
        <w:t>, 15,3%</w:t>
      </w:r>
      <w:r w:rsidRPr="006969BD">
        <w:rPr>
          <w:sz w:val="30"/>
          <w:szCs w:val="30"/>
        </w:rPr>
        <w:t>).</w:t>
      </w:r>
    </w:p>
    <w:p w14:paraId="41864D6F" w14:textId="77777777" w:rsidR="00BF255F" w:rsidRDefault="00BF255F">
      <w:pPr>
        <w:spacing w:after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br w:type="page"/>
      </w:r>
    </w:p>
    <w:p w14:paraId="585563DB" w14:textId="06E7D4BA" w:rsidR="006969BD" w:rsidRDefault="006969BD" w:rsidP="007F09F4">
      <w:pPr>
        <w:spacing w:after="0" w:line="240" w:lineRule="auto"/>
        <w:jc w:val="center"/>
        <w:rPr>
          <w:b/>
          <w:sz w:val="26"/>
          <w:szCs w:val="26"/>
        </w:rPr>
      </w:pPr>
      <w:r w:rsidRPr="00A80C99">
        <w:rPr>
          <w:i/>
          <w:sz w:val="26"/>
          <w:szCs w:val="26"/>
        </w:rPr>
        <w:lastRenderedPageBreak/>
        <w:t>Диаграмма</w:t>
      </w:r>
      <w:r w:rsidR="00A80C99" w:rsidRPr="00A80C99">
        <w:rPr>
          <w:i/>
          <w:sz w:val="26"/>
          <w:szCs w:val="26"/>
        </w:rPr>
        <w:t xml:space="preserve"> 4</w:t>
      </w:r>
      <w:r w:rsidRPr="00A80C99">
        <w:rPr>
          <w:i/>
          <w:sz w:val="26"/>
          <w:szCs w:val="26"/>
        </w:rPr>
        <w:t>.</w:t>
      </w:r>
      <w:r w:rsidRPr="006969BD">
        <w:rPr>
          <w:sz w:val="26"/>
          <w:szCs w:val="26"/>
        </w:rPr>
        <w:t xml:space="preserve"> </w:t>
      </w:r>
      <w:r w:rsidRPr="006969BD">
        <w:rPr>
          <w:b/>
          <w:sz w:val="26"/>
          <w:szCs w:val="26"/>
        </w:rPr>
        <w:t>Структура доходов бюджета Тихвинского городского поселения в 2021 году</w:t>
      </w:r>
      <w:r w:rsidR="00A80C99">
        <w:rPr>
          <w:b/>
          <w:sz w:val="26"/>
          <w:szCs w:val="26"/>
        </w:rPr>
        <w:t xml:space="preserve"> (%)</w:t>
      </w:r>
    </w:p>
    <w:p w14:paraId="5EE49BCD" w14:textId="77777777" w:rsidR="002E2599" w:rsidRPr="006969BD" w:rsidRDefault="002E2599" w:rsidP="006969BD">
      <w:pPr>
        <w:spacing w:after="0" w:line="240" w:lineRule="auto"/>
        <w:ind w:firstLine="708"/>
        <w:jc w:val="center"/>
        <w:rPr>
          <w:b/>
          <w:sz w:val="26"/>
          <w:szCs w:val="26"/>
        </w:rPr>
      </w:pPr>
    </w:p>
    <w:p w14:paraId="033A001C" w14:textId="77777777" w:rsidR="006969BD" w:rsidRPr="006969BD" w:rsidRDefault="002E2599" w:rsidP="002E2599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 w:rsidRPr="006969BD">
        <w:rPr>
          <w:b/>
          <w:noProof/>
          <w:sz w:val="26"/>
          <w:szCs w:val="26"/>
          <w:lang w:eastAsia="ru-RU"/>
        </w:rPr>
        <w:drawing>
          <wp:inline distT="0" distB="0" distL="0" distR="0" wp14:anchorId="0F051FF8" wp14:editId="52A81854">
            <wp:extent cx="5940425" cy="1823590"/>
            <wp:effectExtent l="0" t="0" r="3175" b="5715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85D5C15" w14:textId="77777777" w:rsidR="005D410B" w:rsidRDefault="005D410B" w:rsidP="006969BD">
      <w:pPr>
        <w:spacing w:after="0" w:line="240" w:lineRule="auto"/>
        <w:ind w:firstLine="720"/>
        <w:jc w:val="both"/>
        <w:rPr>
          <w:rFonts w:eastAsia="Times New Roman"/>
          <w:sz w:val="22"/>
          <w:lang w:eastAsia="ru-RU"/>
        </w:rPr>
      </w:pPr>
    </w:p>
    <w:p w14:paraId="4F5A85C0" w14:textId="77777777" w:rsidR="006969BD" w:rsidRPr="006969BD" w:rsidRDefault="006969BD" w:rsidP="006969BD">
      <w:pPr>
        <w:spacing w:after="0" w:line="240" w:lineRule="auto"/>
        <w:ind w:firstLine="720"/>
        <w:jc w:val="both"/>
        <w:rPr>
          <w:sz w:val="30"/>
          <w:szCs w:val="30"/>
        </w:rPr>
      </w:pPr>
      <w:r w:rsidRPr="006969BD">
        <w:rPr>
          <w:sz w:val="30"/>
          <w:szCs w:val="30"/>
        </w:rPr>
        <w:t xml:space="preserve">Исполнение </w:t>
      </w:r>
      <w:r w:rsidRPr="006969BD">
        <w:rPr>
          <w:b/>
          <w:sz w:val="30"/>
          <w:szCs w:val="30"/>
        </w:rPr>
        <w:t>расходной части бюджета Тихвинского городского</w:t>
      </w:r>
      <w:r w:rsidRPr="006969BD">
        <w:rPr>
          <w:sz w:val="30"/>
          <w:szCs w:val="30"/>
        </w:rPr>
        <w:t xml:space="preserve"> </w:t>
      </w:r>
      <w:r w:rsidRPr="006969BD">
        <w:rPr>
          <w:b/>
          <w:sz w:val="30"/>
          <w:szCs w:val="30"/>
        </w:rPr>
        <w:t>поселения</w:t>
      </w:r>
      <w:r w:rsidRPr="006969BD">
        <w:rPr>
          <w:sz w:val="30"/>
          <w:szCs w:val="30"/>
        </w:rPr>
        <w:t xml:space="preserve"> составило </w:t>
      </w:r>
      <w:r w:rsidRPr="006969BD">
        <w:rPr>
          <w:b/>
          <w:sz w:val="30"/>
          <w:szCs w:val="30"/>
        </w:rPr>
        <w:t>1 миллиард 110,8 миллиона рублей</w:t>
      </w:r>
      <w:r w:rsidRPr="006969BD">
        <w:rPr>
          <w:sz w:val="30"/>
          <w:szCs w:val="30"/>
        </w:rPr>
        <w:t xml:space="preserve">, или </w:t>
      </w:r>
      <w:r w:rsidRPr="006969BD">
        <w:rPr>
          <w:b/>
          <w:sz w:val="30"/>
          <w:szCs w:val="30"/>
        </w:rPr>
        <w:t>95%</w:t>
      </w:r>
      <w:r w:rsidRPr="006969BD">
        <w:rPr>
          <w:sz w:val="30"/>
          <w:szCs w:val="30"/>
        </w:rPr>
        <w:t xml:space="preserve"> годового плана. В бюджете городского поселения наибольший удельный вес (75%) занимают расходы на жилищно-коммунальное хозяйство и дорожную деятельность.</w:t>
      </w:r>
    </w:p>
    <w:p w14:paraId="5EC9FC80" w14:textId="77777777" w:rsidR="006969BD" w:rsidRPr="006969BD" w:rsidRDefault="006969BD" w:rsidP="006969BD">
      <w:pPr>
        <w:spacing w:after="0" w:line="240" w:lineRule="auto"/>
        <w:ind w:firstLine="708"/>
        <w:jc w:val="both"/>
        <w:rPr>
          <w:sz w:val="30"/>
          <w:szCs w:val="30"/>
          <w:lang w:eastAsia="ru-RU"/>
        </w:rPr>
      </w:pPr>
      <w:r w:rsidRPr="006969BD">
        <w:rPr>
          <w:sz w:val="30"/>
          <w:szCs w:val="30"/>
          <w:lang w:eastAsia="ru-RU"/>
        </w:rPr>
        <w:t xml:space="preserve">Не полное исполнение расходной части бюджета, в основном, объясняется сроками окончания работ по контрактам в 2022 году. </w:t>
      </w:r>
    </w:p>
    <w:p w14:paraId="05E8ADF8" w14:textId="77777777" w:rsidR="006969BD" w:rsidRPr="006969BD" w:rsidRDefault="006969BD" w:rsidP="006969BD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A66B30C" w14:textId="0C39225C" w:rsidR="006969BD" w:rsidRPr="006969BD" w:rsidRDefault="006969BD" w:rsidP="007F09F4">
      <w:pPr>
        <w:spacing w:after="0" w:line="240" w:lineRule="auto"/>
        <w:jc w:val="center"/>
        <w:rPr>
          <w:b/>
          <w:sz w:val="26"/>
          <w:szCs w:val="26"/>
        </w:rPr>
      </w:pPr>
      <w:r w:rsidRPr="00A80C99">
        <w:rPr>
          <w:i/>
          <w:sz w:val="26"/>
          <w:szCs w:val="26"/>
        </w:rPr>
        <w:t xml:space="preserve">Диаграмма </w:t>
      </w:r>
      <w:r w:rsidR="00A80C99" w:rsidRPr="00A80C99">
        <w:rPr>
          <w:i/>
          <w:sz w:val="26"/>
          <w:szCs w:val="26"/>
        </w:rPr>
        <w:t>5</w:t>
      </w:r>
      <w:r w:rsidRPr="0009415F">
        <w:rPr>
          <w:i/>
          <w:sz w:val="26"/>
          <w:szCs w:val="26"/>
        </w:rPr>
        <w:t>.</w:t>
      </w:r>
      <w:r w:rsidRPr="006969BD">
        <w:rPr>
          <w:sz w:val="26"/>
          <w:szCs w:val="26"/>
        </w:rPr>
        <w:t xml:space="preserve"> </w:t>
      </w:r>
      <w:r w:rsidRPr="006969BD">
        <w:rPr>
          <w:b/>
          <w:sz w:val="26"/>
          <w:szCs w:val="26"/>
        </w:rPr>
        <w:t>Структура расходов бюджета Тихвинского городского поселения в 2021 году</w:t>
      </w:r>
      <w:r w:rsidR="00A80C99">
        <w:rPr>
          <w:b/>
          <w:sz w:val="26"/>
          <w:szCs w:val="26"/>
        </w:rPr>
        <w:t xml:space="preserve"> (%)</w:t>
      </w:r>
    </w:p>
    <w:p w14:paraId="60EFB6CA" w14:textId="77777777" w:rsidR="006969BD" w:rsidRPr="006969BD" w:rsidRDefault="006969BD" w:rsidP="007F09F4">
      <w:pPr>
        <w:spacing w:after="0" w:line="240" w:lineRule="auto"/>
        <w:jc w:val="center"/>
        <w:rPr>
          <w:b/>
          <w:sz w:val="26"/>
          <w:szCs w:val="26"/>
        </w:rPr>
      </w:pPr>
    </w:p>
    <w:p w14:paraId="67443EA5" w14:textId="77777777" w:rsidR="006969BD" w:rsidRPr="006969BD" w:rsidRDefault="002E2599" w:rsidP="002E2599">
      <w:pPr>
        <w:spacing w:after="0" w:line="240" w:lineRule="auto"/>
        <w:jc w:val="center"/>
        <w:rPr>
          <w:b/>
          <w:sz w:val="26"/>
          <w:szCs w:val="26"/>
        </w:rPr>
      </w:pPr>
      <w:r w:rsidRPr="006969BD">
        <w:rPr>
          <w:b/>
          <w:noProof/>
          <w:sz w:val="26"/>
          <w:szCs w:val="26"/>
          <w:lang w:eastAsia="ru-RU"/>
        </w:rPr>
        <w:drawing>
          <wp:inline distT="0" distB="0" distL="0" distR="0" wp14:anchorId="15BA20F1" wp14:editId="208E6989">
            <wp:extent cx="5940425" cy="2465070"/>
            <wp:effectExtent l="0" t="0" r="3175" b="1143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02422EC" w14:textId="77777777" w:rsidR="006969BD" w:rsidRPr="006969BD" w:rsidRDefault="006969BD" w:rsidP="006969BD">
      <w:pPr>
        <w:spacing w:after="0" w:line="240" w:lineRule="auto"/>
        <w:jc w:val="both"/>
        <w:rPr>
          <w:sz w:val="30"/>
          <w:szCs w:val="30"/>
          <w:lang w:eastAsia="ru-RU"/>
        </w:rPr>
      </w:pPr>
    </w:p>
    <w:p w14:paraId="0AFBE992" w14:textId="77777777" w:rsidR="006969BD" w:rsidRPr="006969BD" w:rsidRDefault="006969BD" w:rsidP="006969BD">
      <w:pPr>
        <w:spacing w:after="0" w:line="240" w:lineRule="auto"/>
        <w:ind w:firstLine="708"/>
        <w:jc w:val="both"/>
        <w:rPr>
          <w:sz w:val="30"/>
          <w:szCs w:val="30"/>
          <w:lang w:eastAsia="ru-RU"/>
        </w:rPr>
      </w:pPr>
      <w:r w:rsidRPr="006969BD">
        <w:rPr>
          <w:sz w:val="30"/>
          <w:szCs w:val="30"/>
          <w:lang w:eastAsia="ru-RU"/>
        </w:rPr>
        <w:t xml:space="preserve">В 2021 году Тихвинское городское поселение участвовало в </w:t>
      </w:r>
      <w:r w:rsidRPr="006969BD">
        <w:rPr>
          <w:b/>
          <w:sz w:val="30"/>
          <w:szCs w:val="30"/>
          <w:lang w:eastAsia="ru-RU"/>
        </w:rPr>
        <w:t xml:space="preserve">восьми </w:t>
      </w:r>
      <w:r w:rsidRPr="006969BD">
        <w:rPr>
          <w:sz w:val="30"/>
          <w:szCs w:val="30"/>
          <w:lang w:eastAsia="ru-RU"/>
        </w:rPr>
        <w:t xml:space="preserve">государственных программах Ленинградской области, привлечено </w:t>
      </w:r>
      <w:r w:rsidRPr="006969BD">
        <w:rPr>
          <w:b/>
          <w:sz w:val="30"/>
          <w:szCs w:val="30"/>
        </w:rPr>
        <w:t>580 миллионов рублей.</w:t>
      </w:r>
    </w:p>
    <w:p w14:paraId="09D37600" w14:textId="77777777" w:rsidR="006969BD" w:rsidRPr="006969BD" w:rsidRDefault="006969BD" w:rsidP="006969BD">
      <w:pPr>
        <w:spacing w:after="0" w:line="240" w:lineRule="auto"/>
        <w:ind w:firstLine="708"/>
        <w:jc w:val="both"/>
        <w:rPr>
          <w:sz w:val="30"/>
          <w:szCs w:val="30"/>
        </w:rPr>
      </w:pPr>
      <w:r w:rsidRPr="006969BD">
        <w:rPr>
          <w:sz w:val="30"/>
          <w:szCs w:val="30"/>
        </w:rPr>
        <w:t>Одна из задач, решаемых в сфере финансов, это сокращение муниципального долга в районном и городском бюджетах.</w:t>
      </w:r>
    </w:p>
    <w:p w14:paraId="106295D3" w14:textId="77777777" w:rsidR="006969BD" w:rsidRPr="006969BD" w:rsidRDefault="006969BD" w:rsidP="006969BD">
      <w:pPr>
        <w:spacing w:after="0" w:line="240" w:lineRule="auto"/>
        <w:ind w:firstLine="708"/>
        <w:jc w:val="both"/>
        <w:rPr>
          <w:sz w:val="30"/>
          <w:szCs w:val="30"/>
        </w:rPr>
      </w:pPr>
      <w:r w:rsidRPr="006969BD">
        <w:rPr>
          <w:sz w:val="30"/>
          <w:szCs w:val="30"/>
        </w:rPr>
        <w:t>В бюджете Тихвинского района муниципального долга нет.</w:t>
      </w:r>
    </w:p>
    <w:p w14:paraId="311A7F7E" w14:textId="77777777" w:rsidR="006969BD" w:rsidRPr="006969BD" w:rsidRDefault="006969BD" w:rsidP="006969BD">
      <w:pPr>
        <w:spacing w:after="0" w:line="240" w:lineRule="auto"/>
        <w:ind w:firstLine="708"/>
        <w:jc w:val="both"/>
        <w:rPr>
          <w:sz w:val="30"/>
          <w:szCs w:val="30"/>
        </w:rPr>
      </w:pPr>
      <w:r w:rsidRPr="006969BD">
        <w:rPr>
          <w:sz w:val="30"/>
          <w:szCs w:val="30"/>
        </w:rPr>
        <w:lastRenderedPageBreak/>
        <w:t>Муниципальный долг городского поселения на 1 января 2022 года составил 10 миллионов рублей. По сравнению с 2020 годом объем долга сократился на 2,5</w:t>
      </w:r>
      <w:r w:rsidR="00E323E9">
        <w:rPr>
          <w:sz w:val="30"/>
          <w:szCs w:val="30"/>
        </w:rPr>
        <w:t xml:space="preserve"> миллиона</w:t>
      </w:r>
      <w:r w:rsidRPr="006969BD">
        <w:rPr>
          <w:sz w:val="30"/>
          <w:szCs w:val="30"/>
        </w:rPr>
        <w:t xml:space="preserve"> рублей (погашен бюджетный кредит из областного бюджета в соответствии с графиком платежей). Расходы на обслуживание муниципального долга составили 0,001% от общего объема расходов.</w:t>
      </w:r>
    </w:p>
    <w:p w14:paraId="0ABBE61F" w14:textId="77777777" w:rsidR="006969BD" w:rsidRPr="006969BD" w:rsidRDefault="006969BD" w:rsidP="006969BD"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</w:p>
    <w:p w14:paraId="6577EFF4" w14:textId="77777777" w:rsidR="00BB46FA" w:rsidRPr="009C0960" w:rsidRDefault="00BB46FA">
      <w:pPr>
        <w:spacing w:after="0" w:line="240" w:lineRule="auto"/>
        <w:rPr>
          <w:color w:val="1F497D"/>
          <w:sz w:val="26"/>
          <w:szCs w:val="26"/>
        </w:rPr>
      </w:pPr>
      <w:r w:rsidRPr="009C0960">
        <w:rPr>
          <w:color w:val="1F497D"/>
          <w:sz w:val="26"/>
          <w:szCs w:val="26"/>
        </w:rPr>
        <w:br w:type="page"/>
      </w:r>
    </w:p>
    <w:p w14:paraId="47FA5B2D" w14:textId="77777777" w:rsidR="007C3C65" w:rsidRPr="007C3C65" w:rsidRDefault="007C3C65" w:rsidP="007C3C65">
      <w:pPr>
        <w:rPr>
          <w:rFonts w:ascii="Calibri" w:hAnsi="Calibri"/>
          <w:sz w:val="22"/>
        </w:rPr>
      </w:pPr>
    </w:p>
    <w:tbl>
      <w:tblPr>
        <w:tblW w:w="9579" w:type="dxa"/>
        <w:jc w:val="center"/>
        <w:tblBorders>
          <w:top w:val="thinThickThinSmallGap" w:sz="24" w:space="0" w:color="auto"/>
          <w:bottom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839"/>
        <w:gridCol w:w="8740"/>
      </w:tblGrid>
      <w:tr w:rsidR="007C3C65" w:rsidRPr="007C3C65" w14:paraId="366CFE09" w14:textId="77777777" w:rsidTr="00E87D5D">
        <w:trPr>
          <w:trHeight w:val="754"/>
          <w:jc w:val="center"/>
        </w:trPr>
        <w:tc>
          <w:tcPr>
            <w:tcW w:w="839" w:type="dxa"/>
            <w:tcBorders>
              <w:left w:val="nil"/>
            </w:tcBorders>
          </w:tcPr>
          <w:p w14:paraId="2BE31B9B" w14:textId="77777777" w:rsidR="00D94AAC" w:rsidRDefault="00D94AAC" w:rsidP="00D94AAC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14:paraId="6A88B1D3" w14:textId="77777777" w:rsidR="007C3C65" w:rsidRPr="007C3C65" w:rsidRDefault="007C3C65" w:rsidP="00D94AAC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7C3C65">
              <w:rPr>
                <w:b/>
                <w:bCs/>
                <w:sz w:val="26"/>
                <w:szCs w:val="26"/>
                <w:lang w:val="en-US"/>
              </w:rPr>
              <w:t>III</w:t>
            </w:r>
            <w:r w:rsidRPr="007C3C65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740" w:type="dxa"/>
            <w:tcBorders>
              <w:right w:val="nil"/>
            </w:tcBorders>
          </w:tcPr>
          <w:p w14:paraId="5FAC2545" w14:textId="77777777" w:rsidR="00D94AAC" w:rsidRDefault="00D94AAC" w:rsidP="00D94AAC">
            <w:pPr>
              <w:spacing w:after="0" w:line="240" w:lineRule="auto"/>
              <w:ind w:left="1416" w:hanging="1416"/>
              <w:jc w:val="center"/>
              <w:rPr>
                <w:b/>
                <w:sz w:val="26"/>
                <w:szCs w:val="26"/>
              </w:rPr>
            </w:pPr>
          </w:p>
          <w:p w14:paraId="6A1EA473" w14:textId="77777777" w:rsidR="007C3C65" w:rsidRDefault="007C3C65" w:rsidP="00D94AAC">
            <w:pPr>
              <w:spacing w:after="0" w:line="240" w:lineRule="auto"/>
              <w:ind w:left="1416" w:hanging="1416"/>
              <w:jc w:val="center"/>
              <w:rPr>
                <w:b/>
                <w:sz w:val="26"/>
                <w:szCs w:val="26"/>
              </w:rPr>
            </w:pPr>
            <w:r w:rsidRPr="007C3C65">
              <w:rPr>
                <w:b/>
                <w:sz w:val="26"/>
                <w:szCs w:val="26"/>
              </w:rPr>
              <w:t>ЖИЛИЩНО-КОММУНАЛЬНОЕ ХОЗЯЙСТВО</w:t>
            </w:r>
          </w:p>
          <w:p w14:paraId="191ADBBF" w14:textId="77777777" w:rsidR="00D94AAC" w:rsidRPr="007C3C65" w:rsidRDefault="00D94AAC" w:rsidP="00D94AAC">
            <w:pPr>
              <w:spacing w:after="0" w:line="240" w:lineRule="auto"/>
              <w:ind w:left="1416" w:hanging="1416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0E5A7C55" w14:textId="77777777" w:rsidR="007C3C65" w:rsidRPr="007C3C65" w:rsidRDefault="007C3C65" w:rsidP="007C3C65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6274DFAB" w14:textId="77777777" w:rsidR="00752196" w:rsidRDefault="0014263F" w:rsidP="007C3C65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</w:t>
      </w:r>
      <w:r w:rsidR="007C3C65" w:rsidRPr="007C3C65">
        <w:rPr>
          <w:sz w:val="30"/>
          <w:szCs w:val="30"/>
        </w:rPr>
        <w:t xml:space="preserve">ожно отметить стабильную работу городского хозяйства и коммунальных систем в течение года. </w:t>
      </w:r>
    </w:p>
    <w:p w14:paraId="284A55CC" w14:textId="77777777" w:rsidR="00746BE0" w:rsidRDefault="00746BE0" w:rsidP="007C3C65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14:paraId="53FF1928" w14:textId="38B59F94" w:rsidR="007C3C65" w:rsidRPr="007C3C65" w:rsidRDefault="007C3C65" w:rsidP="007C3C65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4C0D5D">
        <w:rPr>
          <w:b/>
          <w:sz w:val="30"/>
          <w:szCs w:val="30"/>
        </w:rPr>
        <w:t>3.1. Теплоснабжение</w:t>
      </w:r>
    </w:p>
    <w:p w14:paraId="7C74F1DD" w14:textId="1C676013" w:rsidR="007C3C65" w:rsidRPr="007C3C65" w:rsidRDefault="007C3C65" w:rsidP="007C3C65">
      <w:pPr>
        <w:spacing w:after="0" w:line="240" w:lineRule="auto"/>
        <w:ind w:firstLine="709"/>
        <w:jc w:val="both"/>
        <w:rPr>
          <w:sz w:val="30"/>
          <w:szCs w:val="30"/>
        </w:rPr>
      </w:pPr>
      <w:r w:rsidRPr="007C3C65">
        <w:rPr>
          <w:sz w:val="30"/>
          <w:szCs w:val="30"/>
        </w:rPr>
        <w:t>Гарантирующий поставщик тепла в городском поселении - АО «</w:t>
      </w:r>
      <w:proofErr w:type="spellStart"/>
      <w:r w:rsidRPr="007C3C65">
        <w:rPr>
          <w:sz w:val="30"/>
          <w:szCs w:val="30"/>
        </w:rPr>
        <w:t>Газпромтеплоэнерго</w:t>
      </w:r>
      <w:proofErr w:type="spellEnd"/>
      <w:r w:rsidRPr="007C3C65">
        <w:rPr>
          <w:sz w:val="30"/>
          <w:szCs w:val="30"/>
        </w:rPr>
        <w:t xml:space="preserve">», которому в концессию до 2030 года передана муниципальная система теплоснабжения. </w:t>
      </w:r>
    </w:p>
    <w:p w14:paraId="2D6F9F6D" w14:textId="0028B92B" w:rsidR="007C3C65" w:rsidRPr="007C3C65" w:rsidRDefault="007C3C65" w:rsidP="007C3C65">
      <w:pPr>
        <w:spacing w:after="0" w:line="240" w:lineRule="auto"/>
        <w:ind w:firstLine="709"/>
        <w:jc w:val="both"/>
        <w:rPr>
          <w:sz w:val="30"/>
          <w:szCs w:val="30"/>
        </w:rPr>
      </w:pPr>
      <w:r w:rsidRPr="007C3C65">
        <w:rPr>
          <w:sz w:val="30"/>
          <w:szCs w:val="30"/>
        </w:rPr>
        <w:t xml:space="preserve">Кроме строительства городской котельной, центрального теплового пункта в старой части города, строительства двух километров новых сетей и реконструкции 6,5 км сетей реализация инвестиционной программы с 2018 года практически остановлена. </w:t>
      </w:r>
    </w:p>
    <w:p w14:paraId="2E43E10E" w14:textId="44DD7D9D" w:rsidR="007C3C65" w:rsidRPr="007C3C65" w:rsidRDefault="007C3C65" w:rsidP="007C3C65">
      <w:pPr>
        <w:spacing w:after="0" w:line="240" w:lineRule="auto"/>
        <w:ind w:firstLine="709"/>
        <w:jc w:val="both"/>
        <w:rPr>
          <w:sz w:val="30"/>
          <w:szCs w:val="30"/>
        </w:rPr>
      </w:pPr>
      <w:r w:rsidRPr="007C3C65">
        <w:rPr>
          <w:sz w:val="30"/>
          <w:szCs w:val="30"/>
        </w:rPr>
        <w:t xml:space="preserve">Причина, обозначенная концессионером, - недостаточный объем инвестиций, предусмотренный концессионным соглашением. В настоящее время продолжается работа в рамках протокольных решений Правительства области по урегулированию разногласий и поиску возможных решений. </w:t>
      </w:r>
    </w:p>
    <w:p w14:paraId="7D1DA25C" w14:textId="355464E3" w:rsidR="007C3C65" w:rsidRPr="007C3C65" w:rsidRDefault="007C3C65" w:rsidP="007C3C65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7C3C65">
        <w:rPr>
          <w:sz w:val="30"/>
          <w:szCs w:val="30"/>
        </w:rPr>
        <w:t xml:space="preserve">В сельских поселениях теплоснабжающей организацией является акционерное общество «УЖКХ». Подготовка к безаварийной работе в отопительный период проводилась в рамках программы </w:t>
      </w:r>
      <w:r w:rsidRPr="007C3C65">
        <w:rPr>
          <w:sz w:val="30"/>
          <w:szCs w:val="30"/>
          <w:lang w:eastAsia="ru-RU"/>
        </w:rPr>
        <w:t xml:space="preserve">«Обеспечение устойчивого функционирования и развития коммунальной и инженерной инфраструктуры и повышения энергоэффективности». </w:t>
      </w:r>
    </w:p>
    <w:p w14:paraId="74EAA02D" w14:textId="5BFAA439" w:rsidR="007C3C65" w:rsidRPr="007C3C65" w:rsidRDefault="007C3C65" w:rsidP="007C3C65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7C3C65">
        <w:rPr>
          <w:sz w:val="30"/>
          <w:szCs w:val="30"/>
          <w:lang w:eastAsia="ru-RU"/>
        </w:rPr>
        <w:t xml:space="preserve">На эти цели было из областного и местных бюджетов направлено </w:t>
      </w:r>
      <w:r w:rsidRPr="007C3C65">
        <w:rPr>
          <w:rFonts w:eastAsia="Times New Roman"/>
          <w:bCs/>
          <w:sz w:val="30"/>
          <w:szCs w:val="30"/>
          <w:lang w:eastAsia="ru-RU"/>
        </w:rPr>
        <w:t>22,1</w:t>
      </w:r>
      <w:r w:rsidR="005579BD">
        <w:rPr>
          <w:sz w:val="30"/>
          <w:szCs w:val="30"/>
          <w:lang w:eastAsia="ru-RU"/>
        </w:rPr>
        <w:t xml:space="preserve"> млн</w:t>
      </w:r>
      <w:r w:rsidRPr="007C3C65">
        <w:rPr>
          <w:sz w:val="30"/>
          <w:szCs w:val="30"/>
          <w:lang w:eastAsia="ru-RU"/>
        </w:rPr>
        <w:t xml:space="preserve"> руб.</w:t>
      </w:r>
      <w:r w:rsidR="00752196">
        <w:rPr>
          <w:sz w:val="30"/>
          <w:szCs w:val="30"/>
          <w:lang w:eastAsia="ru-RU"/>
        </w:rPr>
        <w:t>:</w:t>
      </w:r>
    </w:p>
    <w:p w14:paraId="680FC8D2" w14:textId="3ABAC718" w:rsidR="007C3C65" w:rsidRPr="007C3C65" w:rsidRDefault="007C3C65" w:rsidP="007C3C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7C3C65">
        <w:rPr>
          <w:rFonts w:eastAsia="Times New Roman"/>
          <w:sz w:val="30"/>
          <w:szCs w:val="30"/>
          <w:lang w:eastAsia="ru-RU"/>
        </w:rPr>
        <w:t>-</w:t>
      </w:r>
      <w:r w:rsidRPr="007C3C65">
        <w:rPr>
          <w:sz w:val="30"/>
          <w:szCs w:val="30"/>
        </w:rPr>
        <w:t xml:space="preserve"> выполнены работы по перекладке 3,01 км тепловых сетей в двухтрубном измерении в </w:t>
      </w:r>
      <w:r w:rsidRPr="007C3C65">
        <w:rPr>
          <w:rFonts w:eastAsia="Times New Roman"/>
          <w:sz w:val="30"/>
          <w:szCs w:val="30"/>
          <w:lang w:eastAsia="ru-RU"/>
        </w:rPr>
        <w:t xml:space="preserve">пяти сельских поселениях района </w:t>
      </w:r>
      <w:r w:rsidR="0078576C">
        <w:rPr>
          <w:rFonts w:eastAsia="Times New Roman"/>
          <w:color w:val="000000"/>
          <w:spacing w:val="-1"/>
          <w:sz w:val="30"/>
          <w:szCs w:val="30"/>
          <w:lang w:eastAsia="ru-RU"/>
        </w:rPr>
        <w:t>(Ганьковском, Горском, Коськовском, Мелегежском и Шугозерском)</w:t>
      </w:r>
      <w:r w:rsidR="0078576C">
        <w:rPr>
          <w:rFonts w:eastAsia="Times New Roman"/>
          <w:sz w:val="30"/>
          <w:szCs w:val="30"/>
          <w:lang w:eastAsia="ru-RU"/>
        </w:rPr>
        <w:t xml:space="preserve"> </w:t>
      </w:r>
      <w:r w:rsidR="00752196">
        <w:rPr>
          <w:rFonts w:eastAsia="Times New Roman"/>
          <w:sz w:val="30"/>
          <w:szCs w:val="30"/>
          <w:lang w:eastAsia="ru-RU"/>
        </w:rPr>
        <w:t xml:space="preserve">стоимостью </w:t>
      </w:r>
      <w:r w:rsidRPr="007C3C65">
        <w:rPr>
          <w:rFonts w:eastAsia="Times New Roman"/>
          <w:sz w:val="30"/>
          <w:szCs w:val="30"/>
          <w:lang w:eastAsia="ru-RU"/>
        </w:rPr>
        <w:t>17,5</w:t>
      </w:r>
      <w:r w:rsidR="0078576C">
        <w:rPr>
          <w:rFonts w:eastAsia="Times New Roman"/>
          <w:sz w:val="30"/>
          <w:szCs w:val="30"/>
          <w:lang w:eastAsia="ru-RU"/>
        </w:rPr>
        <w:t xml:space="preserve"> млн рублей.</w:t>
      </w:r>
    </w:p>
    <w:p w14:paraId="4097FE79" w14:textId="2A74C01B" w:rsidR="007C3C65" w:rsidRPr="007C3C65" w:rsidRDefault="007C3C65" w:rsidP="007C3C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7C3C65">
        <w:rPr>
          <w:rFonts w:eastAsia="Times New Roman"/>
          <w:sz w:val="30"/>
          <w:szCs w:val="30"/>
          <w:lang w:eastAsia="ru-RU"/>
        </w:rPr>
        <w:t xml:space="preserve">- произведена замена котлов в котельных Ганьковского и Пашозерского сельских поселений на сумму </w:t>
      </w:r>
      <w:r w:rsidRPr="007C3C65">
        <w:rPr>
          <w:rFonts w:eastAsia="Times New Roman"/>
          <w:bCs/>
          <w:sz w:val="30"/>
          <w:szCs w:val="30"/>
          <w:lang w:eastAsia="ru-RU"/>
        </w:rPr>
        <w:t>2,7 млн руб</w:t>
      </w:r>
      <w:r w:rsidR="0078576C">
        <w:rPr>
          <w:rFonts w:eastAsia="Times New Roman"/>
          <w:bCs/>
          <w:sz w:val="30"/>
          <w:szCs w:val="30"/>
          <w:lang w:eastAsia="ru-RU"/>
        </w:rPr>
        <w:t>лей</w:t>
      </w:r>
      <w:r w:rsidRPr="007C3C65">
        <w:rPr>
          <w:rFonts w:eastAsia="Times New Roman"/>
          <w:bCs/>
          <w:sz w:val="30"/>
          <w:szCs w:val="30"/>
          <w:lang w:eastAsia="ru-RU"/>
        </w:rPr>
        <w:t>.</w:t>
      </w:r>
    </w:p>
    <w:p w14:paraId="220A4E29" w14:textId="7D6454D8" w:rsidR="007C3C65" w:rsidRPr="007C3C65" w:rsidRDefault="007C3C65" w:rsidP="007C3C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7C3C65">
        <w:rPr>
          <w:rFonts w:eastAsia="Times New Roman"/>
          <w:sz w:val="30"/>
          <w:szCs w:val="30"/>
          <w:lang w:eastAsia="ru-RU"/>
        </w:rPr>
        <w:t>- замен</w:t>
      </w:r>
      <w:r w:rsidR="0014263F">
        <w:rPr>
          <w:rFonts w:eastAsia="Times New Roman"/>
          <w:sz w:val="30"/>
          <w:szCs w:val="30"/>
          <w:lang w:eastAsia="ru-RU"/>
        </w:rPr>
        <w:t>ен</w:t>
      </w:r>
      <w:r w:rsidRPr="007C3C65">
        <w:rPr>
          <w:rFonts w:eastAsia="Times New Roman"/>
          <w:sz w:val="30"/>
          <w:szCs w:val="30"/>
          <w:lang w:eastAsia="ru-RU"/>
        </w:rPr>
        <w:t>а дымовая труба высотой 25 м в котельной д. Пашозеро на сумму 1 млн 869 тыс. рублей.</w:t>
      </w:r>
    </w:p>
    <w:p w14:paraId="00654B72" w14:textId="77777777" w:rsidR="007C3C65" w:rsidRPr="007C3C65" w:rsidRDefault="007C3C65" w:rsidP="007C3C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-1"/>
          <w:sz w:val="30"/>
          <w:szCs w:val="30"/>
          <w:highlight w:val="yellow"/>
          <w:lang w:eastAsia="ru-RU"/>
        </w:rPr>
      </w:pPr>
    </w:p>
    <w:p w14:paraId="490C1201" w14:textId="77777777" w:rsidR="007C3C65" w:rsidRPr="007C3C65" w:rsidRDefault="007C3C65" w:rsidP="007C3C65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30"/>
          <w:szCs w:val="30"/>
          <w:lang w:eastAsia="ru-RU"/>
        </w:rPr>
      </w:pPr>
      <w:r w:rsidRPr="004C0D5D">
        <w:rPr>
          <w:b/>
          <w:sz w:val="30"/>
          <w:szCs w:val="30"/>
          <w:lang w:eastAsia="ru-RU"/>
        </w:rPr>
        <w:t>3.2. Водоснабжение и водоотведение</w:t>
      </w:r>
    </w:p>
    <w:p w14:paraId="6F1B960A" w14:textId="77777777" w:rsidR="007C3C65" w:rsidRPr="007C3C65" w:rsidRDefault="007C3C65" w:rsidP="007C3C65">
      <w:pPr>
        <w:tabs>
          <w:tab w:val="left" w:pos="567"/>
        </w:tabs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7C3C65">
        <w:rPr>
          <w:sz w:val="30"/>
          <w:szCs w:val="30"/>
          <w:lang w:eastAsia="ru-RU"/>
        </w:rPr>
        <w:t>С 2017 года полномочия по водоснабжению и водоотведению переданы на уровень области, гарантирующим поставщиком на территории района является ГУП «</w:t>
      </w:r>
      <w:proofErr w:type="spellStart"/>
      <w:r w:rsidRPr="007C3C65">
        <w:rPr>
          <w:sz w:val="30"/>
          <w:szCs w:val="30"/>
          <w:lang w:eastAsia="ru-RU"/>
        </w:rPr>
        <w:t>Леноблводоканал</w:t>
      </w:r>
      <w:proofErr w:type="spellEnd"/>
      <w:r w:rsidRPr="007C3C65">
        <w:rPr>
          <w:sz w:val="30"/>
          <w:szCs w:val="30"/>
          <w:lang w:eastAsia="ru-RU"/>
        </w:rPr>
        <w:t>».</w:t>
      </w:r>
    </w:p>
    <w:p w14:paraId="408573EC" w14:textId="01387BE4" w:rsidR="007C1F75" w:rsidRPr="007C1F75" w:rsidRDefault="007C1F75" w:rsidP="000B7665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7C1F75">
        <w:rPr>
          <w:sz w:val="30"/>
          <w:szCs w:val="30"/>
          <w:lang w:eastAsia="ru-RU"/>
        </w:rPr>
        <w:lastRenderedPageBreak/>
        <w:t xml:space="preserve">За прошедший год </w:t>
      </w:r>
      <w:proofErr w:type="spellStart"/>
      <w:r w:rsidRPr="007C1F75">
        <w:rPr>
          <w:sz w:val="30"/>
          <w:szCs w:val="30"/>
          <w:lang w:eastAsia="ru-RU"/>
        </w:rPr>
        <w:t>Леноблводоканалом</w:t>
      </w:r>
      <w:proofErr w:type="spellEnd"/>
      <w:r w:rsidRPr="007C1F75">
        <w:rPr>
          <w:sz w:val="30"/>
          <w:szCs w:val="30"/>
          <w:lang w:eastAsia="ru-RU"/>
        </w:rPr>
        <w:t xml:space="preserve">: </w:t>
      </w:r>
    </w:p>
    <w:p w14:paraId="59100D1E" w14:textId="6EF57AB8" w:rsidR="007C1F75" w:rsidRPr="007C1F75" w:rsidRDefault="007C1F75" w:rsidP="000B7665">
      <w:pPr>
        <w:spacing w:after="0" w:line="240" w:lineRule="auto"/>
        <w:ind w:firstLine="709"/>
        <w:jc w:val="both"/>
        <w:rPr>
          <w:sz w:val="30"/>
          <w:szCs w:val="30"/>
        </w:rPr>
      </w:pPr>
      <w:r w:rsidRPr="007C1F75">
        <w:rPr>
          <w:sz w:val="30"/>
          <w:szCs w:val="30"/>
          <w:lang w:eastAsia="ru-RU"/>
        </w:rPr>
        <w:t xml:space="preserve">- для улучшения качества питьевой воды </w:t>
      </w:r>
      <w:r w:rsidR="00D76A78" w:rsidRPr="007C1F75">
        <w:rPr>
          <w:sz w:val="30"/>
          <w:szCs w:val="30"/>
          <w:lang w:eastAsia="ru-RU"/>
        </w:rPr>
        <w:t>установлена контейнерная станция водоподготовки</w:t>
      </w:r>
      <w:r w:rsidR="00D76A78">
        <w:rPr>
          <w:sz w:val="30"/>
          <w:szCs w:val="30"/>
          <w:lang w:eastAsia="ru-RU"/>
        </w:rPr>
        <w:t xml:space="preserve"> </w:t>
      </w:r>
      <w:r w:rsidRPr="007C1F75">
        <w:rPr>
          <w:sz w:val="30"/>
          <w:szCs w:val="30"/>
          <w:lang w:eastAsia="ru-RU"/>
        </w:rPr>
        <w:t>в п. Красава</w:t>
      </w:r>
      <w:r w:rsidR="00D76A78">
        <w:rPr>
          <w:sz w:val="30"/>
          <w:szCs w:val="30"/>
          <w:lang w:eastAsia="ru-RU"/>
        </w:rPr>
        <w:t xml:space="preserve">, </w:t>
      </w:r>
      <w:r w:rsidRPr="007C1F75">
        <w:rPr>
          <w:sz w:val="30"/>
          <w:szCs w:val="30"/>
          <w:lang w:eastAsia="ru-RU"/>
        </w:rPr>
        <w:t>в</w:t>
      </w:r>
      <w:r w:rsidRPr="007C1F75">
        <w:rPr>
          <w:sz w:val="30"/>
          <w:szCs w:val="30"/>
        </w:rPr>
        <w:t xml:space="preserve"> настоящее время проход</w:t>
      </w:r>
      <w:r w:rsidR="00752196">
        <w:rPr>
          <w:sz w:val="30"/>
          <w:szCs w:val="30"/>
        </w:rPr>
        <w:t>я</w:t>
      </w:r>
      <w:r w:rsidRPr="007C1F75">
        <w:rPr>
          <w:sz w:val="30"/>
          <w:szCs w:val="30"/>
        </w:rPr>
        <w:t>т пуско-наладочные работы</w:t>
      </w:r>
      <w:r w:rsidR="001043C9">
        <w:rPr>
          <w:sz w:val="30"/>
          <w:szCs w:val="30"/>
        </w:rPr>
        <w:t>;</w:t>
      </w:r>
    </w:p>
    <w:p w14:paraId="57D429DD" w14:textId="36049178" w:rsidR="007C1F75" w:rsidRPr="007C1F75" w:rsidRDefault="007C1F75" w:rsidP="000B7665">
      <w:pPr>
        <w:spacing w:after="0" w:line="240" w:lineRule="auto"/>
        <w:ind w:firstLine="709"/>
        <w:jc w:val="both"/>
        <w:rPr>
          <w:sz w:val="30"/>
          <w:szCs w:val="30"/>
        </w:rPr>
      </w:pPr>
      <w:r w:rsidRPr="007C1F75">
        <w:rPr>
          <w:sz w:val="30"/>
          <w:szCs w:val="30"/>
        </w:rPr>
        <w:t>- разработан проект на капитальный ремонт водо</w:t>
      </w:r>
      <w:r w:rsidR="000B7665">
        <w:rPr>
          <w:sz w:val="30"/>
          <w:szCs w:val="30"/>
        </w:rPr>
        <w:t xml:space="preserve">провода на участке от ул. </w:t>
      </w:r>
      <w:proofErr w:type="spellStart"/>
      <w:r w:rsidR="000B7665">
        <w:rPr>
          <w:sz w:val="30"/>
          <w:szCs w:val="30"/>
        </w:rPr>
        <w:t>Центро</w:t>
      </w:r>
      <w:r w:rsidRPr="007C1F75">
        <w:rPr>
          <w:sz w:val="30"/>
          <w:szCs w:val="30"/>
        </w:rPr>
        <w:t>литов</w:t>
      </w:r>
      <w:r w:rsidR="00752196">
        <w:rPr>
          <w:sz w:val="30"/>
          <w:szCs w:val="30"/>
        </w:rPr>
        <w:t>с</w:t>
      </w:r>
      <w:r w:rsidRPr="007C1F75">
        <w:rPr>
          <w:sz w:val="30"/>
          <w:szCs w:val="30"/>
        </w:rPr>
        <w:t>кой</w:t>
      </w:r>
      <w:proofErr w:type="spellEnd"/>
      <w:r w:rsidRPr="007C1F75">
        <w:rPr>
          <w:sz w:val="30"/>
          <w:szCs w:val="30"/>
        </w:rPr>
        <w:t xml:space="preserve"> до Усадьбы РТС в Тихвин</w:t>
      </w:r>
      <w:r w:rsidR="00752196">
        <w:rPr>
          <w:sz w:val="30"/>
          <w:szCs w:val="30"/>
        </w:rPr>
        <w:t>е</w:t>
      </w:r>
      <w:r w:rsidRPr="007C1F75">
        <w:rPr>
          <w:sz w:val="30"/>
          <w:szCs w:val="30"/>
        </w:rPr>
        <w:t>, проект прошел экспертизу</w:t>
      </w:r>
      <w:r w:rsidR="00752196">
        <w:rPr>
          <w:sz w:val="30"/>
          <w:szCs w:val="30"/>
        </w:rPr>
        <w:t xml:space="preserve"> и в</w:t>
      </w:r>
      <w:r w:rsidRPr="007C1F75">
        <w:rPr>
          <w:sz w:val="30"/>
          <w:szCs w:val="30"/>
        </w:rPr>
        <w:t xml:space="preserve"> декабр</w:t>
      </w:r>
      <w:r w:rsidR="00752196">
        <w:rPr>
          <w:sz w:val="30"/>
          <w:szCs w:val="30"/>
        </w:rPr>
        <w:t>е</w:t>
      </w:r>
      <w:r w:rsidRPr="007C1F75">
        <w:rPr>
          <w:sz w:val="30"/>
          <w:szCs w:val="30"/>
        </w:rPr>
        <w:t xml:space="preserve"> 2021 года заключен договор с </w:t>
      </w:r>
      <w:r w:rsidR="00A42A6B">
        <w:rPr>
          <w:sz w:val="30"/>
          <w:szCs w:val="30"/>
        </w:rPr>
        <w:t>подрядчиком</w:t>
      </w:r>
      <w:r w:rsidRPr="007C1F75">
        <w:rPr>
          <w:sz w:val="30"/>
          <w:szCs w:val="30"/>
        </w:rPr>
        <w:t xml:space="preserve"> </w:t>
      </w:r>
      <w:r w:rsidR="00752196">
        <w:rPr>
          <w:sz w:val="30"/>
          <w:szCs w:val="30"/>
        </w:rPr>
        <w:t xml:space="preserve">со сроком </w:t>
      </w:r>
      <w:r w:rsidRPr="007C1F75">
        <w:rPr>
          <w:sz w:val="30"/>
          <w:szCs w:val="30"/>
        </w:rPr>
        <w:t>окончания работ</w:t>
      </w:r>
      <w:r w:rsidR="00752196">
        <w:rPr>
          <w:sz w:val="30"/>
          <w:szCs w:val="30"/>
        </w:rPr>
        <w:t xml:space="preserve"> в</w:t>
      </w:r>
      <w:r w:rsidR="000B7665">
        <w:rPr>
          <w:sz w:val="30"/>
          <w:szCs w:val="30"/>
        </w:rPr>
        <w:t xml:space="preserve"> </w:t>
      </w:r>
      <w:r w:rsidRPr="007C1F75">
        <w:rPr>
          <w:sz w:val="30"/>
          <w:szCs w:val="30"/>
        </w:rPr>
        <w:t>июн</w:t>
      </w:r>
      <w:r w:rsidR="00752196">
        <w:rPr>
          <w:sz w:val="30"/>
          <w:szCs w:val="30"/>
        </w:rPr>
        <w:t>е</w:t>
      </w:r>
      <w:r w:rsidRPr="007C1F75">
        <w:rPr>
          <w:sz w:val="30"/>
          <w:szCs w:val="30"/>
        </w:rPr>
        <w:t xml:space="preserve"> 2022 года, стоимость работ </w:t>
      </w:r>
      <w:r w:rsidR="00752196">
        <w:rPr>
          <w:sz w:val="30"/>
          <w:szCs w:val="30"/>
        </w:rPr>
        <w:t xml:space="preserve">более </w:t>
      </w:r>
      <w:r w:rsidRPr="007C1F75">
        <w:rPr>
          <w:sz w:val="30"/>
          <w:szCs w:val="30"/>
        </w:rPr>
        <w:t>25 млн руб.</w:t>
      </w:r>
      <w:r w:rsidR="001043C9">
        <w:rPr>
          <w:sz w:val="30"/>
          <w:szCs w:val="30"/>
        </w:rPr>
        <w:t>;</w:t>
      </w:r>
    </w:p>
    <w:p w14:paraId="30DCE3A5" w14:textId="77777777" w:rsidR="001157BF" w:rsidRDefault="007C1F75" w:rsidP="000B7665">
      <w:pPr>
        <w:spacing w:after="0" w:line="240" w:lineRule="auto"/>
        <w:ind w:firstLine="709"/>
        <w:jc w:val="both"/>
        <w:rPr>
          <w:bCs/>
          <w:sz w:val="30"/>
          <w:szCs w:val="30"/>
          <w:lang w:eastAsia="ru-RU"/>
        </w:rPr>
      </w:pPr>
      <w:r w:rsidRPr="007C1F75">
        <w:rPr>
          <w:sz w:val="30"/>
          <w:szCs w:val="30"/>
        </w:rPr>
        <w:t>- подготовлен комплект исходно-разрешительной документации для разработки проекта по прокладке водопровода по ул. Труда и Ращупкина для обеспечения централизованным водоснабжением жителей, проживающих в этом районе. После разработки проекта и прохождения государственной экспертизы, запланированы строительно-монтажные работы на 2 квартал 2022 года.</w:t>
      </w:r>
      <w:r w:rsidR="001157BF" w:rsidRPr="001157BF">
        <w:rPr>
          <w:bCs/>
          <w:sz w:val="30"/>
          <w:szCs w:val="30"/>
          <w:lang w:eastAsia="ru-RU"/>
        </w:rPr>
        <w:t xml:space="preserve"> </w:t>
      </w:r>
    </w:p>
    <w:p w14:paraId="590DAF0B" w14:textId="2515EFA9" w:rsidR="001157BF" w:rsidRDefault="001157BF" w:rsidP="001157BF">
      <w:pPr>
        <w:spacing w:after="0" w:line="240" w:lineRule="auto"/>
        <w:ind w:firstLine="709"/>
        <w:jc w:val="both"/>
        <w:rPr>
          <w:bCs/>
          <w:sz w:val="30"/>
          <w:szCs w:val="30"/>
          <w:lang w:eastAsia="ru-RU"/>
        </w:rPr>
      </w:pPr>
      <w:r w:rsidRPr="007C3C65">
        <w:rPr>
          <w:bCs/>
          <w:sz w:val="30"/>
          <w:szCs w:val="30"/>
          <w:lang w:eastAsia="ru-RU"/>
        </w:rPr>
        <w:t xml:space="preserve">За администрацией района закреплены полномочия по содержанию ливневой канализации. </w:t>
      </w:r>
    </w:p>
    <w:p w14:paraId="17FFBE36" w14:textId="56806842" w:rsidR="005579BD" w:rsidRDefault="001043C9" w:rsidP="005579BD">
      <w:pPr>
        <w:spacing w:after="0" w:line="240" w:lineRule="auto"/>
        <w:ind w:firstLine="709"/>
        <w:jc w:val="both"/>
        <w:rPr>
          <w:bCs/>
          <w:sz w:val="30"/>
          <w:szCs w:val="30"/>
          <w:lang w:eastAsia="ru-RU"/>
        </w:rPr>
      </w:pPr>
      <w:r>
        <w:rPr>
          <w:bCs/>
          <w:sz w:val="30"/>
          <w:szCs w:val="30"/>
          <w:lang w:eastAsia="ru-RU"/>
        </w:rPr>
        <w:t>П</w:t>
      </w:r>
      <w:r w:rsidR="007C3C65" w:rsidRPr="007C3C65">
        <w:rPr>
          <w:bCs/>
          <w:sz w:val="30"/>
          <w:szCs w:val="30"/>
          <w:lang w:eastAsia="ru-RU"/>
        </w:rPr>
        <w:t>о результатам аукциона заключен контракт на сумму более 2,5 млн руб. на выполнение работ по техническому обслуживанию ливневой канализации города. За год промыто 2515 м трубопроводов,</w:t>
      </w:r>
      <w:r w:rsidR="007C3C65" w:rsidRPr="007C3C65">
        <w:rPr>
          <w:rFonts w:eastAsia="Times New Roman"/>
          <w:sz w:val="30"/>
          <w:szCs w:val="30"/>
          <w:lang w:eastAsia="ru-RU"/>
        </w:rPr>
        <w:t xml:space="preserve"> вычищено от ила и грязи 69 колодцев, заменено 8 оголовков колодцев.</w:t>
      </w:r>
    </w:p>
    <w:p w14:paraId="3B6C2262" w14:textId="02310265" w:rsidR="007C3C65" w:rsidRPr="007C3C65" w:rsidRDefault="007C3C65" w:rsidP="005579BD">
      <w:pPr>
        <w:spacing w:after="0" w:line="240" w:lineRule="auto"/>
        <w:ind w:firstLine="709"/>
        <w:jc w:val="both"/>
        <w:rPr>
          <w:bCs/>
          <w:sz w:val="30"/>
          <w:szCs w:val="30"/>
          <w:lang w:eastAsia="ru-RU"/>
        </w:rPr>
      </w:pPr>
      <w:r w:rsidRPr="007C3C65">
        <w:rPr>
          <w:bCs/>
          <w:sz w:val="30"/>
          <w:szCs w:val="30"/>
          <w:lang w:eastAsia="ru-RU"/>
        </w:rPr>
        <w:t>Кроме того, проведены работы по ремонту аварийных участков ливневой канализации по адресам в 1, 4, 5, 6</w:t>
      </w:r>
      <w:r w:rsidR="005579BD">
        <w:rPr>
          <w:bCs/>
          <w:sz w:val="30"/>
          <w:szCs w:val="30"/>
          <w:lang w:eastAsia="ru-RU"/>
        </w:rPr>
        <w:t xml:space="preserve"> микрорайонах</w:t>
      </w:r>
      <w:r w:rsidRPr="007C3C65">
        <w:rPr>
          <w:bCs/>
          <w:sz w:val="30"/>
          <w:szCs w:val="30"/>
          <w:lang w:eastAsia="ru-RU"/>
        </w:rPr>
        <w:t>, ул. Ярослава Иванова на сумму 1 млн 75 тыс. рублей.</w:t>
      </w:r>
    </w:p>
    <w:p w14:paraId="46CA3ABE" w14:textId="77777777" w:rsidR="00746BE0" w:rsidRDefault="00746BE0" w:rsidP="007C3C65">
      <w:pPr>
        <w:spacing w:after="0" w:line="240" w:lineRule="auto"/>
        <w:ind w:firstLine="709"/>
        <w:jc w:val="both"/>
        <w:rPr>
          <w:b/>
          <w:bCs/>
          <w:sz w:val="30"/>
          <w:szCs w:val="30"/>
          <w:lang w:eastAsia="ru-RU"/>
        </w:rPr>
      </w:pPr>
    </w:p>
    <w:p w14:paraId="3E6FE936" w14:textId="77777777" w:rsidR="007C3C65" w:rsidRPr="007C3C65" w:rsidRDefault="007C3C65" w:rsidP="007C3C65">
      <w:pPr>
        <w:spacing w:after="0" w:line="240" w:lineRule="auto"/>
        <w:ind w:firstLine="709"/>
        <w:jc w:val="both"/>
        <w:rPr>
          <w:b/>
          <w:sz w:val="30"/>
          <w:szCs w:val="30"/>
          <w:lang w:eastAsia="ru-RU"/>
        </w:rPr>
      </w:pPr>
      <w:r w:rsidRPr="004C0D5D">
        <w:rPr>
          <w:b/>
          <w:bCs/>
          <w:sz w:val="30"/>
          <w:szCs w:val="30"/>
          <w:lang w:eastAsia="ru-RU"/>
        </w:rPr>
        <w:t>3.3. Ка</w:t>
      </w:r>
      <w:r w:rsidRPr="004C0D5D">
        <w:rPr>
          <w:b/>
          <w:sz w:val="30"/>
          <w:szCs w:val="30"/>
          <w:lang w:eastAsia="ru-RU"/>
        </w:rPr>
        <w:t>питальный ремонт общедомового имущества многоквартирных домов</w:t>
      </w:r>
    </w:p>
    <w:p w14:paraId="66528DC3" w14:textId="2447B369" w:rsidR="007C3C65" w:rsidRPr="001043C9" w:rsidRDefault="007C3C65" w:rsidP="007C3C65">
      <w:pPr>
        <w:spacing w:after="0" w:line="240" w:lineRule="auto"/>
        <w:ind w:firstLine="709"/>
        <w:jc w:val="both"/>
        <w:rPr>
          <w:rFonts w:eastAsia="Times New Roman"/>
          <w:i/>
          <w:iCs/>
          <w:szCs w:val="24"/>
          <w:lang w:eastAsia="ru-RU"/>
        </w:rPr>
      </w:pPr>
      <w:r w:rsidRPr="007C3C65">
        <w:rPr>
          <w:rFonts w:eastAsia="Times New Roman"/>
          <w:sz w:val="30"/>
          <w:szCs w:val="30"/>
          <w:lang w:eastAsia="ru-RU"/>
        </w:rPr>
        <w:t xml:space="preserve">В план региональной программы капремонта общего имущества в многоквартирных домах </w:t>
      </w:r>
      <w:r w:rsidRPr="00C468A4">
        <w:rPr>
          <w:rFonts w:eastAsia="Times New Roman"/>
          <w:sz w:val="30"/>
          <w:szCs w:val="30"/>
          <w:u w:val="single"/>
          <w:lang w:eastAsia="ru-RU"/>
        </w:rPr>
        <w:t>по Тихвинскому городскому поселению</w:t>
      </w:r>
      <w:r w:rsidRPr="007C3C65">
        <w:rPr>
          <w:rFonts w:eastAsia="Times New Roman"/>
          <w:sz w:val="30"/>
          <w:szCs w:val="30"/>
          <w:lang w:eastAsia="ru-RU"/>
        </w:rPr>
        <w:t xml:space="preserve"> на 2021 г</w:t>
      </w:r>
      <w:r w:rsidR="00A42A6B">
        <w:rPr>
          <w:rFonts w:eastAsia="Times New Roman"/>
          <w:sz w:val="30"/>
          <w:szCs w:val="30"/>
          <w:lang w:eastAsia="ru-RU"/>
        </w:rPr>
        <w:t>од</w:t>
      </w:r>
      <w:r w:rsidRPr="007C3C65">
        <w:rPr>
          <w:rFonts w:eastAsia="Times New Roman"/>
          <w:sz w:val="30"/>
          <w:szCs w:val="30"/>
          <w:lang w:eastAsia="ru-RU"/>
        </w:rPr>
        <w:t xml:space="preserve"> включены – 141 </w:t>
      </w:r>
      <w:r w:rsidR="001043C9">
        <w:rPr>
          <w:rFonts w:eastAsia="Times New Roman"/>
          <w:sz w:val="30"/>
          <w:szCs w:val="30"/>
          <w:lang w:eastAsia="ru-RU"/>
        </w:rPr>
        <w:t xml:space="preserve">многоквартирный дом </w:t>
      </w:r>
      <w:r w:rsidRPr="001043C9">
        <w:rPr>
          <w:rFonts w:eastAsia="Times New Roman"/>
          <w:i/>
          <w:iCs/>
          <w:szCs w:val="24"/>
          <w:lang w:eastAsia="ru-RU"/>
        </w:rPr>
        <w:t>(по программе КР</w:t>
      </w:r>
      <w:r w:rsidR="001043C9">
        <w:rPr>
          <w:rFonts w:eastAsia="Times New Roman"/>
          <w:i/>
          <w:iCs/>
          <w:szCs w:val="24"/>
          <w:lang w:eastAsia="ru-RU"/>
        </w:rPr>
        <w:t xml:space="preserve"> 20</w:t>
      </w:r>
      <w:r w:rsidRPr="001043C9">
        <w:rPr>
          <w:rFonts w:eastAsia="Times New Roman"/>
          <w:i/>
          <w:iCs/>
          <w:szCs w:val="24"/>
          <w:lang w:eastAsia="ru-RU"/>
        </w:rPr>
        <w:t>20-22 гг. редакция №903 от 30.12.21 г.)</w:t>
      </w:r>
    </w:p>
    <w:p w14:paraId="41C0A17F" w14:textId="6DBA847B" w:rsidR="001043C9" w:rsidRDefault="007C3C65" w:rsidP="007C3C65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7C3C65">
        <w:rPr>
          <w:rFonts w:eastAsia="Times New Roman"/>
          <w:sz w:val="30"/>
          <w:szCs w:val="30"/>
          <w:lang w:eastAsia="ru-RU"/>
        </w:rPr>
        <w:t>По состоянию на конец года выполнено 57,4% проектно-изыскательских и строительно-монтажных работ по капитальному ремонту общего имущества (электрика, теплоснабжение, кровли, ХВС, ГВС, ВО) в 81 МКД</w:t>
      </w:r>
      <w:r w:rsidR="001043C9">
        <w:rPr>
          <w:rFonts w:eastAsia="Times New Roman"/>
          <w:sz w:val="30"/>
          <w:szCs w:val="30"/>
          <w:lang w:eastAsia="ru-RU"/>
        </w:rPr>
        <w:t xml:space="preserve"> на общую сумму </w:t>
      </w:r>
      <w:r w:rsidR="001043C9" w:rsidRPr="007C3C65">
        <w:rPr>
          <w:rFonts w:eastAsia="Times New Roman"/>
          <w:sz w:val="30"/>
          <w:szCs w:val="30"/>
          <w:lang w:eastAsia="ru-RU"/>
        </w:rPr>
        <w:t>45 764</w:t>
      </w:r>
      <w:r w:rsidR="001043C9">
        <w:rPr>
          <w:rFonts w:eastAsia="Times New Roman"/>
          <w:sz w:val="30"/>
          <w:szCs w:val="30"/>
          <w:lang w:eastAsia="ru-RU"/>
        </w:rPr>
        <w:t> </w:t>
      </w:r>
      <w:r w:rsidR="001043C9" w:rsidRPr="007C3C65">
        <w:rPr>
          <w:rFonts w:eastAsia="Times New Roman"/>
          <w:sz w:val="30"/>
          <w:szCs w:val="30"/>
          <w:lang w:eastAsia="ru-RU"/>
        </w:rPr>
        <w:t>922 руб</w:t>
      </w:r>
      <w:r w:rsidR="001043C9">
        <w:rPr>
          <w:rFonts w:eastAsia="Times New Roman"/>
          <w:sz w:val="30"/>
          <w:szCs w:val="30"/>
          <w:lang w:eastAsia="ru-RU"/>
        </w:rPr>
        <w:t xml:space="preserve">., </w:t>
      </w:r>
      <w:r w:rsidR="001043C9" w:rsidRPr="007C3C65">
        <w:rPr>
          <w:rFonts w:eastAsia="Times New Roman"/>
          <w:sz w:val="30"/>
          <w:szCs w:val="30"/>
          <w:lang w:eastAsia="ru-RU"/>
        </w:rPr>
        <w:t>из них по видам работ</w:t>
      </w:r>
      <w:r w:rsidR="001043C9">
        <w:rPr>
          <w:rFonts w:eastAsia="Times New Roman"/>
          <w:sz w:val="30"/>
          <w:szCs w:val="30"/>
          <w:lang w:eastAsia="ru-RU"/>
        </w:rPr>
        <w:t>:</w:t>
      </w:r>
    </w:p>
    <w:p w14:paraId="3824146C" w14:textId="76327BDD" w:rsidR="007C3C65" w:rsidRDefault="001043C9" w:rsidP="007C3C65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- </w:t>
      </w:r>
      <w:r w:rsidR="007C3C65" w:rsidRPr="0092338F">
        <w:rPr>
          <w:rFonts w:eastAsia="Times New Roman"/>
          <w:sz w:val="30"/>
          <w:szCs w:val="30"/>
          <w:u w:val="single"/>
          <w:lang w:eastAsia="ru-RU"/>
        </w:rPr>
        <w:t>Строительно-монтажные работы</w:t>
      </w:r>
      <w:r w:rsidR="007C3C65" w:rsidRPr="007C3C65">
        <w:rPr>
          <w:rFonts w:eastAsia="Times New Roman"/>
          <w:sz w:val="30"/>
          <w:szCs w:val="30"/>
          <w:lang w:eastAsia="ru-RU"/>
        </w:rPr>
        <w:t>: Кр</w:t>
      </w:r>
      <w:r>
        <w:rPr>
          <w:rFonts w:eastAsia="Times New Roman"/>
          <w:sz w:val="30"/>
          <w:szCs w:val="30"/>
          <w:lang w:eastAsia="ru-RU"/>
        </w:rPr>
        <w:t>овля</w:t>
      </w:r>
      <w:r w:rsidR="007C3C65" w:rsidRPr="007C3C65">
        <w:rPr>
          <w:rFonts w:eastAsia="Times New Roman"/>
          <w:sz w:val="30"/>
          <w:szCs w:val="30"/>
          <w:lang w:eastAsia="ru-RU"/>
        </w:rPr>
        <w:t xml:space="preserve"> - 6 </w:t>
      </w:r>
      <w:r w:rsidR="00A42A6B">
        <w:rPr>
          <w:rFonts w:eastAsia="Times New Roman"/>
          <w:sz w:val="30"/>
          <w:szCs w:val="30"/>
          <w:lang w:eastAsia="ru-RU"/>
        </w:rPr>
        <w:t>многоквартирных домов</w:t>
      </w:r>
      <w:r w:rsidR="007C3C65" w:rsidRPr="007C3C65">
        <w:rPr>
          <w:rFonts w:eastAsia="Times New Roman"/>
          <w:sz w:val="30"/>
          <w:szCs w:val="30"/>
          <w:lang w:eastAsia="ru-RU"/>
        </w:rPr>
        <w:t xml:space="preserve">, ЭС – 3 </w:t>
      </w:r>
      <w:r>
        <w:rPr>
          <w:rFonts w:eastAsia="Times New Roman"/>
          <w:sz w:val="30"/>
          <w:szCs w:val="30"/>
          <w:lang w:eastAsia="ru-RU"/>
        </w:rPr>
        <w:t>дома</w:t>
      </w:r>
      <w:r w:rsidR="007C3C65" w:rsidRPr="007C3C65">
        <w:rPr>
          <w:rFonts w:eastAsia="Times New Roman"/>
          <w:sz w:val="30"/>
          <w:szCs w:val="30"/>
          <w:lang w:eastAsia="ru-RU"/>
        </w:rPr>
        <w:t>, ТС</w:t>
      </w:r>
      <w:r w:rsidR="00EE596F">
        <w:rPr>
          <w:rFonts w:eastAsia="Times New Roman"/>
          <w:sz w:val="30"/>
          <w:szCs w:val="30"/>
          <w:lang w:eastAsia="ru-RU"/>
        </w:rPr>
        <w:t xml:space="preserve"> </w:t>
      </w:r>
      <w:r w:rsidR="007C3C65" w:rsidRPr="007C3C65">
        <w:rPr>
          <w:rFonts w:eastAsia="Times New Roman"/>
          <w:sz w:val="30"/>
          <w:szCs w:val="30"/>
          <w:lang w:eastAsia="ru-RU"/>
        </w:rPr>
        <w:t xml:space="preserve">- 2 </w:t>
      </w:r>
      <w:r>
        <w:rPr>
          <w:rFonts w:eastAsia="Times New Roman"/>
          <w:sz w:val="30"/>
          <w:szCs w:val="30"/>
          <w:lang w:eastAsia="ru-RU"/>
        </w:rPr>
        <w:t>дома</w:t>
      </w:r>
      <w:r w:rsidR="007C3C65" w:rsidRPr="007C3C65">
        <w:rPr>
          <w:rFonts w:eastAsia="Times New Roman"/>
          <w:sz w:val="30"/>
          <w:szCs w:val="30"/>
          <w:lang w:eastAsia="ru-RU"/>
        </w:rPr>
        <w:t xml:space="preserve">, ХВС - 1 </w:t>
      </w:r>
      <w:r>
        <w:rPr>
          <w:rFonts w:eastAsia="Times New Roman"/>
          <w:sz w:val="30"/>
          <w:szCs w:val="30"/>
          <w:lang w:eastAsia="ru-RU"/>
        </w:rPr>
        <w:t>дом</w:t>
      </w:r>
      <w:r w:rsidR="007C3C65" w:rsidRPr="007C3C65">
        <w:rPr>
          <w:rFonts w:eastAsia="Times New Roman"/>
          <w:sz w:val="30"/>
          <w:szCs w:val="30"/>
          <w:lang w:eastAsia="ru-RU"/>
        </w:rPr>
        <w:t>;</w:t>
      </w:r>
    </w:p>
    <w:p w14:paraId="5B303C5D" w14:textId="47C1FDB4" w:rsidR="007C3C65" w:rsidRPr="007C3C65" w:rsidRDefault="001043C9" w:rsidP="007C3C65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- </w:t>
      </w:r>
      <w:r w:rsidR="007C3C65" w:rsidRPr="0092338F">
        <w:rPr>
          <w:rFonts w:eastAsia="Times New Roman"/>
          <w:sz w:val="30"/>
          <w:szCs w:val="30"/>
          <w:u w:val="single"/>
          <w:lang w:eastAsia="ru-RU"/>
        </w:rPr>
        <w:t>Проектные работы</w:t>
      </w:r>
      <w:r w:rsidR="007C3C65" w:rsidRPr="007C3C65">
        <w:rPr>
          <w:rFonts w:eastAsia="Times New Roman"/>
          <w:sz w:val="30"/>
          <w:szCs w:val="30"/>
          <w:lang w:eastAsia="ru-RU"/>
        </w:rPr>
        <w:t xml:space="preserve">: </w:t>
      </w:r>
      <w:r>
        <w:rPr>
          <w:rFonts w:eastAsia="Times New Roman"/>
          <w:sz w:val="30"/>
          <w:szCs w:val="30"/>
          <w:lang w:eastAsia="ru-RU"/>
        </w:rPr>
        <w:t>Ф</w:t>
      </w:r>
      <w:r w:rsidR="007C3C65" w:rsidRPr="007C3C65">
        <w:rPr>
          <w:rFonts w:eastAsia="Times New Roman"/>
          <w:sz w:val="30"/>
          <w:szCs w:val="30"/>
          <w:lang w:eastAsia="ru-RU"/>
        </w:rPr>
        <w:t xml:space="preserve">ундамент - 4 </w:t>
      </w:r>
      <w:r>
        <w:rPr>
          <w:rFonts w:eastAsia="Times New Roman"/>
          <w:sz w:val="30"/>
          <w:szCs w:val="30"/>
          <w:lang w:eastAsia="ru-RU"/>
        </w:rPr>
        <w:t>многоквартирных дома</w:t>
      </w:r>
      <w:r w:rsidR="007C3C65" w:rsidRPr="007C3C65">
        <w:rPr>
          <w:rFonts w:eastAsia="Times New Roman"/>
          <w:sz w:val="30"/>
          <w:szCs w:val="30"/>
          <w:lang w:eastAsia="ru-RU"/>
        </w:rPr>
        <w:t xml:space="preserve">, </w:t>
      </w:r>
      <w:r>
        <w:rPr>
          <w:rFonts w:eastAsia="Times New Roman"/>
          <w:sz w:val="30"/>
          <w:szCs w:val="30"/>
          <w:lang w:eastAsia="ru-RU"/>
        </w:rPr>
        <w:t>К</w:t>
      </w:r>
      <w:r w:rsidR="007C3C65" w:rsidRPr="007C3C65">
        <w:rPr>
          <w:rFonts w:eastAsia="Times New Roman"/>
          <w:sz w:val="30"/>
          <w:szCs w:val="30"/>
          <w:lang w:eastAsia="ru-RU"/>
        </w:rPr>
        <w:t>р</w:t>
      </w:r>
      <w:r>
        <w:rPr>
          <w:rFonts w:eastAsia="Times New Roman"/>
          <w:sz w:val="30"/>
          <w:szCs w:val="30"/>
          <w:lang w:eastAsia="ru-RU"/>
        </w:rPr>
        <w:t>овля</w:t>
      </w:r>
      <w:r w:rsidR="007C3C65" w:rsidRPr="007C3C65">
        <w:rPr>
          <w:rFonts w:eastAsia="Times New Roman"/>
          <w:sz w:val="30"/>
          <w:szCs w:val="30"/>
          <w:lang w:eastAsia="ru-RU"/>
        </w:rPr>
        <w:t xml:space="preserve"> - 39 </w:t>
      </w:r>
      <w:r>
        <w:rPr>
          <w:rFonts w:eastAsia="Times New Roman"/>
          <w:sz w:val="30"/>
          <w:szCs w:val="30"/>
          <w:lang w:eastAsia="ru-RU"/>
        </w:rPr>
        <w:t>домов</w:t>
      </w:r>
      <w:r w:rsidR="007C3C65" w:rsidRPr="007C3C65">
        <w:rPr>
          <w:rFonts w:eastAsia="Times New Roman"/>
          <w:sz w:val="30"/>
          <w:szCs w:val="30"/>
          <w:lang w:eastAsia="ru-RU"/>
        </w:rPr>
        <w:t xml:space="preserve">, </w:t>
      </w:r>
      <w:r>
        <w:rPr>
          <w:rFonts w:eastAsia="Times New Roman"/>
          <w:sz w:val="30"/>
          <w:szCs w:val="30"/>
          <w:lang w:eastAsia="ru-RU"/>
        </w:rPr>
        <w:t>Ф</w:t>
      </w:r>
      <w:r w:rsidR="007C3C65" w:rsidRPr="007C3C65">
        <w:rPr>
          <w:rFonts w:eastAsia="Times New Roman"/>
          <w:sz w:val="30"/>
          <w:szCs w:val="30"/>
          <w:lang w:eastAsia="ru-RU"/>
        </w:rPr>
        <w:t xml:space="preserve">асад - 5 </w:t>
      </w:r>
      <w:r>
        <w:rPr>
          <w:rFonts w:eastAsia="Times New Roman"/>
          <w:sz w:val="30"/>
          <w:szCs w:val="30"/>
          <w:lang w:eastAsia="ru-RU"/>
        </w:rPr>
        <w:t>домов,</w:t>
      </w:r>
      <w:r w:rsidRPr="001043C9">
        <w:rPr>
          <w:rFonts w:eastAsia="Times New Roman"/>
          <w:sz w:val="30"/>
          <w:szCs w:val="30"/>
          <w:lang w:eastAsia="ru-RU"/>
        </w:rPr>
        <w:t xml:space="preserve"> </w:t>
      </w:r>
      <w:r w:rsidRPr="007C3C65">
        <w:rPr>
          <w:rFonts w:eastAsia="Times New Roman"/>
          <w:sz w:val="30"/>
          <w:szCs w:val="30"/>
          <w:lang w:eastAsia="ru-RU"/>
        </w:rPr>
        <w:t xml:space="preserve">ВО - 13 </w:t>
      </w:r>
      <w:r w:rsidR="0092338F">
        <w:rPr>
          <w:rFonts w:eastAsia="Times New Roman"/>
          <w:sz w:val="30"/>
          <w:szCs w:val="30"/>
          <w:lang w:eastAsia="ru-RU"/>
        </w:rPr>
        <w:t>домов</w:t>
      </w:r>
      <w:r w:rsidRPr="007C3C65">
        <w:rPr>
          <w:rFonts w:eastAsia="Times New Roman"/>
          <w:sz w:val="30"/>
          <w:szCs w:val="30"/>
          <w:lang w:eastAsia="ru-RU"/>
        </w:rPr>
        <w:t xml:space="preserve">, ГВС </w:t>
      </w:r>
      <w:r w:rsidR="0092338F">
        <w:rPr>
          <w:rFonts w:eastAsia="Times New Roman"/>
          <w:sz w:val="30"/>
          <w:szCs w:val="30"/>
          <w:lang w:eastAsia="ru-RU"/>
        </w:rPr>
        <w:t>–</w:t>
      </w:r>
      <w:r w:rsidRPr="007C3C65">
        <w:rPr>
          <w:rFonts w:eastAsia="Times New Roman"/>
          <w:sz w:val="30"/>
          <w:szCs w:val="30"/>
          <w:lang w:eastAsia="ru-RU"/>
        </w:rPr>
        <w:t xml:space="preserve"> 2</w:t>
      </w:r>
      <w:r w:rsidR="00A42A6B">
        <w:rPr>
          <w:rFonts w:eastAsia="Times New Roman"/>
          <w:sz w:val="30"/>
          <w:szCs w:val="30"/>
          <w:lang w:eastAsia="ru-RU"/>
        </w:rPr>
        <w:t xml:space="preserve"> </w:t>
      </w:r>
      <w:r w:rsidR="0092338F">
        <w:rPr>
          <w:rFonts w:eastAsia="Times New Roman"/>
          <w:sz w:val="30"/>
          <w:szCs w:val="30"/>
          <w:lang w:eastAsia="ru-RU"/>
        </w:rPr>
        <w:t>дома</w:t>
      </w:r>
      <w:r w:rsidRPr="007C3C65">
        <w:rPr>
          <w:rFonts w:eastAsia="Times New Roman"/>
          <w:sz w:val="30"/>
          <w:szCs w:val="30"/>
          <w:lang w:eastAsia="ru-RU"/>
        </w:rPr>
        <w:t xml:space="preserve">, ТС - 8 </w:t>
      </w:r>
      <w:r w:rsidR="0092338F">
        <w:rPr>
          <w:rFonts w:eastAsia="Times New Roman"/>
          <w:sz w:val="30"/>
          <w:szCs w:val="30"/>
          <w:lang w:eastAsia="ru-RU"/>
        </w:rPr>
        <w:t>домов</w:t>
      </w:r>
      <w:r w:rsidRPr="007C3C65">
        <w:rPr>
          <w:rFonts w:eastAsia="Times New Roman"/>
          <w:sz w:val="30"/>
          <w:szCs w:val="30"/>
          <w:lang w:eastAsia="ru-RU"/>
        </w:rPr>
        <w:t xml:space="preserve">, ХВС - 12, ЭС - 2 </w:t>
      </w:r>
      <w:r w:rsidR="0092338F">
        <w:rPr>
          <w:rFonts w:eastAsia="Times New Roman"/>
          <w:sz w:val="30"/>
          <w:szCs w:val="30"/>
          <w:lang w:eastAsia="ru-RU"/>
        </w:rPr>
        <w:t>дома</w:t>
      </w:r>
      <w:r>
        <w:rPr>
          <w:rFonts w:eastAsia="Times New Roman"/>
          <w:sz w:val="30"/>
          <w:szCs w:val="30"/>
          <w:lang w:eastAsia="ru-RU"/>
        </w:rPr>
        <w:t>,</w:t>
      </w:r>
      <w:r w:rsidR="007C3C65" w:rsidRPr="007C3C65">
        <w:rPr>
          <w:rFonts w:eastAsia="Times New Roman"/>
          <w:sz w:val="30"/>
          <w:szCs w:val="30"/>
          <w:lang w:eastAsia="ru-RU"/>
        </w:rPr>
        <w:t xml:space="preserve"> Подвал </w:t>
      </w:r>
      <w:r>
        <w:rPr>
          <w:rFonts w:eastAsia="Times New Roman"/>
          <w:sz w:val="30"/>
          <w:szCs w:val="30"/>
          <w:lang w:eastAsia="ru-RU"/>
        </w:rPr>
        <w:t>–</w:t>
      </w:r>
      <w:r w:rsidR="007C3C65" w:rsidRPr="007C3C65">
        <w:rPr>
          <w:rFonts w:eastAsia="Times New Roman"/>
          <w:sz w:val="30"/>
          <w:szCs w:val="30"/>
          <w:lang w:eastAsia="ru-RU"/>
        </w:rPr>
        <w:t xml:space="preserve"> 1</w:t>
      </w:r>
      <w:r>
        <w:rPr>
          <w:rFonts w:eastAsia="Times New Roman"/>
          <w:sz w:val="30"/>
          <w:szCs w:val="30"/>
          <w:lang w:eastAsia="ru-RU"/>
        </w:rPr>
        <w:t xml:space="preserve"> дом</w:t>
      </w:r>
      <w:r w:rsidR="007C3C65" w:rsidRPr="007C3C65">
        <w:rPr>
          <w:rFonts w:eastAsia="Times New Roman"/>
          <w:sz w:val="30"/>
          <w:szCs w:val="30"/>
          <w:lang w:eastAsia="ru-RU"/>
        </w:rPr>
        <w:t xml:space="preserve">, </w:t>
      </w:r>
    </w:p>
    <w:p w14:paraId="6488A069" w14:textId="7B602F6C" w:rsidR="007C3C65" w:rsidRPr="007C3C65" w:rsidRDefault="007C3C65" w:rsidP="007C3C65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7C3C65">
        <w:rPr>
          <w:sz w:val="30"/>
          <w:szCs w:val="30"/>
          <w:lang w:eastAsia="ru-RU"/>
        </w:rPr>
        <w:lastRenderedPageBreak/>
        <w:t>На 2022 год в программу по городскому поселению включено еще 47 домов, как на ремонт, так и для разработки проектной документации.</w:t>
      </w:r>
    </w:p>
    <w:p w14:paraId="687EDA2C" w14:textId="3662F3D7" w:rsidR="007C3C65" w:rsidRPr="007C3C65" w:rsidRDefault="007C3C65" w:rsidP="007C3C65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7C3C65">
        <w:rPr>
          <w:sz w:val="30"/>
          <w:szCs w:val="30"/>
          <w:lang w:eastAsia="ru-RU"/>
        </w:rPr>
        <w:t xml:space="preserve">За счет бюджетных средств выполнен капитальный ремонт </w:t>
      </w:r>
      <w:r w:rsidRPr="007C3C65">
        <w:rPr>
          <w:rFonts w:eastAsia="Times New Roman"/>
          <w:sz w:val="30"/>
          <w:szCs w:val="30"/>
          <w:lang w:eastAsia="ru-RU"/>
        </w:rPr>
        <w:t>общего имущества двух многоквартирных домов в поселке Сарка (800 тыс. руб.), текущий ремонт кровли пристройки дома №3</w:t>
      </w:r>
      <w:r w:rsidR="0092338F">
        <w:rPr>
          <w:rFonts w:eastAsia="Times New Roman"/>
          <w:sz w:val="30"/>
          <w:szCs w:val="30"/>
          <w:lang w:eastAsia="ru-RU"/>
        </w:rPr>
        <w:t xml:space="preserve"> </w:t>
      </w:r>
      <w:r w:rsidRPr="007C3C65">
        <w:rPr>
          <w:rFonts w:eastAsia="Times New Roman"/>
          <w:sz w:val="30"/>
          <w:szCs w:val="30"/>
          <w:lang w:eastAsia="ru-RU"/>
        </w:rPr>
        <w:t>2-го микрорайона на сумму более 1 миллиона рублей.</w:t>
      </w:r>
    </w:p>
    <w:p w14:paraId="6584B7C1" w14:textId="77777777" w:rsidR="007C3C65" w:rsidRPr="007C3C65" w:rsidRDefault="007C3C65" w:rsidP="007C3C65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7C3C65">
        <w:rPr>
          <w:rFonts w:eastAsia="Times New Roman"/>
          <w:sz w:val="30"/>
          <w:szCs w:val="30"/>
          <w:lang w:eastAsia="ru-RU"/>
        </w:rPr>
        <w:t>Управляющими организациями в течение года выполнен косметический ремонт 89 подъездов домов города.</w:t>
      </w:r>
    </w:p>
    <w:p w14:paraId="17915FEA" w14:textId="38AF9347" w:rsidR="00C468A4" w:rsidRDefault="00C468A4" w:rsidP="007C3C65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7C3C65">
        <w:rPr>
          <w:rFonts w:eastAsia="Times New Roman"/>
          <w:sz w:val="30"/>
          <w:szCs w:val="30"/>
          <w:lang w:eastAsia="ru-RU"/>
        </w:rPr>
        <w:t xml:space="preserve">В план региональной программы капремонта общего имущества в многоквартирных </w:t>
      </w:r>
      <w:r w:rsidRPr="00C468A4">
        <w:rPr>
          <w:rFonts w:eastAsia="Times New Roman"/>
          <w:sz w:val="30"/>
          <w:szCs w:val="30"/>
          <w:lang w:eastAsia="ru-RU"/>
        </w:rPr>
        <w:t>домах по Тихвинскому району</w:t>
      </w:r>
      <w:r w:rsidR="00A42A6B">
        <w:rPr>
          <w:rFonts w:eastAsia="Times New Roman"/>
          <w:sz w:val="30"/>
          <w:szCs w:val="30"/>
          <w:lang w:eastAsia="ru-RU"/>
        </w:rPr>
        <w:t xml:space="preserve"> </w:t>
      </w:r>
      <w:r w:rsidRPr="007C3C65">
        <w:rPr>
          <w:rFonts w:eastAsia="Times New Roman"/>
          <w:sz w:val="30"/>
          <w:szCs w:val="30"/>
          <w:lang w:eastAsia="ru-RU"/>
        </w:rPr>
        <w:t>на 2021 г</w:t>
      </w:r>
      <w:r>
        <w:rPr>
          <w:rFonts w:eastAsia="Times New Roman"/>
          <w:sz w:val="30"/>
          <w:szCs w:val="30"/>
          <w:lang w:eastAsia="ru-RU"/>
        </w:rPr>
        <w:t>од были включены работы по проектированию в 10 многоквартирных домах</w:t>
      </w:r>
      <w:r w:rsidRPr="007C3C65">
        <w:rPr>
          <w:rFonts w:eastAsia="Times New Roman"/>
          <w:sz w:val="30"/>
          <w:szCs w:val="30"/>
          <w:lang w:eastAsia="ru-RU"/>
        </w:rPr>
        <w:t xml:space="preserve"> включены</w:t>
      </w:r>
      <w:r>
        <w:rPr>
          <w:rFonts w:eastAsia="Times New Roman"/>
          <w:sz w:val="30"/>
          <w:szCs w:val="30"/>
          <w:lang w:eastAsia="ru-RU"/>
        </w:rPr>
        <w:t>, однако работы не выполнены, договоры с подрядчиком расторгнуты, выполнение перенесено на 2022 год.</w:t>
      </w:r>
    </w:p>
    <w:p w14:paraId="78B16EA0" w14:textId="4BE47F81" w:rsidR="00C468A4" w:rsidRPr="00A42A6B" w:rsidRDefault="00C468A4" w:rsidP="00C468A4">
      <w:pPr>
        <w:spacing w:after="0"/>
        <w:ind w:firstLine="708"/>
        <w:contextualSpacing/>
        <w:jc w:val="both"/>
        <w:rPr>
          <w:bCs/>
          <w:sz w:val="30"/>
          <w:szCs w:val="30"/>
        </w:rPr>
      </w:pPr>
      <w:r w:rsidRPr="00251946">
        <w:rPr>
          <w:rFonts w:eastAsia="Times New Roman"/>
          <w:sz w:val="30"/>
          <w:szCs w:val="30"/>
          <w:lang w:eastAsia="ru-RU"/>
        </w:rPr>
        <w:t xml:space="preserve">В 2021 году завершены </w:t>
      </w:r>
      <w:r w:rsidRPr="00251946">
        <w:rPr>
          <w:sz w:val="30"/>
          <w:szCs w:val="30"/>
        </w:rPr>
        <w:t>строительно-монтажные работы 2020 года по капитальному ремонту общего имущества (</w:t>
      </w:r>
      <w:r w:rsidRPr="00251946">
        <w:rPr>
          <w:rFonts w:eastAsia="Times New Roman"/>
          <w:sz w:val="30"/>
          <w:szCs w:val="30"/>
          <w:lang w:eastAsia="ru-RU"/>
        </w:rPr>
        <w:t>кровли</w:t>
      </w:r>
      <w:r w:rsidRPr="00251946">
        <w:rPr>
          <w:sz w:val="30"/>
          <w:szCs w:val="30"/>
        </w:rPr>
        <w:t xml:space="preserve">) </w:t>
      </w:r>
      <w:r w:rsidRPr="006A4C76">
        <w:rPr>
          <w:sz w:val="30"/>
          <w:szCs w:val="30"/>
        </w:rPr>
        <w:t xml:space="preserve">в </w:t>
      </w:r>
      <w:r w:rsidRPr="00A42A6B">
        <w:rPr>
          <w:bCs/>
          <w:sz w:val="30"/>
          <w:szCs w:val="30"/>
        </w:rPr>
        <w:t>3</w:t>
      </w:r>
      <w:r w:rsidRPr="006A4C76">
        <w:rPr>
          <w:b/>
          <w:bCs/>
          <w:sz w:val="30"/>
          <w:szCs w:val="30"/>
        </w:rPr>
        <w:t xml:space="preserve"> </w:t>
      </w:r>
      <w:r w:rsidRPr="006A4C76">
        <w:rPr>
          <w:sz w:val="30"/>
          <w:szCs w:val="30"/>
        </w:rPr>
        <w:t>МКД</w:t>
      </w:r>
      <w:r w:rsidR="006A4C76">
        <w:rPr>
          <w:sz w:val="30"/>
          <w:szCs w:val="30"/>
        </w:rPr>
        <w:t xml:space="preserve"> Борского сельского поселения</w:t>
      </w:r>
      <w:r w:rsidRPr="006A4C76">
        <w:rPr>
          <w:sz w:val="30"/>
          <w:szCs w:val="30"/>
        </w:rPr>
        <w:t xml:space="preserve"> на </w:t>
      </w:r>
      <w:r w:rsidR="00E81F1C">
        <w:rPr>
          <w:bCs/>
          <w:sz w:val="30"/>
          <w:szCs w:val="30"/>
        </w:rPr>
        <w:t>сумму 11,</w:t>
      </w:r>
      <w:r w:rsidRPr="00A42A6B">
        <w:rPr>
          <w:bCs/>
          <w:sz w:val="30"/>
          <w:szCs w:val="30"/>
        </w:rPr>
        <w:t>8</w:t>
      </w:r>
      <w:r w:rsidR="00A42A6B">
        <w:rPr>
          <w:bCs/>
          <w:sz w:val="30"/>
          <w:szCs w:val="30"/>
        </w:rPr>
        <w:t>млн</w:t>
      </w:r>
      <w:r w:rsidRPr="00A42A6B">
        <w:rPr>
          <w:bCs/>
          <w:sz w:val="30"/>
          <w:szCs w:val="30"/>
        </w:rPr>
        <w:t xml:space="preserve"> руб</w:t>
      </w:r>
      <w:r w:rsidR="006A4C76" w:rsidRPr="00A42A6B">
        <w:rPr>
          <w:bCs/>
          <w:sz w:val="30"/>
          <w:szCs w:val="30"/>
        </w:rPr>
        <w:t>.</w:t>
      </w:r>
    </w:p>
    <w:p w14:paraId="52471DF8" w14:textId="48CB360D" w:rsidR="00C468A4" w:rsidRPr="006A4C76" w:rsidRDefault="006A4C76" w:rsidP="00EE596F">
      <w:pPr>
        <w:spacing w:after="0"/>
        <w:ind w:firstLine="709"/>
        <w:contextualSpacing/>
        <w:jc w:val="both"/>
        <w:rPr>
          <w:rFonts w:eastAsia="Times New Roman"/>
          <w:sz w:val="30"/>
          <w:szCs w:val="30"/>
          <w:lang w:eastAsia="ru-RU"/>
        </w:rPr>
      </w:pPr>
      <w:r w:rsidRPr="006A4C76">
        <w:rPr>
          <w:sz w:val="30"/>
          <w:szCs w:val="30"/>
        </w:rPr>
        <w:t>В программу 2022 год</w:t>
      </w:r>
      <w:r>
        <w:rPr>
          <w:sz w:val="30"/>
          <w:szCs w:val="30"/>
        </w:rPr>
        <w:t>а</w:t>
      </w:r>
      <w:r w:rsidRPr="006A4C76">
        <w:rPr>
          <w:sz w:val="30"/>
          <w:szCs w:val="30"/>
        </w:rPr>
        <w:t xml:space="preserve"> включены 19 домов по </w:t>
      </w:r>
      <w:proofErr w:type="spellStart"/>
      <w:r w:rsidRPr="006A4C76">
        <w:rPr>
          <w:sz w:val="30"/>
          <w:szCs w:val="30"/>
        </w:rPr>
        <w:t>Шугозерскому</w:t>
      </w:r>
      <w:proofErr w:type="spellEnd"/>
      <w:r w:rsidRPr="006A4C76">
        <w:rPr>
          <w:sz w:val="30"/>
          <w:szCs w:val="30"/>
        </w:rPr>
        <w:t xml:space="preserve"> сельскому поселению на сумму </w:t>
      </w:r>
      <w:r w:rsidR="00E81F1C">
        <w:rPr>
          <w:bCs/>
          <w:sz w:val="30"/>
          <w:szCs w:val="30"/>
        </w:rPr>
        <w:t>10,</w:t>
      </w:r>
      <w:r w:rsidR="00EE596F">
        <w:rPr>
          <w:bCs/>
          <w:sz w:val="30"/>
          <w:szCs w:val="30"/>
        </w:rPr>
        <w:t>1млн</w:t>
      </w:r>
      <w:r w:rsidRPr="006A4C76">
        <w:rPr>
          <w:bCs/>
          <w:sz w:val="30"/>
          <w:szCs w:val="30"/>
        </w:rPr>
        <w:t xml:space="preserve"> руб., из них в двух домах строительный работы по остальным проектирование.</w:t>
      </w:r>
    </w:p>
    <w:p w14:paraId="4AFFED61" w14:textId="77777777" w:rsidR="00C468A4" w:rsidRDefault="00C468A4" w:rsidP="007C3C65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14:paraId="6682FB75" w14:textId="77777777" w:rsidR="007C3C65" w:rsidRPr="007C3C65" w:rsidRDefault="007C3C65" w:rsidP="007C3C65">
      <w:pPr>
        <w:tabs>
          <w:tab w:val="num" w:pos="0"/>
        </w:tabs>
        <w:spacing w:after="0" w:line="240" w:lineRule="auto"/>
        <w:ind w:firstLine="709"/>
        <w:rPr>
          <w:b/>
          <w:sz w:val="30"/>
          <w:szCs w:val="30"/>
        </w:rPr>
      </w:pPr>
      <w:r w:rsidRPr="004C0D5D">
        <w:rPr>
          <w:b/>
          <w:sz w:val="30"/>
          <w:szCs w:val="30"/>
          <w:lang w:eastAsia="ru-RU"/>
        </w:rPr>
        <w:t xml:space="preserve">3.4. </w:t>
      </w:r>
      <w:r w:rsidRPr="004C0D5D">
        <w:rPr>
          <w:b/>
          <w:sz w:val="30"/>
          <w:szCs w:val="30"/>
        </w:rPr>
        <w:t>Газификация жилищного фонда</w:t>
      </w:r>
    </w:p>
    <w:p w14:paraId="4EE9BB61" w14:textId="64193660" w:rsidR="005579BD" w:rsidRDefault="007C3C65" w:rsidP="005579BD">
      <w:pPr>
        <w:tabs>
          <w:tab w:val="num" w:pos="0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7C3C65">
        <w:rPr>
          <w:sz w:val="30"/>
          <w:szCs w:val="30"/>
        </w:rPr>
        <w:t xml:space="preserve">Продолжались работы </w:t>
      </w:r>
      <w:r w:rsidR="00B04017">
        <w:rPr>
          <w:sz w:val="30"/>
          <w:szCs w:val="30"/>
        </w:rPr>
        <w:t xml:space="preserve">по </w:t>
      </w:r>
      <w:r w:rsidRPr="007C3C65">
        <w:rPr>
          <w:sz w:val="30"/>
          <w:szCs w:val="30"/>
        </w:rPr>
        <w:t>программ</w:t>
      </w:r>
      <w:r w:rsidR="00B04017">
        <w:rPr>
          <w:sz w:val="30"/>
          <w:szCs w:val="30"/>
        </w:rPr>
        <w:t>е</w:t>
      </w:r>
      <w:r w:rsidRPr="007C3C65">
        <w:rPr>
          <w:sz w:val="30"/>
          <w:szCs w:val="30"/>
        </w:rPr>
        <w:t xml:space="preserve"> «Газификация Ленинградской области». </w:t>
      </w:r>
    </w:p>
    <w:p w14:paraId="68221875" w14:textId="79EFB0B2" w:rsidR="007C3C65" w:rsidRPr="007C3C65" w:rsidRDefault="00B04017" w:rsidP="005579BD">
      <w:pPr>
        <w:tabs>
          <w:tab w:val="num" w:pos="0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9F3241" w:rsidRPr="007C3C65">
        <w:rPr>
          <w:sz w:val="30"/>
          <w:szCs w:val="30"/>
        </w:rPr>
        <w:t xml:space="preserve"> привлечением средств областного бюджета</w:t>
      </w:r>
      <w:r w:rsidR="009F3241">
        <w:rPr>
          <w:sz w:val="30"/>
          <w:szCs w:val="30"/>
        </w:rPr>
        <w:t xml:space="preserve"> </w:t>
      </w:r>
      <w:r w:rsidR="007C3C65" w:rsidRPr="007C3C65">
        <w:rPr>
          <w:sz w:val="30"/>
          <w:szCs w:val="30"/>
        </w:rPr>
        <w:t>выполнен</w:t>
      </w:r>
      <w:r>
        <w:rPr>
          <w:sz w:val="30"/>
          <w:szCs w:val="30"/>
        </w:rPr>
        <w:t>о</w:t>
      </w:r>
      <w:r w:rsidR="007C3C65" w:rsidRPr="007C3C65">
        <w:rPr>
          <w:sz w:val="30"/>
          <w:szCs w:val="30"/>
        </w:rPr>
        <w:t xml:space="preserve"> строительств</w:t>
      </w:r>
      <w:r>
        <w:rPr>
          <w:sz w:val="30"/>
          <w:szCs w:val="30"/>
        </w:rPr>
        <w:t>о</w:t>
      </w:r>
      <w:r w:rsidR="007C3C65" w:rsidRPr="007C3C65">
        <w:rPr>
          <w:sz w:val="30"/>
          <w:szCs w:val="30"/>
        </w:rPr>
        <w:t xml:space="preserve"> распределительного газопровода в Тихвине к жилым домам по улицам </w:t>
      </w:r>
      <w:proofErr w:type="spellStart"/>
      <w:r w:rsidR="007C3C65" w:rsidRPr="007C3C65">
        <w:rPr>
          <w:sz w:val="30"/>
          <w:szCs w:val="30"/>
        </w:rPr>
        <w:t>Олонецкая</w:t>
      </w:r>
      <w:proofErr w:type="spellEnd"/>
      <w:r w:rsidR="007C3C65" w:rsidRPr="007C3C65">
        <w:rPr>
          <w:sz w:val="30"/>
          <w:szCs w:val="30"/>
        </w:rPr>
        <w:t>, пер. Ленинградский, ул.</w:t>
      </w:r>
      <w:r w:rsidR="00117DBC">
        <w:rPr>
          <w:sz w:val="30"/>
          <w:szCs w:val="30"/>
        </w:rPr>
        <w:t xml:space="preserve"> </w:t>
      </w:r>
      <w:r w:rsidR="007C3C65" w:rsidRPr="007C3C65">
        <w:rPr>
          <w:sz w:val="30"/>
          <w:szCs w:val="30"/>
        </w:rPr>
        <w:t xml:space="preserve">Ленинградская до </w:t>
      </w:r>
      <w:proofErr w:type="spellStart"/>
      <w:r w:rsidR="007C3C65" w:rsidRPr="007C3C65">
        <w:rPr>
          <w:sz w:val="30"/>
          <w:szCs w:val="30"/>
        </w:rPr>
        <w:t>ж.д</w:t>
      </w:r>
      <w:proofErr w:type="spellEnd"/>
      <w:r w:rsidR="007C3C65" w:rsidRPr="007C3C65">
        <w:rPr>
          <w:sz w:val="30"/>
          <w:szCs w:val="30"/>
        </w:rPr>
        <w:t>. №139, 141, 76, ул. Д</w:t>
      </w:r>
      <w:r w:rsidR="00E81F1C">
        <w:rPr>
          <w:sz w:val="30"/>
          <w:szCs w:val="30"/>
        </w:rPr>
        <w:t xml:space="preserve">орожников, пер. Карьерный, ул. </w:t>
      </w:r>
      <w:r w:rsidR="007C3C65" w:rsidRPr="007C3C65">
        <w:rPr>
          <w:sz w:val="30"/>
          <w:szCs w:val="30"/>
        </w:rPr>
        <w:t>Прозоровская, ул. Березовская, ул.</w:t>
      </w:r>
      <w:r w:rsidR="00117DBC">
        <w:rPr>
          <w:sz w:val="30"/>
          <w:szCs w:val="30"/>
        </w:rPr>
        <w:t xml:space="preserve"> </w:t>
      </w:r>
      <w:r w:rsidR="007C3C65" w:rsidRPr="007C3C65">
        <w:rPr>
          <w:sz w:val="30"/>
          <w:szCs w:val="30"/>
        </w:rPr>
        <w:t>Зеленая, ул.</w:t>
      </w:r>
      <w:r w:rsidR="00117DBC">
        <w:rPr>
          <w:sz w:val="30"/>
          <w:szCs w:val="30"/>
        </w:rPr>
        <w:t xml:space="preserve"> </w:t>
      </w:r>
      <w:r w:rsidR="007C3C65" w:rsidRPr="007C3C65">
        <w:rPr>
          <w:sz w:val="30"/>
          <w:szCs w:val="30"/>
        </w:rPr>
        <w:t>Зайцева, ул. Западная, ул.</w:t>
      </w:r>
      <w:r w:rsidR="00117DBC">
        <w:rPr>
          <w:sz w:val="30"/>
          <w:szCs w:val="30"/>
        </w:rPr>
        <w:t xml:space="preserve"> </w:t>
      </w:r>
      <w:r w:rsidR="007C3C65" w:rsidRPr="007C3C65">
        <w:rPr>
          <w:sz w:val="30"/>
          <w:szCs w:val="30"/>
        </w:rPr>
        <w:t>Тихая, пер. Лесной, ул.</w:t>
      </w:r>
      <w:r w:rsidR="00117DBC">
        <w:rPr>
          <w:sz w:val="30"/>
          <w:szCs w:val="30"/>
        </w:rPr>
        <w:t xml:space="preserve"> </w:t>
      </w:r>
      <w:r w:rsidR="007C3C65" w:rsidRPr="007C3C65">
        <w:rPr>
          <w:sz w:val="30"/>
          <w:szCs w:val="30"/>
        </w:rPr>
        <w:t xml:space="preserve">Кольцевая, ул. </w:t>
      </w:r>
      <w:proofErr w:type="spellStart"/>
      <w:r w:rsidR="007C3C65" w:rsidRPr="007C3C65">
        <w:rPr>
          <w:sz w:val="30"/>
          <w:szCs w:val="30"/>
        </w:rPr>
        <w:t>Новосельская</w:t>
      </w:r>
      <w:proofErr w:type="spellEnd"/>
      <w:r w:rsidR="007C3C65" w:rsidRPr="007C3C65">
        <w:rPr>
          <w:sz w:val="30"/>
          <w:szCs w:val="30"/>
        </w:rPr>
        <w:t>, ул.</w:t>
      </w:r>
      <w:r w:rsidR="00117DBC">
        <w:rPr>
          <w:sz w:val="30"/>
          <w:szCs w:val="30"/>
        </w:rPr>
        <w:t xml:space="preserve"> </w:t>
      </w:r>
      <w:r w:rsidR="007C3C65" w:rsidRPr="007C3C65">
        <w:rPr>
          <w:sz w:val="30"/>
          <w:szCs w:val="30"/>
        </w:rPr>
        <w:t>Трудовая, ул.</w:t>
      </w:r>
      <w:r w:rsidR="00117DBC">
        <w:rPr>
          <w:sz w:val="30"/>
          <w:szCs w:val="30"/>
        </w:rPr>
        <w:t xml:space="preserve"> </w:t>
      </w:r>
      <w:r w:rsidR="007C3C65" w:rsidRPr="007C3C65">
        <w:rPr>
          <w:sz w:val="30"/>
          <w:szCs w:val="30"/>
        </w:rPr>
        <w:t>Дружная,</w:t>
      </w:r>
      <w:r w:rsidR="00117DBC">
        <w:rPr>
          <w:sz w:val="30"/>
          <w:szCs w:val="30"/>
        </w:rPr>
        <w:t xml:space="preserve"> </w:t>
      </w:r>
      <w:r w:rsidR="007C3C65" w:rsidRPr="007C3C65">
        <w:rPr>
          <w:sz w:val="30"/>
          <w:szCs w:val="30"/>
        </w:rPr>
        <w:t>ул.</w:t>
      </w:r>
      <w:r w:rsidR="00117DBC">
        <w:rPr>
          <w:sz w:val="30"/>
          <w:szCs w:val="30"/>
        </w:rPr>
        <w:t xml:space="preserve"> </w:t>
      </w:r>
      <w:r w:rsidR="007C3C65" w:rsidRPr="007C3C65">
        <w:rPr>
          <w:sz w:val="30"/>
          <w:szCs w:val="30"/>
        </w:rPr>
        <w:t>Советская, ул. Славянская, пер.</w:t>
      </w:r>
      <w:r w:rsidR="00117DBC">
        <w:rPr>
          <w:sz w:val="30"/>
          <w:szCs w:val="30"/>
        </w:rPr>
        <w:t xml:space="preserve"> </w:t>
      </w:r>
      <w:r w:rsidR="007C3C65" w:rsidRPr="007C3C65">
        <w:rPr>
          <w:sz w:val="30"/>
          <w:szCs w:val="30"/>
        </w:rPr>
        <w:t>Тверской, ул.</w:t>
      </w:r>
      <w:r w:rsidR="00117DBC">
        <w:rPr>
          <w:sz w:val="30"/>
          <w:szCs w:val="30"/>
        </w:rPr>
        <w:t xml:space="preserve"> </w:t>
      </w:r>
      <w:r w:rsidR="007C3C65" w:rsidRPr="007C3C65">
        <w:rPr>
          <w:sz w:val="30"/>
          <w:szCs w:val="30"/>
        </w:rPr>
        <w:t>Карельская, ул.</w:t>
      </w:r>
      <w:r w:rsidR="00117DBC">
        <w:rPr>
          <w:sz w:val="30"/>
          <w:szCs w:val="30"/>
        </w:rPr>
        <w:t xml:space="preserve"> </w:t>
      </w:r>
      <w:r w:rsidR="007C3C65" w:rsidRPr="007C3C65">
        <w:rPr>
          <w:sz w:val="30"/>
          <w:szCs w:val="30"/>
        </w:rPr>
        <w:t>Тверская, ул.</w:t>
      </w:r>
      <w:r w:rsidR="00117DBC">
        <w:rPr>
          <w:sz w:val="30"/>
          <w:szCs w:val="30"/>
        </w:rPr>
        <w:t xml:space="preserve"> </w:t>
      </w:r>
      <w:r w:rsidR="007C3C65" w:rsidRPr="007C3C65">
        <w:rPr>
          <w:sz w:val="30"/>
          <w:szCs w:val="30"/>
        </w:rPr>
        <w:t xml:space="preserve">Плаунская и улицы на территории </w:t>
      </w:r>
      <w:r w:rsidR="00117DBC">
        <w:rPr>
          <w:sz w:val="30"/>
          <w:szCs w:val="30"/>
        </w:rPr>
        <w:t>ИЖС</w:t>
      </w:r>
      <w:r w:rsidR="00E81F1C">
        <w:rPr>
          <w:sz w:val="30"/>
          <w:szCs w:val="30"/>
        </w:rPr>
        <w:t>,</w:t>
      </w:r>
      <w:r w:rsidR="00117DBC">
        <w:rPr>
          <w:sz w:val="30"/>
          <w:szCs w:val="30"/>
        </w:rPr>
        <w:t xml:space="preserve"> прилегающей к ул. </w:t>
      </w:r>
      <w:proofErr w:type="spellStart"/>
      <w:r w:rsidR="00117DBC">
        <w:rPr>
          <w:sz w:val="30"/>
          <w:szCs w:val="30"/>
        </w:rPr>
        <w:t>Плаунской</w:t>
      </w:r>
      <w:proofErr w:type="spellEnd"/>
      <w:r w:rsidR="007C3C65" w:rsidRPr="007C3C65">
        <w:rPr>
          <w:sz w:val="30"/>
          <w:szCs w:val="30"/>
        </w:rPr>
        <w:t xml:space="preserve">. Стоимость строительства составила </w:t>
      </w:r>
      <w:r w:rsidR="007C3C65" w:rsidRPr="00E81F1C">
        <w:rPr>
          <w:sz w:val="30"/>
          <w:szCs w:val="30"/>
        </w:rPr>
        <w:t>92,3 млн руб</w:t>
      </w:r>
      <w:r w:rsidR="007C3C65" w:rsidRPr="007C3C65">
        <w:rPr>
          <w:sz w:val="30"/>
          <w:szCs w:val="30"/>
        </w:rPr>
        <w:t>.</w:t>
      </w:r>
      <w:r>
        <w:rPr>
          <w:sz w:val="30"/>
          <w:szCs w:val="30"/>
        </w:rPr>
        <w:t>;</w:t>
      </w:r>
      <w:r w:rsidR="007C3C65" w:rsidRPr="007C3C65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="007C3C65" w:rsidRPr="007C3C65">
        <w:rPr>
          <w:sz w:val="30"/>
          <w:szCs w:val="30"/>
        </w:rPr>
        <w:t xml:space="preserve">ротяженность </w:t>
      </w:r>
      <w:r w:rsidR="00117DBC">
        <w:rPr>
          <w:sz w:val="30"/>
          <w:szCs w:val="30"/>
        </w:rPr>
        <w:t xml:space="preserve">- </w:t>
      </w:r>
      <w:r w:rsidR="007C3C65" w:rsidRPr="00E81F1C">
        <w:rPr>
          <w:sz w:val="30"/>
          <w:szCs w:val="30"/>
        </w:rPr>
        <w:t>15,4 км</w:t>
      </w:r>
      <w:r w:rsidR="007C3C65" w:rsidRPr="007C3C65">
        <w:rPr>
          <w:sz w:val="30"/>
          <w:szCs w:val="30"/>
        </w:rPr>
        <w:t xml:space="preserve">. </w:t>
      </w:r>
    </w:p>
    <w:p w14:paraId="379ABDD8" w14:textId="77777777" w:rsidR="005579BD" w:rsidRDefault="007C3C65" w:rsidP="005579BD">
      <w:pPr>
        <w:spacing w:after="0" w:line="240" w:lineRule="auto"/>
        <w:ind w:firstLine="708"/>
        <w:jc w:val="both"/>
        <w:rPr>
          <w:sz w:val="30"/>
          <w:szCs w:val="30"/>
        </w:rPr>
      </w:pPr>
      <w:r w:rsidRPr="007C3C65">
        <w:rPr>
          <w:sz w:val="30"/>
          <w:szCs w:val="30"/>
        </w:rPr>
        <w:t>В 2022 году будут произведена врезка и пуск газа во вновь построенный газопровод и у жителей, проживающих по выше названным улицам появится возможность газифицировать дома</w:t>
      </w:r>
    </w:p>
    <w:p w14:paraId="02919A80" w14:textId="50B75A92" w:rsidR="007C3C65" w:rsidRDefault="007C3C65" w:rsidP="005579BD">
      <w:pPr>
        <w:spacing w:after="0" w:line="240" w:lineRule="auto"/>
        <w:ind w:firstLine="708"/>
        <w:jc w:val="both"/>
        <w:rPr>
          <w:sz w:val="30"/>
          <w:szCs w:val="30"/>
        </w:rPr>
      </w:pPr>
      <w:r w:rsidRPr="007C3C65">
        <w:rPr>
          <w:sz w:val="30"/>
          <w:szCs w:val="30"/>
        </w:rPr>
        <w:t xml:space="preserve">Завершены работы по проектированию распределительных газопроводов </w:t>
      </w:r>
      <w:r w:rsidR="00D76A78">
        <w:rPr>
          <w:sz w:val="30"/>
          <w:szCs w:val="30"/>
        </w:rPr>
        <w:t>в поселках Красава, Березовик,</w:t>
      </w:r>
      <w:r w:rsidRPr="007C3C65">
        <w:rPr>
          <w:sz w:val="30"/>
          <w:szCs w:val="30"/>
        </w:rPr>
        <w:t xml:space="preserve"> Царицино озеро</w:t>
      </w:r>
      <w:r w:rsidR="00B04017">
        <w:rPr>
          <w:sz w:val="30"/>
          <w:szCs w:val="30"/>
        </w:rPr>
        <w:t>,</w:t>
      </w:r>
      <w:r w:rsidR="00D76A78">
        <w:rPr>
          <w:sz w:val="30"/>
          <w:szCs w:val="30"/>
        </w:rPr>
        <w:t xml:space="preserve"> деревнях Бор и Кайвакса. В</w:t>
      </w:r>
      <w:r w:rsidR="00B04017">
        <w:rPr>
          <w:sz w:val="30"/>
          <w:szCs w:val="30"/>
        </w:rPr>
        <w:t xml:space="preserve"> </w:t>
      </w:r>
      <w:proofErr w:type="spellStart"/>
      <w:r w:rsidR="00B04017">
        <w:rPr>
          <w:sz w:val="30"/>
          <w:szCs w:val="30"/>
        </w:rPr>
        <w:t>Красаве</w:t>
      </w:r>
      <w:proofErr w:type="spellEnd"/>
      <w:r w:rsidR="00B04017">
        <w:rPr>
          <w:sz w:val="30"/>
          <w:szCs w:val="30"/>
        </w:rPr>
        <w:t xml:space="preserve"> и Березовике уже началось</w:t>
      </w:r>
      <w:r w:rsidRPr="007C3C65">
        <w:rPr>
          <w:sz w:val="30"/>
          <w:szCs w:val="30"/>
        </w:rPr>
        <w:t xml:space="preserve"> </w:t>
      </w:r>
      <w:r w:rsidR="00B04017">
        <w:rPr>
          <w:sz w:val="30"/>
          <w:szCs w:val="30"/>
        </w:rPr>
        <w:t>строительство</w:t>
      </w:r>
      <w:r w:rsidR="00142A39">
        <w:rPr>
          <w:sz w:val="30"/>
          <w:szCs w:val="30"/>
        </w:rPr>
        <w:t xml:space="preserve"> газопроводов со сроком завершения в 2022 году. </w:t>
      </w:r>
      <w:r w:rsidRPr="007C3C65">
        <w:rPr>
          <w:sz w:val="30"/>
          <w:szCs w:val="30"/>
        </w:rPr>
        <w:t xml:space="preserve">Стоимость </w:t>
      </w:r>
      <w:r w:rsidR="00F158A8">
        <w:rPr>
          <w:sz w:val="30"/>
          <w:szCs w:val="30"/>
        </w:rPr>
        <w:lastRenderedPageBreak/>
        <w:t>строительства в</w:t>
      </w:r>
      <w:r w:rsidRPr="007C3C65">
        <w:rPr>
          <w:sz w:val="30"/>
          <w:szCs w:val="30"/>
        </w:rPr>
        <w:t xml:space="preserve"> Березовик</w:t>
      </w:r>
      <w:r w:rsidR="00142A39">
        <w:rPr>
          <w:sz w:val="30"/>
          <w:szCs w:val="30"/>
        </w:rPr>
        <w:t>е</w:t>
      </w:r>
      <w:r w:rsidRPr="007C3C65">
        <w:rPr>
          <w:sz w:val="30"/>
          <w:szCs w:val="30"/>
        </w:rPr>
        <w:t xml:space="preserve"> </w:t>
      </w:r>
      <w:r w:rsidR="00142A39">
        <w:rPr>
          <w:sz w:val="30"/>
          <w:szCs w:val="30"/>
        </w:rPr>
        <w:t xml:space="preserve">- </w:t>
      </w:r>
      <w:r w:rsidRPr="007C3C65">
        <w:rPr>
          <w:sz w:val="30"/>
          <w:szCs w:val="30"/>
        </w:rPr>
        <w:t>39,7 млн руб., протяженность 7,2 км</w:t>
      </w:r>
      <w:r w:rsidR="00142A39">
        <w:rPr>
          <w:sz w:val="30"/>
          <w:szCs w:val="30"/>
        </w:rPr>
        <w:t>;</w:t>
      </w:r>
      <w:r w:rsidRPr="007C3C65">
        <w:rPr>
          <w:sz w:val="30"/>
          <w:szCs w:val="30"/>
        </w:rPr>
        <w:t xml:space="preserve"> в </w:t>
      </w:r>
      <w:proofErr w:type="spellStart"/>
      <w:r w:rsidRPr="007C3C65">
        <w:rPr>
          <w:sz w:val="30"/>
          <w:szCs w:val="30"/>
        </w:rPr>
        <w:t>Красав</w:t>
      </w:r>
      <w:r w:rsidR="00142A39">
        <w:rPr>
          <w:sz w:val="30"/>
          <w:szCs w:val="30"/>
        </w:rPr>
        <w:t>е</w:t>
      </w:r>
      <w:proofErr w:type="spellEnd"/>
      <w:r w:rsidR="00142A39">
        <w:rPr>
          <w:sz w:val="30"/>
          <w:szCs w:val="30"/>
        </w:rPr>
        <w:t xml:space="preserve"> -</w:t>
      </w:r>
      <w:r w:rsidRPr="007C3C65">
        <w:rPr>
          <w:sz w:val="30"/>
          <w:szCs w:val="30"/>
        </w:rPr>
        <w:t xml:space="preserve"> 17,9 млн руб., протяженность 4,96 км. </w:t>
      </w:r>
    </w:p>
    <w:p w14:paraId="38C9A094" w14:textId="71F8F17F" w:rsidR="00D76A78" w:rsidRDefault="00D76A78" w:rsidP="005579BD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Структурами Газпрома </w:t>
      </w:r>
      <w:r w:rsidR="007200D7">
        <w:rPr>
          <w:sz w:val="30"/>
          <w:szCs w:val="30"/>
        </w:rPr>
        <w:t>ведется с</w:t>
      </w:r>
      <w:r w:rsidR="00C754EE">
        <w:rPr>
          <w:sz w:val="30"/>
          <w:szCs w:val="30"/>
        </w:rPr>
        <w:t>троительство межпоселкового газо</w:t>
      </w:r>
      <w:r w:rsidR="007200D7">
        <w:rPr>
          <w:sz w:val="30"/>
          <w:szCs w:val="30"/>
        </w:rPr>
        <w:t>провода Тихвин –</w:t>
      </w:r>
      <w:r w:rsidR="00F158A8">
        <w:rPr>
          <w:sz w:val="30"/>
          <w:szCs w:val="30"/>
        </w:rPr>
        <w:t xml:space="preserve"> </w:t>
      </w:r>
      <w:r w:rsidR="007200D7">
        <w:rPr>
          <w:sz w:val="30"/>
          <w:szCs w:val="30"/>
        </w:rPr>
        <w:t>Бор и Тихвин – Красава.</w:t>
      </w:r>
    </w:p>
    <w:p w14:paraId="3EC459AF" w14:textId="77777777" w:rsidR="00142A39" w:rsidRDefault="009F3241" w:rsidP="005579BD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 2022 года все вновь начинаемые работы по проектированию и строительству газораспределительных сетей в г. Тихвине будут осуществляться АО «</w:t>
      </w:r>
      <w:bookmarkStart w:id="0" w:name="_Hlk96886520"/>
      <w:r>
        <w:rPr>
          <w:sz w:val="30"/>
          <w:szCs w:val="30"/>
        </w:rPr>
        <w:t>Газпром газораспределение</w:t>
      </w:r>
      <w:bookmarkEnd w:id="0"/>
      <w:r>
        <w:rPr>
          <w:sz w:val="30"/>
          <w:szCs w:val="30"/>
        </w:rPr>
        <w:t>»,</w:t>
      </w:r>
      <w:r w:rsidR="00142A39">
        <w:rPr>
          <w:sz w:val="30"/>
          <w:szCs w:val="30"/>
        </w:rPr>
        <w:t xml:space="preserve"> </w:t>
      </w:r>
      <w:r>
        <w:rPr>
          <w:sz w:val="30"/>
          <w:szCs w:val="30"/>
        </w:rPr>
        <w:t>являющимся агентом Единого оператора газификации на территории Ленинградской области</w:t>
      </w:r>
      <w:r w:rsidR="00142A39">
        <w:rPr>
          <w:sz w:val="30"/>
          <w:szCs w:val="30"/>
        </w:rPr>
        <w:t>-</w:t>
      </w:r>
    </w:p>
    <w:p w14:paraId="24DC3E82" w14:textId="48393AF6" w:rsidR="009F3241" w:rsidRDefault="00142A39" w:rsidP="00142A39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ООО «Газпром газификация».</w:t>
      </w:r>
    </w:p>
    <w:p w14:paraId="5F7FD05F" w14:textId="5697CF33" w:rsidR="009F3241" w:rsidRPr="007C3C65" w:rsidRDefault="009F3241" w:rsidP="005579BD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Также Газпром газораспределение будет осуществлять работы по «</w:t>
      </w:r>
      <w:proofErr w:type="spellStart"/>
      <w:r>
        <w:rPr>
          <w:sz w:val="30"/>
          <w:szCs w:val="30"/>
        </w:rPr>
        <w:t>догазификации</w:t>
      </w:r>
      <w:proofErr w:type="spellEnd"/>
      <w:r>
        <w:rPr>
          <w:sz w:val="30"/>
          <w:szCs w:val="30"/>
        </w:rPr>
        <w:t>», т.е. доведения газовых сетей до границ земельных участков (домовладений физических лиц)</w:t>
      </w:r>
      <w:r w:rsidR="00CA48E9">
        <w:rPr>
          <w:sz w:val="30"/>
          <w:szCs w:val="30"/>
        </w:rPr>
        <w:t>. Поскольку Тихвин является газифицированным населенным пунктом, то такие работы будут выполняться по заявкам жителей, без взимания платы.</w:t>
      </w:r>
      <w:r>
        <w:rPr>
          <w:sz w:val="30"/>
          <w:szCs w:val="30"/>
        </w:rPr>
        <w:t xml:space="preserve"> </w:t>
      </w:r>
    </w:p>
    <w:p w14:paraId="26E0D0E8" w14:textId="77777777" w:rsidR="007C3C65" w:rsidRPr="007C3C65" w:rsidRDefault="007C3C65" w:rsidP="007C3C65">
      <w:pPr>
        <w:spacing w:after="0" w:line="240" w:lineRule="auto"/>
        <w:ind w:firstLine="709"/>
        <w:rPr>
          <w:b/>
          <w:sz w:val="30"/>
          <w:szCs w:val="30"/>
          <w:lang w:eastAsia="ru-RU"/>
        </w:rPr>
      </w:pPr>
    </w:p>
    <w:p w14:paraId="19BB14CD" w14:textId="77777777" w:rsidR="007C3C65" w:rsidRPr="007C3C65" w:rsidRDefault="007C3C65" w:rsidP="007C3C65">
      <w:pPr>
        <w:spacing w:after="0" w:line="240" w:lineRule="auto"/>
        <w:ind w:firstLine="709"/>
        <w:rPr>
          <w:b/>
          <w:sz w:val="30"/>
          <w:szCs w:val="30"/>
          <w:lang w:eastAsia="ru-RU"/>
        </w:rPr>
      </w:pPr>
      <w:r w:rsidRPr="004C0D5D">
        <w:rPr>
          <w:b/>
          <w:sz w:val="30"/>
          <w:szCs w:val="30"/>
          <w:lang w:eastAsia="ru-RU"/>
        </w:rPr>
        <w:t>3.5. Дорожная деятельность</w:t>
      </w:r>
    </w:p>
    <w:p w14:paraId="29744F78" w14:textId="6671A505" w:rsidR="007C3C65" w:rsidRPr="007C3C65" w:rsidRDefault="007C3C65" w:rsidP="007C3C65">
      <w:pPr>
        <w:spacing w:after="0" w:line="240" w:lineRule="auto"/>
        <w:ind w:firstLine="567"/>
        <w:jc w:val="both"/>
        <w:rPr>
          <w:sz w:val="30"/>
          <w:szCs w:val="30"/>
          <w:lang w:eastAsia="ru-RU"/>
        </w:rPr>
      </w:pPr>
      <w:r w:rsidRPr="007C3C65">
        <w:rPr>
          <w:sz w:val="30"/>
          <w:szCs w:val="30"/>
          <w:lang w:eastAsia="ru-RU"/>
        </w:rPr>
        <w:t xml:space="preserve">Важная для жителей тема дороги. Плановый ремонт дорог в городе был начат </w:t>
      </w:r>
      <w:r w:rsidR="005D410B" w:rsidRPr="007C3C65">
        <w:rPr>
          <w:sz w:val="30"/>
          <w:szCs w:val="30"/>
          <w:lang w:eastAsia="ru-RU"/>
        </w:rPr>
        <w:t>ещё</w:t>
      </w:r>
      <w:r w:rsidRPr="007C3C65">
        <w:rPr>
          <w:sz w:val="30"/>
          <w:szCs w:val="30"/>
          <w:lang w:eastAsia="ru-RU"/>
        </w:rPr>
        <w:t xml:space="preserve"> в 2017 году. </w:t>
      </w:r>
    </w:p>
    <w:p w14:paraId="320E5E50" w14:textId="53190FCE" w:rsidR="005579BD" w:rsidRDefault="007C3C65" w:rsidP="005579BD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7C3C65">
        <w:rPr>
          <w:sz w:val="30"/>
          <w:szCs w:val="30"/>
          <w:lang w:eastAsia="ru-RU"/>
        </w:rPr>
        <w:t xml:space="preserve">В настоящее время работы проводятся в соответствии с </w:t>
      </w:r>
      <w:r w:rsidR="005D410B" w:rsidRPr="007C3C65">
        <w:rPr>
          <w:sz w:val="30"/>
          <w:szCs w:val="30"/>
          <w:lang w:eastAsia="ru-RU"/>
        </w:rPr>
        <w:t>утверждёнными</w:t>
      </w:r>
      <w:r w:rsidRPr="007C3C65">
        <w:rPr>
          <w:sz w:val="30"/>
          <w:szCs w:val="30"/>
          <w:lang w:eastAsia="ru-RU"/>
        </w:rPr>
        <w:t xml:space="preserve"> планами по ремонту дорог и комплексному ремонту дворовых территорий на 2020 - 2024 годы.</w:t>
      </w:r>
    </w:p>
    <w:p w14:paraId="39745B9C" w14:textId="79F6F3E4" w:rsidR="007C3C65" w:rsidRPr="007C3C65" w:rsidRDefault="007C3C65" w:rsidP="00E81F1C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7C3C65">
        <w:rPr>
          <w:sz w:val="30"/>
          <w:szCs w:val="30"/>
          <w:lang w:bidi="ru-RU"/>
        </w:rPr>
        <w:t xml:space="preserve">В </w:t>
      </w:r>
      <w:r w:rsidRPr="00791F1E">
        <w:rPr>
          <w:sz w:val="30"/>
          <w:szCs w:val="30"/>
          <w:u w:val="single"/>
          <w:lang w:bidi="ru-RU"/>
        </w:rPr>
        <w:t>Тихвинском городском поселении</w:t>
      </w:r>
      <w:r w:rsidRPr="007C3C65">
        <w:rPr>
          <w:sz w:val="30"/>
          <w:szCs w:val="30"/>
          <w:lang w:bidi="ru-RU"/>
        </w:rPr>
        <w:t xml:space="preserve"> выполнены работы по ремонту дворовых территорий и автомобильных дорог общего пользования местного значения на общую сумму 93, 9 млн рублей.</w:t>
      </w:r>
      <w:r w:rsidR="00E81F1C">
        <w:rPr>
          <w:sz w:val="30"/>
          <w:szCs w:val="30"/>
          <w:lang w:eastAsia="ru-RU"/>
        </w:rPr>
        <w:t xml:space="preserve"> </w:t>
      </w:r>
      <w:r w:rsidRPr="007C3C65">
        <w:rPr>
          <w:sz w:val="30"/>
          <w:szCs w:val="30"/>
          <w:lang w:bidi="ru-RU"/>
        </w:rPr>
        <w:t>Отремонтирован</w:t>
      </w:r>
      <w:r w:rsidR="00912EA5">
        <w:rPr>
          <w:sz w:val="30"/>
          <w:szCs w:val="30"/>
          <w:lang w:bidi="ru-RU"/>
        </w:rPr>
        <w:t>ы</w:t>
      </w:r>
      <w:r w:rsidRPr="007C3C65">
        <w:rPr>
          <w:sz w:val="30"/>
          <w:szCs w:val="30"/>
          <w:lang w:bidi="ru-RU"/>
        </w:rPr>
        <w:t>:</w:t>
      </w:r>
    </w:p>
    <w:p w14:paraId="3FEB4158" w14:textId="661A1237" w:rsidR="007C3C65" w:rsidRPr="007200D7" w:rsidRDefault="007C3C65" w:rsidP="007C3C65">
      <w:pPr>
        <w:spacing w:after="0" w:line="240" w:lineRule="auto"/>
        <w:ind w:firstLine="709"/>
        <w:contextualSpacing/>
        <w:jc w:val="both"/>
        <w:rPr>
          <w:bCs/>
          <w:sz w:val="30"/>
          <w:szCs w:val="30"/>
          <w:u w:val="single"/>
          <w:lang w:bidi="ru-RU"/>
        </w:rPr>
      </w:pPr>
      <w:r w:rsidRPr="007C3C65">
        <w:rPr>
          <w:sz w:val="30"/>
          <w:szCs w:val="30"/>
          <w:lang w:bidi="ru-RU"/>
        </w:rPr>
        <w:t>- дворовы</w:t>
      </w:r>
      <w:r w:rsidR="00553832">
        <w:rPr>
          <w:sz w:val="30"/>
          <w:szCs w:val="30"/>
          <w:lang w:bidi="ru-RU"/>
        </w:rPr>
        <w:t>е</w:t>
      </w:r>
      <w:r w:rsidRPr="007C3C65">
        <w:rPr>
          <w:sz w:val="30"/>
          <w:szCs w:val="30"/>
          <w:lang w:bidi="ru-RU"/>
        </w:rPr>
        <w:t xml:space="preserve"> территори</w:t>
      </w:r>
      <w:r w:rsidR="00553832">
        <w:rPr>
          <w:sz w:val="30"/>
          <w:szCs w:val="30"/>
          <w:lang w:bidi="ru-RU"/>
        </w:rPr>
        <w:t>и у 12 многоквартирных домов</w:t>
      </w:r>
      <w:r w:rsidRPr="007C3C65">
        <w:rPr>
          <w:sz w:val="30"/>
          <w:szCs w:val="30"/>
          <w:lang w:bidi="ru-RU"/>
        </w:rPr>
        <w:t>, площадь ремонта составила 21 тыс. кв. метров</w:t>
      </w:r>
      <w:r w:rsidR="00CA48E9">
        <w:rPr>
          <w:sz w:val="30"/>
          <w:szCs w:val="30"/>
          <w:lang w:bidi="ru-RU"/>
        </w:rPr>
        <w:t xml:space="preserve"> (</w:t>
      </w:r>
      <w:r w:rsidR="00CA48E9" w:rsidRPr="00CA48E9">
        <w:rPr>
          <w:i/>
          <w:iCs/>
          <w:szCs w:val="24"/>
          <w:lang w:bidi="ru-RU"/>
        </w:rPr>
        <w:t xml:space="preserve">территории у домов </w:t>
      </w:r>
      <w:r w:rsidR="00CA48E9" w:rsidRPr="00CA48E9">
        <w:rPr>
          <w:i/>
          <w:iCs/>
          <w:szCs w:val="24"/>
        </w:rPr>
        <w:t>№ 23,24,27,29,29б,30,3</w:t>
      </w:r>
      <w:r w:rsidR="00C22687">
        <w:rPr>
          <w:i/>
          <w:iCs/>
          <w:szCs w:val="24"/>
        </w:rPr>
        <w:t>1,32 6-го микрорайона, у домов №</w:t>
      </w:r>
      <w:r w:rsidR="00CA48E9" w:rsidRPr="00CA48E9">
        <w:rPr>
          <w:i/>
          <w:iCs/>
          <w:szCs w:val="24"/>
        </w:rPr>
        <w:t>№ 10,11,12,13 микрорайона 5</w:t>
      </w:r>
      <w:r w:rsidR="00C22687">
        <w:rPr>
          <w:i/>
          <w:iCs/>
          <w:szCs w:val="24"/>
        </w:rPr>
        <w:t>-</w:t>
      </w:r>
      <w:r w:rsidR="00CA48E9" w:rsidRPr="00CA48E9">
        <w:rPr>
          <w:i/>
          <w:iCs/>
          <w:szCs w:val="24"/>
        </w:rPr>
        <w:t>го микрорайона</w:t>
      </w:r>
      <w:r w:rsidR="00CA48E9">
        <w:rPr>
          <w:szCs w:val="24"/>
        </w:rPr>
        <w:t xml:space="preserve">), всего с 2017 года отремонтированы территории у </w:t>
      </w:r>
      <w:r w:rsidR="00CA48E9" w:rsidRPr="007200D7">
        <w:rPr>
          <w:b/>
          <w:bCs/>
          <w:szCs w:val="24"/>
        </w:rPr>
        <w:t>148 домов</w:t>
      </w:r>
      <w:r w:rsidR="007200D7">
        <w:rPr>
          <w:b/>
          <w:bCs/>
          <w:szCs w:val="24"/>
        </w:rPr>
        <w:t xml:space="preserve"> </w:t>
      </w:r>
      <w:r w:rsidR="007200D7" w:rsidRPr="007200D7">
        <w:rPr>
          <w:bCs/>
          <w:szCs w:val="24"/>
        </w:rPr>
        <w:t>или 80%</w:t>
      </w:r>
      <w:r w:rsidR="007200D7" w:rsidRPr="007200D7">
        <w:rPr>
          <w:b/>
          <w:bCs/>
          <w:szCs w:val="24"/>
        </w:rPr>
        <w:t xml:space="preserve"> </w:t>
      </w:r>
      <w:r w:rsidR="007200D7" w:rsidRPr="007200D7">
        <w:rPr>
          <w:bCs/>
          <w:szCs w:val="24"/>
        </w:rPr>
        <w:t xml:space="preserve">от </w:t>
      </w:r>
      <w:r w:rsidR="005D410B">
        <w:rPr>
          <w:bCs/>
          <w:szCs w:val="24"/>
        </w:rPr>
        <w:t>запланированных те</w:t>
      </w:r>
      <w:r w:rsidR="007200D7">
        <w:rPr>
          <w:bCs/>
          <w:szCs w:val="24"/>
        </w:rPr>
        <w:t>рриторий.</w:t>
      </w:r>
    </w:p>
    <w:p w14:paraId="60ADA80E" w14:textId="5AF2E4B1" w:rsidR="00912EA5" w:rsidRPr="00142A39" w:rsidRDefault="00E81F1C" w:rsidP="00912EA5">
      <w:pPr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bidi="ru-RU"/>
        </w:rPr>
        <w:t xml:space="preserve">- </w:t>
      </w:r>
      <w:r w:rsidR="00912EA5" w:rsidRPr="00142A39">
        <w:rPr>
          <w:sz w:val="30"/>
          <w:szCs w:val="30"/>
        </w:rPr>
        <w:t>внутриквартальный проезд от проезда Бойцов 4 Армии до дома 35 3-го микро</w:t>
      </w:r>
      <w:r w:rsidR="00C22687" w:rsidRPr="00142A39">
        <w:rPr>
          <w:sz w:val="30"/>
          <w:szCs w:val="30"/>
        </w:rPr>
        <w:t xml:space="preserve">района, </w:t>
      </w:r>
      <w:r w:rsidR="00912EA5" w:rsidRPr="00142A39">
        <w:rPr>
          <w:sz w:val="30"/>
          <w:szCs w:val="30"/>
        </w:rPr>
        <w:t>ремонт участка автомобильной дороги по улице Карла Маркса от д. 6</w:t>
      </w:r>
      <w:r w:rsidR="003B3AD1">
        <w:rPr>
          <w:sz w:val="30"/>
          <w:szCs w:val="30"/>
        </w:rPr>
        <w:t>8 (Детская поликлиника ГБУЗ ЛО «Тихвинская МБ»</w:t>
      </w:r>
      <w:r w:rsidR="00912EA5" w:rsidRPr="00142A39">
        <w:rPr>
          <w:sz w:val="30"/>
          <w:szCs w:val="30"/>
        </w:rPr>
        <w:t>) до региональной дороги «Подъезд №1 г. Тихвин», имеющей приоритетный социально-значимый характер</w:t>
      </w:r>
      <w:r w:rsidR="00142A39">
        <w:rPr>
          <w:sz w:val="30"/>
          <w:szCs w:val="30"/>
        </w:rPr>
        <w:t>;</w:t>
      </w:r>
    </w:p>
    <w:p w14:paraId="5E88C0C6" w14:textId="644FB568" w:rsidR="00912EA5" w:rsidRPr="00912EA5" w:rsidRDefault="00E81F1C" w:rsidP="00912EA5">
      <w:pPr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142A39">
        <w:rPr>
          <w:sz w:val="30"/>
          <w:szCs w:val="30"/>
        </w:rPr>
        <w:t>з</w:t>
      </w:r>
      <w:r w:rsidR="00912EA5" w:rsidRPr="00142A39">
        <w:rPr>
          <w:sz w:val="30"/>
          <w:szCs w:val="30"/>
        </w:rPr>
        <w:t xml:space="preserve">а счет средств дорожного комитета выполнен ремонт </w:t>
      </w:r>
      <w:r w:rsidR="00912EA5" w:rsidRPr="00912EA5">
        <w:rPr>
          <w:sz w:val="30"/>
          <w:szCs w:val="30"/>
        </w:rPr>
        <w:t>ул.</w:t>
      </w:r>
      <w:r w:rsidR="00142A39">
        <w:rPr>
          <w:sz w:val="30"/>
          <w:szCs w:val="30"/>
        </w:rPr>
        <w:t xml:space="preserve"> </w:t>
      </w:r>
      <w:r w:rsidR="00912EA5" w:rsidRPr="00912EA5">
        <w:rPr>
          <w:sz w:val="30"/>
          <w:szCs w:val="30"/>
        </w:rPr>
        <w:t>Борисова на участке от ул.</w:t>
      </w:r>
      <w:r w:rsidR="00142A39">
        <w:rPr>
          <w:sz w:val="30"/>
          <w:szCs w:val="30"/>
        </w:rPr>
        <w:t xml:space="preserve"> </w:t>
      </w:r>
      <w:r w:rsidR="00912EA5" w:rsidRPr="00912EA5">
        <w:rPr>
          <w:sz w:val="30"/>
          <w:szCs w:val="30"/>
        </w:rPr>
        <w:t xml:space="preserve">Пещерка до д.15 </w:t>
      </w:r>
      <w:r w:rsidR="00912EA5">
        <w:rPr>
          <w:sz w:val="30"/>
          <w:szCs w:val="30"/>
        </w:rPr>
        <w:t xml:space="preserve">1-го </w:t>
      </w:r>
      <w:r>
        <w:rPr>
          <w:sz w:val="30"/>
          <w:szCs w:val="30"/>
        </w:rPr>
        <w:t>микрорайона.</w:t>
      </w:r>
    </w:p>
    <w:p w14:paraId="5F1301FB" w14:textId="60730B6F" w:rsidR="00FF3E3D" w:rsidRPr="007C3C65" w:rsidRDefault="00FF3E3D" w:rsidP="00FF3E3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7C3C65">
        <w:rPr>
          <w:sz w:val="30"/>
          <w:szCs w:val="30"/>
        </w:rPr>
        <w:t>остроен 1 этап внутриквартального проезда к проектируемому жилому дому №1 в 1А микрорайоне города Тихвин</w:t>
      </w:r>
      <w:r w:rsidR="00E81F1C">
        <w:rPr>
          <w:sz w:val="30"/>
          <w:szCs w:val="30"/>
        </w:rPr>
        <w:t>а</w:t>
      </w:r>
      <w:r w:rsidRPr="007C3C65">
        <w:rPr>
          <w:sz w:val="30"/>
          <w:szCs w:val="30"/>
        </w:rPr>
        <w:t xml:space="preserve"> (протяженность 115 метров</w:t>
      </w:r>
      <w:r w:rsidR="00E81F1C">
        <w:rPr>
          <w:sz w:val="30"/>
          <w:szCs w:val="30"/>
        </w:rPr>
        <w:t>,</w:t>
      </w:r>
      <w:r w:rsidRPr="007C3C65">
        <w:rPr>
          <w:sz w:val="30"/>
          <w:szCs w:val="30"/>
        </w:rPr>
        <w:t xml:space="preserve"> шириной 6,5 метров</w:t>
      </w:r>
      <w:r w:rsidR="00E81F1C">
        <w:rPr>
          <w:sz w:val="30"/>
          <w:szCs w:val="30"/>
        </w:rPr>
        <w:t>,</w:t>
      </w:r>
      <w:r w:rsidRPr="007C3C65">
        <w:rPr>
          <w:sz w:val="30"/>
          <w:szCs w:val="30"/>
        </w:rPr>
        <w:t xml:space="preserve"> с освещением и тротуарами). Стоимость </w:t>
      </w:r>
      <w:r>
        <w:rPr>
          <w:sz w:val="30"/>
          <w:szCs w:val="30"/>
        </w:rPr>
        <w:t xml:space="preserve">строительства </w:t>
      </w:r>
      <w:r w:rsidR="00E81F1C">
        <w:rPr>
          <w:sz w:val="30"/>
          <w:szCs w:val="30"/>
        </w:rPr>
        <w:t xml:space="preserve">- </w:t>
      </w:r>
      <w:r>
        <w:rPr>
          <w:sz w:val="30"/>
          <w:szCs w:val="30"/>
        </w:rPr>
        <w:t xml:space="preserve">9,4 млн </w:t>
      </w:r>
      <w:r w:rsidRPr="007C3C65">
        <w:rPr>
          <w:sz w:val="30"/>
          <w:szCs w:val="30"/>
        </w:rPr>
        <w:t>руб. В 2022 году запланировано строительство 2 этапа проезда.</w:t>
      </w:r>
    </w:p>
    <w:p w14:paraId="781D9267" w14:textId="22D0BF9D" w:rsidR="00912EA5" w:rsidRPr="00791F1E" w:rsidRDefault="00791F1E" w:rsidP="007C3C65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791F1E">
        <w:rPr>
          <w:sz w:val="30"/>
          <w:szCs w:val="30"/>
        </w:rPr>
        <w:lastRenderedPageBreak/>
        <w:t>М</w:t>
      </w:r>
      <w:r w:rsidR="00142A39">
        <w:rPr>
          <w:sz w:val="30"/>
          <w:szCs w:val="30"/>
        </w:rPr>
        <w:t>униципальное учреждение</w:t>
      </w:r>
      <w:r w:rsidRPr="00791F1E">
        <w:rPr>
          <w:sz w:val="30"/>
          <w:szCs w:val="30"/>
        </w:rPr>
        <w:t xml:space="preserve"> «Зеленый город»</w:t>
      </w:r>
      <w:r w:rsidR="00142A39">
        <w:rPr>
          <w:sz w:val="30"/>
          <w:szCs w:val="30"/>
        </w:rPr>
        <w:t xml:space="preserve"> по муниципальному заданию</w:t>
      </w:r>
      <w:r w:rsidRPr="00791F1E">
        <w:rPr>
          <w:sz w:val="30"/>
          <w:szCs w:val="30"/>
        </w:rPr>
        <w:t xml:space="preserve"> выполнило работы по содержанию автомобильных дорог на общую сумму 40,5</w:t>
      </w:r>
      <w:r w:rsidR="003B3AD1">
        <w:rPr>
          <w:sz w:val="30"/>
          <w:szCs w:val="30"/>
        </w:rPr>
        <w:t xml:space="preserve"> </w:t>
      </w:r>
      <w:r>
        <w:rPr>
          <w:sz w:val="30"/>
          <w:szCs w:val="30"/>
        </w:rPr>
        <w:t>млн</w:t>
      </w:r>
      <w:r w:rsidRPr="00791F1E">
        <w:rPr>
          <w:sz w:val="30"/>
          <w:szCs w:val="30"/>
        </w:rPr>
        <w:t xml:space="preserve"> руб</w:t>
      </w:r>
      <w:r>
        <w:rPr>
          <w:sz w:val="30"/>
          <w:szCs w:val="30"/>
        </w:rPr>
        <w:t>.</w:t>
      </w:r>
    </w:p>
    <w:p w14:paraId="3085825A" w14:textId="705655C9" w:rsidR="008054F0" w:rsidRPr="007C3C65" w:rsidRDefault="003B3AD1" w:rsidP="008054F0">
      <w:pPr>
        <w:spacing w:after="0" w:line="240" w:lineRule="auto"/>
        <w:ind w:firstLine="709"/>
        <w:jc w:val="both"/>
        <w:rPr>
          <w:sz w:val="30"/>
          <w:szCs w:val="30"/>
          <w:lang w:bidi="ru-RU"/>
        </w:rPr>
      </w:pPr>
      <w:r>
        <w:rPr>
          <w:sz w:val="30"/>
          <w:szCs w:val="30"/>
          <w:lang w:eastAsia="ru-RU"/>
        </w:rPr>
        <w:t>Проведен</w:t>
      </w:r>
      <w:r w:rsidR="007C3C65" w:rsidRPr="007C3C65">
        <w:rPr>
          <w:sz w:val="30"/>
          <w:szCs w:val="30"/>
          <w:lang w:eastAsia="ru-RU"/>
        </w:rPr>
        <w:t xml:space="preserve"> </w:t>
      </w:r>
      <w:r w:rsidR="007C3C65" w:rsidRPr="00791F1E">
        <w:rPr>
          <w:sz w:val="30"/>
          <w:szCs w:val="30"/>
          <w:u w:val="single"/>
          <w:lang w:eastAsia="ru-RU"/>
        </w:rPr>
        <w:t>ремонт автомобильных дорог района</w:t>
      </w:r>
      <w:r w:rsidR="007C3C65" w:rsidRPr="007C3C65">
        <w:rPr>
          <w:sz w:val="30"/>
          <w:szCs w:val="30"/>
          <w:lang w:eastAsia="ru-RU"/>
        </w:rPr>
        <w:t>, в том числе</w:t>
      </w:r>
      <w:r w:rsidR="00142A39">
        <w:rPr>
          <w:sz w:val="30"/>
          <w:szCs w:val="30"/>
          <w:lang w:eastAsia="ru-RU"/>
        </w:rPr>
        <w:t>,</w:t>
      </w:r>
      <w:r w:rsidR="007C3C65" w:rsidRPr="007C3C65">
        <w:rPr>
          <w:sz w:val="30"/>
          <w:szCs w:val="30"/>
          <w:lang w:eastAsia="ru-RU"/>
        </w:rPr>
        <w:t xml:space="preserve"> в сельских поселения</w:t>
      </w:r>
      <w:r w:rsidR="007F5A7A">
        <w:rPr>
          <w:sz w:val="30"/>
          <w:szCs w:val="30"/>
          <w:lang w:eastAsia="ru-RU"/>
        </w:rPr>
        <w:t>,</w:t>
      </w:r>
      <w:r w:rsidR="008054F0" w:rsidRPr="008054F0">
        <w:rPr>
          <w:sz w:val="30"/>
          <w:szCs w:val="30"/>
          <w:lang w:bidi="ru-RU"/>
        </w:rPr>
        <w:t xml:space="preserve"> </w:t>
      </w:r>
      <w:r w:rsidR="008054F0" w:rsidRPr="007C3C65">
        <w:rPr>
          <w:sz w:val="30"/>
          <w:szCs w:val="30"/>
          <w:lang w:bidi="ru-RU"/>
        </w:rPr>
        <w:t>протяженностью более 4,4 км,</w:t>
      </w:r>
      <w:r w:rsidR="008054F0">
        <w:rPr>
          <w:sz w:val="30"/>
          <w:szCs w:val="30"/>
          <w:lang w:bidi="ru-RU"/>
        </w:rPr>
        <w:t xml:space="preserve"> на сумму</w:t>
      </w:r>
      <w:r w:rsidR="008054F0" w:rsidRPr="007C3C65">
        <w:rPr>
          <w:sz w:val="30"/>
          <w:szCs w:val="30"/>
          <w:lang w:bidi="ru-RU"/>
        </w:rPr>
        <w:t xml:space="preserve"> 14, 9 млн руб.</w:t>
      </w:r>
      <w:r w:rsidR="008054F0">
        <w:rPr>
          <w:sz w:val="30"/>
          <w:szCs w:val="30"/>
          <w:lang w:bidi="ru-RU"/>
        </w:rPr>
        <w:t xml:space="preserve">, </w:t>
      </w:r>
      <w:r w:rsidR="008054F0" w:rsidRPr="007C3C65">
        <w:rPr>
          <w:sz w:val="30"/>
          <w:szCs w:val="30"/>
          <w:lang w:bidi="ru-RU"/>
        </w:rPr>
        <w:t>в том числе:</w:t>
      </w:r>
    </w:p>
    <w:p w14:paraId="3AAEDD0F" w14:textId="7D660235" w:rsidR="007C3C65" w:rsidRPr="007C3C65" w:rsidRDefault="005579BD" w:rsidP="007C3C65">
      <w:pPr>
        <w:spacing w:after="0" w:line="240" w:lineRule="auto"/>
        <w:ind w:firstLine="709"/>
        <w:jc w:val="both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 xml:space="preserve">- </w:t>
      </w:r>
      <w:r w:rsidR="007C3C65" w:rsidRPr="007C3C65">
        <w:rPr>
          <w:sz w:val="30"/>
          <w:szCs w:val="30"/>
          <w:lang w:bidi="ru-RU"/>
        </w:rPr>
        <w:t>ремонт участков автомобильной дороги «Северо-Восточный подъезд» и «Северо-Западный подъезд к д.</w:t>
      </w:r>
      <w:r w:rsidR="0009396E">
        <w:rPr>
          <w:sz w:val="30"/>
          <w:szCs w:val="30"/>
          <w:lang w:bidi="ru-RU"/>
        </w:rPr>
        <w:t xml:space="preserve"> </w:t>
      </w:r>
      <w:r w:rsidR="007C3C65" w:rsidRPr="007C3C65">
        <w:rPr>
          <w:sz w:val="30"/>
          <w:szCs w:val="30"/>
          <w:lang w:bidi="ru-RU"/>
        </w:rPr>
        <w:t xml:space="preserve">Ганьково от автомобильной дороги Лодейное Поле - Тихвин – Будогощь», стоимость около 7 млн руб.;  </w:t>
      </w:r>
    </w:p>
    <w:p w14:paraId="6163546D" w14:textId="627743E3" w:rsidR="007C3C65" w:rsidRPr="007C3C65" w:rsidRDefault="007C3C65" w:rsidP="007C3C65">
      <w:pPr>
        <w:spacing w:after="0" w:line="240" w:lineRule="auto"/>
        <w:ind w:firstLine="709"/>
        <w:jc w:val="both"/>
        <w:rPr>
          <w:sz w:val="30"/>
          <w:szCs w:val="30"/>
          <w:lang w:bidi="ru-RU"/>
        </w:rPr>
      </w:pPr>
      <w:r w:rsidRPr="007C3C65">
        <w:rPr>
          <w:sz w:val="30"/>
          <w:szCs w:val="30"/>
          <w:lang w:bidi="ru-RU"/>
        </w:rPr>
        <w:t xml:space="preserve">- ремонт участка дороги оз. </w:t>
      </w:r>
      <w:proofErr w:type="spellStart"/>
      <w:r w:rsidRPr="007C3C65">
        <w:rPr>
          <w:sz w:val="30"/>
          <w:szCs w:val="30"/>
          <w:lang w:bidi="ru-RU"/>
        </w:rPr>
        <w:t>Капшозеро</w:t>
      </w:r>
      <w:proofErr w:type="spellEnd"/>
      <w:r w:rsidRPr="007C3C65">
        <w:rPr>
          <w:sz w:val="30"/>
          <w:szCs w:val="30"/>
          <w:lang w:bidi="ru-RU"/>
        </w:rPr>
        <w:t xml:space="preserve"> - д. </w:t>
      </w:r>
      <w:proofErr w:type="spellStart"/>
      <w:r w:rsidRPr="007C3C65">
        <w:rPr>
          <w:sz w:val="30"/>
          <w:szCs w:val="30"/>
          <w:lang w:bidi="ru-RU"/>
        </w:rPr>
        <w:t>Усть-Капша</w:t>
      </w:r>
      <w:proofErr w:type="spellEnd"/>
      <w:r w:rsidRPr="007C3C65">
        <w:rPr>
          <w:sz w:val="30"/>
          <w:szCs w:val="30"/>
          <w:lang w:bidi="ru-RU"/>
        </w:rPr>
        <w:t xml:space="preserve"> Пашозерского сельского поселения, стоимость работ 898 тыс. руб.;</w:t>
      </w:r>
    </w:p>
    <w:p w14:paraId="3AAABA7B" w14:textId="19915736" w:rsidR="007C3C65" w:rsidRDefault="007C3C65" w:rsidP="007C3C65">
      <w:pPr>
        <w:spacing w:after="0" w:line="240" w:lineRule="auto"/>
        <w:ind w:firstLine="709"/>
        <w:jc w:val="both"/>
        <w:rPr>
          <w:sz w:val="30"/>
          <w:szCs w:val="30"/>
          <w:lang w:bidi="ru-RU"/>
        </w:rPr>
      </w:pPr>
      <w:r w:rsidRPr="007C3C65">
        <w:rPr>
          <w:sz w:val="30"/>
          <w:szCs w:val="30"/>
          <w:lang w:bidi="ru-RU"/>
        </w:rPr>
        <w:t xml:space="preserve">- ремонт участков дороги д. </w:t>
      </w:r>
      <w:proofErr w:type="spellStart"/>
      <w:r w:rsidRPr="007C3C65">
        <w:rPr>
          <w:sz w:val="30"/>
          <w:szCs w:val="30"/>
          <w:lang w:bidi="ru-RU"/>
        </w:rPr>
        <w:t>Халезево</w:t>
      </w:r>
      <w:proofErr w:type="spellEnd"/>
      <w:r w:rsidRPr="007C3C65">
        <w:rPr>
          <w:sz w:val="30"/>
          <w:szCs w:val="30"/>
          <w:lang w:bidi="ru-RU"/>
        </w:rPr>
        <w:t xml:space="preserve"> </w:t>
      </w:r>
      <w:proofErr w:type="spellStart"/>
      <w:r w:rsidRPr="007C3C65">
        <w:rPr>
          <w:sz w:val="30"/>
          <w:szCs w:val="30"/>
          <w:lang w:bidi="ru-RU"/>
        </w:rPr>
        <w:t>Цвылевского</w:t>
      </w:r>
      <w:proofErr w:type="spellEnd"/>
      <w:r w:rsidRPr="007C3C65">
        <w:rPr>
          <w:sz w:val="30"/>
          <w:szCs w:val="30"/>
          <w:lang w:bidi="ru-RU"/>
        </w:rPr>
        <w:t xml:space="preserve"> сельского посе</w:t>
      </w:r>
      <w:r w:rsidR="00441915">
        <w:rPr>
          <w:sz w:val="30"/>
          <w:szCs w:val="30"/>
          <w:lang w:bidi="ru-RU"/>
        </w:rPr>
        <w:t>ления, стоимостью 4,6 млн руб</w:t>
      </w:r>
      <w:r w:rsidRPr="007C3C65">
        <w:rPr>
          <w:sz w:val="30"/>
          <w:szCs w:val="30"/>
          <w:lang w:bidi="ru-RU"/>
        </w:rPr>
        <w:t>.</w:t>
      </w:r>
      <w:r w:rsidR="00441915">
        <w:rPr>
          <w:sz w:val="30"/>
          <w:szCs w:val="30"/>
          <w:lang w:bidi="ru-RU"/>
        </w:rPr>
        <w:t>;</w:t>
      </w:r>
    </w:p>
    <w:p w14:paraId="135DBCE5" w14:textId="70891D58" w:rsidR="00553832" w:rsidRPr="00553832" w:rsidRDefault="00553832" w:rsidP="00441915">
      <w:pPr>
        <w:spacing w:after="0" w:line="240" w:lineRule="auto"/>
        <w:ind w:firstLine="709"/>
        <w:jc w:val="both"/>
        <w:rPr>
          <w:sz w:val="30"/>
          <w:szCs w:val="30"/>
        </w:rPr>
      </w:pPr>
      <w:r w:rsidRPr="00553832">
        <w:rPr>
          <w:sz w:val="30"/>
          <w:szCs w:val="30"/>
        </w:rPr>
        <w:t xml:space="preserve">- ремонт деревянного моста через реку </w:t>
      </w:r>
      <w:proofErr w:type="spellStart"/>
      <w:r w:rsidRPr="00553832">
        <w:rPr>
          <w:sz w:val="30"/>
          <w:szCs w:val="30"/>
        </w:rPr>
        <w:t>Луненка</w:t>
      </w:r>
      <w:proofErr w:type="spellEnd"/>
      <w:r w:rsidRPr="00553832">
        <w:rPr>
          <w:sz w:val="30"/>
          <w:szCs w:val="30"/>
        </w:rPr>
        <w:t xml:space="preserve"> в районе деревень Устье и Новая </w:t>
      </w:r>
      <w:proofErr w:type="spellStart"/>
      <w:r w:rsidRPr="00553832">
        <w:rPr>
          <w:sz w:val="30"/>
          <w:szCs w:val="30"/>
        </w:rPr>
        <w:t>Цвылевского</w:t>
      </w:r>
      <w:proofErr w:type="spellEnd"/>
      <w:r w:rsidRPr="00553832">
        <w:rPr>
          <w:sz w:val="30"/>
          <w:szCs w:val="30"/>
        </w:rPr>
        <w:t xml:space="preserve"> сельского поселения</w:t>
      </w:r>
      <w:r w:rsidR="00441915">
        <w:rPr>
          <w:sz w:val="30"/>
          <w:szCs w:val="30"/>
        </w:rPr>
        <w:t>.</w:t>
      </w:r>
    </w:p>
    <w:p w14:paraId="13E6DCD5" w14:textId="51C66598" w:rsidR="00791F1E" w:rsidRPr="00791F1E" w:rsidRDefault="00791F1E" w:rsidP="00791F1E">
      <w:pPr>
        <w:spacing w:after="0" w:line="240" w:lineRule="auto"/>
        <w:ind w:firstLine="709"/>
        <w:contextualSpacing/>
        <w:jc w:val="both"/>
        <w:rPr>
          <w:sz w:val="30"/>
          <w:szCs w:val="30"/>
        </w:rPr>
      </w:pPr>
      <w:r w:rsidRPr="00791F1E">
        <w:rPr>
          <w:sz w:val="30"/>
          <w:szCs w:val="30"/>
        </w:rPr>
        <w:t>Сельским поселениям предоставлены межбюджетные трансферты на осуществление части полномочий Тихвинского района по содержанию автомобильных дорог местного значения вне границ населенных пунктов в границ</w:t>
      </w:r>
      <w:r w:rsidR="0009396E">
        <w:rPr>
          <w:sz w:val="30"/>
          <w:szCs w:val="30"/>
        </w:rPr>
        <w:t xml:space="preserve">ах района в сумме более 3,0 млн </w:t>
      </w:r>
      <w:r w:rsidRPr="00791F1E">
        <w:rPr>
          <w:sz w:val="30"/>
          <w:szCs w:val="30"/>
        </w:rPr>
        <w:t>руб.</w:t>
      </w:r>
    </w:p>
    <w:p w14:paraId="42C0D534" w14:textId="7BFBC6B1" w:rsidR="007C3C65" w:rsidRDefault="006A4C76" w:rsidP="007C3C65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Областным ДРСУ на территории Тихвинского района проведен ремонт региональных дорог:</w:t>
      </w:r>
    </w:p>
    <w:p w14:paraId="64E5BAB8" w14:textId="4C0A9EB9" w:rsidR="00FB7128" w:rsidRDefault="007F5A7A" w:rsidP="007C3C65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- подъезда к аэродрому Паголда (</w:t>
      </w:r>
      <w:r w:rsidR="00322EBA">
        <w:rPr>
          <w:sz w:val="30"/>
          <w:szCs w:val="30"/>
          <w:lang w:eastAsia="ru-RU"/>
        </w:rPr>
        <w:t>1,5 км</w:t>
      </w:r>
      <w:r>
        <w:rPr>
          <w:sz w:val="30"/>
          <w:szCs w:val="30"/>
          <w:lang w:eastAsia="ru-RU"/>
        </w:rPr>
        <w:t xml:space="preserve">; 7,9 млн </w:t>
      </w:r>
      <w:r w:rsidR="00FB7128">
        <w:rPr>
          <w:sz w:val="30"/>
          <w:szCs w:val="30"/>
          <w:lang w:eastAsia="ru-RU"/>
        </w:rPr>
        <w:t>руб.)</w:t>
      </w:r>
      <w:r w:rsidR="00322EBA">
        <w:rPr>
          <w:sz w:val="30"/>
          <w:szCs w:val="30"/>
          <w:lang w:eastAsia="ru-RU"/>
        </w:rPr>
        <w:t>;</w:t>
      </w:r>
    </w:p>
    <w:p w14:paraId="334A6353" w14:textId="556286FD" w:rsidR="00FB7128" w:rsidRPr="00791F1E" w:rsidRDefault="00FB7128" w:rsidP="007C3C65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- двух участков дороги Лодейное поле – Тихвин – Будогощь</w:t>
      </w:r>
      <w:r w:rsidR="00441915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>-</w:t>
      </w:r>
      <w:r w:rsidR="00441915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>Чудово (от поворота на Цвылево в сторону Тихвина, общей протяжённость</w:t>
      </w:r>
      <w:r w:rsidR="00322EBA">
        <w:rPr>
          <w:sz w:val="30"/>
          <w:szCs w:val="30"/>
          <w:lang w:eastAsia="ru-RU"/>
        </w:rPr>
        <w:t>ю 9,1 км на сумму более 150 млн</w:t>
      </w:r>
      <w:r>
        <w:rPr>
          <w:sz w:val="30"/>
          <w:szCs w:val="30"/>
          <w:lang w:eastAsia="ru-RU"/>
        </w:rPr>
        <w:t xml:space="preserve"> руб.)</w:t>
      </w:r>
      <w:r w:rsidR="00322EBA">
        <w:rPr>
          <w:sz w:val="30"/>
          <w:szCs w:val="30"/>
          <w:lang w:eastAsia="ru-RU"/>
        </w:rPr>
        <w:t>.</w:t>
      </w:r>
    </w:p>
    <w:p w14:paraId="2322ADCD" w14:textId="77777777" w:rsidR="00FB7128" w:rsidRDefault="00FB7128" w:rsidP="007C3C65">
      <w:pPr>
        <w:spacing w:after="0" w:line="240" w:lineRule="auto"/>
        <w:ind w:firstLine="709"/>
        <w:jc w:val="both"/>
        <w:rPr>
          <w:b/>
          <w:color w:val="000000"/>
          <w:sz w:val="30"/>
          <w:szCs w:val="30"/>
          <w:lang w:eastAsia="ru-RU"/>
        </w:rPr>
      </w:pPr>
    </w:p>
    <w:p w14:paraId="7AC00188" w14:textId="77777777" w:rsidR="007C3C65" w:rsidRDefault="007C3C65" w:rsidP="007C3C65">
      <w:pPr>
        <w:spacing w:after="0" w:line="240" w:lineRule="auto"/>
        <w:ind w:firstLine="709"/>
        <w:jc w:val="both"/>
        <w:rPr>
          <w:b/>
          <w:color w:val="000000"/>
          <w:sz w:val="30"/>
          <w:szCs w:val="30"/>
          <w:lang w:eastAsia="ru-RU"/>
        </w:rPr>
      </w:pPr>
      <w:r w:rsidRPr="004C0D5D">
        <w:rPr>
          <w:b/>
          <w:color w:val="000000"/>
          <w:sz w:val="30"/>
          <w:szCs w:val="30"/>
          <w:lang w:eastAsia="ru-RU"/>
        </w:rPr>
        <w:t>3.6. Благоустройство</w:t>
      </w:r>
    </w:p>
    <w:p w14:paraId="48F1F1F8" w14:textId="37A95DDF" w:rsidR="007C3C65" w:rsidRPr="007C3C65" w:rsidRDefault="008054F0" w:rsidP="007C3C65">
      <w:pPr>
        <w:spacing w:after="0" w:line="240" w:lineRule="auto"/>
        <w:ind w:firstLine="709"/>
        <w:jc w:val="both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С</w:t>
      </w:r>
      <w:r w:rsidRPr="007C3C65">
        <w:rPr>
          <w:color w:val="000000"/>
          <w:sz w:val="30"/>
          <w:szCs w:val="30"/>
          <w:lang w:eastAsia="ru-RU"/>
        </w:rPr>
        <w:t xml:space="preserve"> 2017 года </w:t>
      </w:r>
      <w:r w:rsidR="007C3C65" w:rsidRPr="007C3C65">
        <w:rPr>
          <w:color w:val="000000"/>
          <w:sz w:val="30"/>
          <w:szCs w:val="30"/>
          <w:lang w:eastAsia="ru-RU"/>
        </w:rPr>
        <w:t>Тихвин является активным участником национального проекта «Формирование комфортной городской среды». Особенностью проекта является непосредственное участие жителей в выборе общественной территории для благоустройства.</w:t>
      </w:r>
    </w:p>
    <w:p w14:paraId="04DCA4A5" w14:textId="77777777" w:rsidR="007C3C65" w:rsidRDefault="007C3C65" w:rsidP="007C3C65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7C3C65">
        <w:rPr>
          <w:color w:val="000000"/>
          <w:sz w:val="30"/>
          <w:szCs w:val="30"/>
          <w:lang w:eastAsia="ru-RU"/>
        </w:rPr>
        <w:t xml:space="preserve">За прошедшие годы обустроены территории: </w:t>
      </w:r>
      <w:r w:rsidRPr="007C3C65">
        <w:rPr>
          <w:sz w:val="30"/>
          <w:szCs w:val="30"/>
          <w:lang w:eastAsia="ru-RU"/>
        </w:rPr>
        <w:t>привокзального сквера, дворовые территории 1, 1а, 5, и 7 микрорайонов, левого берега реки Тихвинки (Парк поколений 1 и 2 этапы).</w:t>
      </w:r>
    </w:p>
    <w:p w14:paraId="1FA4F07C" w14:textId="3FE16FF4" w:rsidR="007C3C65" w:rsidRPr="007C3C65" w:rsidRDefault="007C3C65" w:rsidP="007C3C65">
      <w:pPr>
        <w:spacing w:after="0" w:line="240" w:lineRule="auto"/>
        <w:ind w:firstLine="709"/>
        <w:jc w:val="both"/>
        <w:rPr>
          <w:sz w:val="30"/>
          <w:szCs w:val="30"/>
        </w:rPr>
      </w:pPr>
      <w:r w:rsidRPr="007C3C65">
        <w:rPr>
          <w:sz w:val="30"/>
          <w:szCs w:val="30"/>
        </w:rPr>
        <w:t>В 2021 году выполнены работы по благоустройству территории от улицы Карла Маркса вдоль Вязитского ручья до дома №33 6 микрорайона – 1 этап</w:t>
      </w:r>
      <w:r w:rsidR="008054F0">
        <w:rPr>
          <w:sz w:val="30"/>
          <w:szCs w:val="30"/>
        </w:rPr>
        <w:t xml:space="preserve">, </w:t>
      </w:r>
      <w:r w:rsidR="003609F1">
        <w:rPr>
          <w:sz w:val="30"/>
          <w:szCs w:val="30"/>
        </w:rPr>
        <w:t>стоимостью</w:t>
      </w:r>
      <w:r w:rsidRPr="007C3C65">
        <w:rPr>
          <w:sz w:val="30"/>
          <w:szCs w:val="30"/>
        </w:rPr>
        <w:t xml:space="preserve"> 36,5 млн руб. </w:t>
      </w:r>
      <w:r w:rsidR="008054F0">
        <w:rPr>
          <w:sz w:val="30"/>
          <w:szCs w:val="30"/>
        </w:rPr>
        <w:t xml:space="preserve">Практически капитально отремонтирован </w:t>
      </w:r>
      <w:r w:rsidRPr="007C3C65">
        <w:rPr>
          <w:sz w:val="30"/>
          <w:szCs w:val="30"/>
        </w:rPr>
        <w:t>пешеходн</w:t>
      </w:r>
      <w:r w:rsidR="008054F0">
        <w:rPr>
          <w:sz w:val="30"/>
          <w:szCs w:val="30"/>
        </w:rPr>
        <w:t>ый</w:t>
      </w:r>
      <w:r w:rsidRPr="007C3C65">
        <w:rPr>
          <w:sz w:val="30"/>
          <w:szCs w:val="30"/>
        </w:rPr>
        <w:t xml:space="preserve"> мост и </w:t>
      </w:r>
      <w:r w:rsidR="008054F0">
        <w:rPr>
          <w:sz w:val="30"/>
          <w:szCs w:val="30"/>
        </w:rPr>
        <w:t xml:space="preserve">проведено </w:t>
      </w:r>
      <w:r w:rsidRPr="007C3C65">
        <w:rPr>
          <w:sz w:val="30"/>
          <w:szCs w:val="30"/>
        </w:rPr>
        <w:t xml:space="preserve">благоустройство прилегающей к нему территории. </w:t>
      </w:r>
    </w:p>
    <w:p w14:paraId="15AA94C6" w14:textId="75123B97" w:rsidR="007C3C65" w:rsidRPr="007C3C65" w:rsidRDefault="007C3C65" w:rsidP="007C3C65">
      <w:pPr>
        <w:spacing w:after="0" w:line="240" w:lineRule="auto"/>
        <w:ind w:firstLine="709"/>
        <w:jc w:val="both"/>
        <w:rPr>
          <w:sz w:val="30"/>
          <w:szCs w:val="30"/>
        </w:rPr>
      </w:pPr>
      <w:r w:rsidRPr="007C3C65">
        <w:rPr>
          <w:sz w:val="30"/>
          <w:szCs w:val="30"/>
        </w:rPr>
        <w:t xml:space="preserve">В </w:t>
      </w:r>
      <w:r w:rsidR="008054F0">
        <w:rPr>
          <w:sz w:val="30"/>
          <w:szCs w:val="30"/>
        </w:rPr>
        <w:t xml:space="preserve">этом </w:t>
      </w:r>
      <w:r w:rsidRPr="007C3C65">
        <w:rPr>
          <w:sz w:val="30"/>
          <w:szCs w:val="30"/>
        </w:rPr>
        <w:t>году планируе</w:t>
      </w:r>
      <w:r w:rsidR="008054F0">
        <w:rPr>
          <w:sz w:val="30"/>
          <w:szCs w:val="30"/>
        </w:rPr>
        <w:t>м</w:t>
      </w:r>
      <w:r w:rsidRPr="007C3C65">
        <w:rPr>
          <w:sz w:val="30"/>
          <w:szCs w:val="30"/>
        </w:rPr>
        <w:t xml:space="preserve"> выполни</w:t>
      </w:r>
      <w:r w:rsidR="008054F0">
        <w:rPr>
          <w:sz w:val="30"/>
          <w:szCs w:val="30"/>
        </w:rPr>
        <w:t>ть</w:t>
      </w:r>
      <w:r w:rsidRPr="007C3C65">
        <w:rPr>
          <w:sz w:val="30"/>
          <w:szCs w:val="30"/>
        </w:rPr>
        <w:t xml:space="preserve"> работ</w:t>
      </w:r>
      <w:r w:rsidR="008054F0">
        <w:rPr>
          <w:sz w:val="30"/>
          <w:szCs w:val="30"/>
        </w:rPr>
        <w:t>ы</w:t>
      </w:r>
      <w:r w:rsidRPr="007C3C65">
        <w:rPr>
          <w:sz w:val="30"/>
          <w:szCs w:val="30"/>
        </w:rPr>
        <w:t xml:space="preserve"> по 2 этапу </w:t>
      </w:r>
      <w:r w:rsidR="008054F0">
        <w:rPr>
          <w:sz w:val="30"/>
          <w:szCs w:val="30"/>
        </w:rPr>
        <w:t xml:space="preserve">благоустройства этой </w:t>
      </w:r>
      <w:r w:rsidRPr="007C3C65">
        <w:rPr>
          <w:sz w:val="30"/>
          <w:szCs w:val="30"/>
        </w:rPr>
        <w:t xml:space="preserve">территории, включающему в себя укрепление </w:t>
      </w:r>
      <w:r w:rsidRPr="007C3C65">
        <w:rPr>
          <w:sz w:val="30"/>
          <w:szCs w:val="30"/>
        </w:rPr>
        <w:lastRenderedPageBreak/>
        <w:t>береговой линии, устройство пешеходной прогулочной зоны вдоль Вязитского ручья, уст</w:t>
      </w:r>
      <w:r w:rsidR="00473872">
        <w:rPr>
          <w:sz w:val="30"/>
          <w:szCs w:val="30"/>
        </w:rPr>
        <w:t>ановку малы</w:t>
      </w:r>
      <w:r w:rsidR="00441915">
        <w:rPr>
          <w:sz w:val="30"/>
          <w:szCs w:val="30"/>
        </w:rPr>
        <w:t>х архитектурных форм (48,8 млн</w:t>
      </w:r>
      <w:r w:rsidR="00473872">
        <w:rPr>
          <w:sz w:val="30"/>
          <w:szCs w:val="30"/>
        </w:rPr>
        <w:t xml:space="preserve"> рублей).</w:t>
      </w:r>
    </w:p>
    <w:p w14:paraId="3760EAD6" w14:textId="3985892E" w:rsidR="00081D5E" w:rsidRDefault="008054F0" w:rsidP="0015326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Эти работы </w:t>
      </w:r>
      <w:r w:rsidR="007C3C65" w:rsidRPr="007C3C65">
        <w:rPr>
          <w:sz w:val="30"/>
          <w:szCs w:val="30"/>
        </w:rPr>
        <w:t>буд</w:t>
      </w:r>
      <w:r>
        <w:rPr>
          <w:sz w:val="30"/>
          <w:szCs w:val="30"/>
        </w:rPr>
        <w:t>ут</w:t>
      </w:r>
      <w:r w:rsidR="007C3C65" w:rsidRPr="007C3C65">
        <w:rPr>
          <w:sz w:val="30"/>
          <w:szCs w:val="30"/>
        </w:rPr>
        <w:t xml:space="preserve"> являться </w:t>
      </w:r>
      <w:r>
        <w:rPr>
          <w:sz w:val="30"/>
          <w:szCs w:val="30"/>
        </w:rPr>
        <w:t xml:space="preserve">своего рода заключительным </w:t>
      </w:r>
      <w:r w:rsidR="007C3C65" w:rsidRPr="007C3C65">
        <w:rPr>
          <w:sz w:val="30"/>
          <w:szCs w:val="30"/>
        </w:rPr>
        <w:t>этапом работ, которые в 2012 - 2016 годах велись вдоль северной части ручья, где уже создана система пешеходных и велосипедных дорожек, выполнена высадка нескольких сотен деревьев и кустарников, организована новая городская площадка для мероприятий со сценой.</w:t>
      </w:r>
      <w:r w:rsidR="00153264">
        <w:rPr>
          <w:sz w:val="30"/>
          <w:szCs w:val="30"/>
        </w:rPr>
        <w:t xml:space="preserve"> </w:t>
      </w:r>
      <w:r w:rsidR="00081D5E">
        <w:rPr>
          <w:sz w:val="30"/>
          <w:szCs w:val="30"/>
        </w:rPr>
        <w:t xml:space="preserve">Соединенная с северной частью автомобильным мостом с пешеходным переходом эта территория завершит формирование линейного парка вдоль Вязитского ручья. </w:t>
      </w:r>
    </w:p>
    <w:p w14:paraId="2C5C78CA" w14:textId="37B97004" w:rsidR="007C3C65" w:rsidRPr="00153264" w:rsidRDefault="00081D5E" w:rsidP="007C3C65">
      <w:pPr>
        <w:spacing w:after="0" w:line="240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727264">
        <w:rPr>
          <w:sz w:val="30"/>
          <w:szCs w:val="30"/>
          <w:shd w:val="clear" w:color="auto" w:fill="FFFFFF"/>
        </w:rPr>
        <w:t xml:space="preserve">В 2021 году, </w:t>
      </w:r>
      <w:r w:rsidR="007C3C65" w:rsidRPr="00727264">
        <w:rPr>
          <w:sz w:val="30"/>
          <w:szCs w:val="30"/>
          <w:shd w:val="clear" w:color="auto" w:fill="FFFFFF"/>
        </w:rPr>
        <w:t>в числе победителей конкурса проектов благоустройства в малых городах</w:t>
      </w:r>
      <w:r w:rsidRPr="00727264">
        <w:rPr>
          <w:sz w:val="30"/>
          <w:szCs w:val="30"/>
          <w:shd w:val="clear" w:color="auto" w:fill="FFFFFF"/>
        </w:rPr>
        <w:t xml:space="preserve"> России</w:t>
      </w:r>
      <w:r w:rsidR="007C3C65" w:rsidRPr="00727264">
        <w:rPr>
          <w:sz w:val="30"/>
          <w:szCs w:val="30"/>
          <w:shd w:val="clear" w:color="auto" w:fill="FFFFFF"/>
        </w:rPr>
        <w:t>, организованного Мин</w:t>
      </w:r>
      <w:r w:rsidRPr="00727264">
        <w:rPr>
          <w:sz w:val="30"/>
          <w:szCs w:val="30"/>
          <w:shd w:val="clear" w:color="auto" w:fill="FFFFFF"/>
        </w:rPr>
        <w:t xml:space="preserve">истерством строительства </w:t>
      </w:r>
      <w:r w:rsidR="007C3C65" w:rsidRPr="00727264">
        <w:rPr>
          <w:sz w:val="30"/>
          <w:szCs w:val="30"/>
          <w:shd w:val="clear" w:color="auto" w:fill="FFFFFF"/>
        </w:rPr>
        <w:t>РФ в рамках нац</w:t>
      </w:r>
      <w:r w:rsidRPr="00727264">
        <w:rPr>
          <w:sz w:val="30"/>
          <w:szCs w:val="30"/>
          <w:shd w:val="clear" w:color="auto" w:fill="FFFFFF"/>
        </w:rPr>
        <w:t xml:space="preserve">ионального </w:t>
      </w:r>
      <w:r w:rsidR="007C3C65" w:rsidRPr="00727264">
        <w:rPr>
          <w:sz w:val="30"/>
          <w:szCs w:val="30"/>
          <w:shd w:val="clear" w:color="auto" w:fill="FFFFFF"/>
        </w:rPr>
        <w:t>проекта «Жилье и городская среда»</w:t>
      </w:r>
      <w:proofErr w:type="gramStart"/>
      <w:r w:rsidR="007C3C65" w:rsidRPr="00727264">
        <w:rPr>
          <w:sz w:val="30"/>
          <w:szCs w:val="30"/>
          <w:shd w:val="clear" w:color="auto" w:fill="FFFFFF"/>
        </w:rPr>
        <w:t>.</w:t>
      </w:r>
      <w:proofErr w:type="gramEnd"/>
      <w:r w:rsidRPr="00727264">
        <w:rPr>
          <w:sz w:val="30"/>
          <w:szCs w:val="30"/>
          <w:shd w:val="clear" w:color="auto" w:fill="FFFFFF"/>
        </w:rPr>
        <w:t xml:space="preserve"> назван </w:t>
      </w:r>
      <w:r w:rsidRPr="00153264">
        <w:rPr>
          <w:sz w:val="30"/>
          <w:szCs w:val="30"/>
          <w:shd w:val="clear" w:color="auto" w:fill="FFFFFF"/>
        </w:rPr>
        <w:t>Проект обновления Летнего сада в Тихвине.</w:t>
      </w:r>
    </w:p>
    <w:p w14:paraId="7292A78F" w14:textId="4911AB3E" w:rsidR="007C3C65" w:rsidRPr="00727264" w:rsidRDefault="007C3C65" w:rsidP="007C3C65">
      <w:pPr>
        <w:spacing w:after="0" w:line="240" w:lineRule="auto"/>
        <w:ind w:firstLine="709"/>
        <w:jc w:val="both"/>
        <w:rPr>
          <w:sz w:val="30"/>
          <w:szCs w:val="30"/>
        </w:rPr>
      </w:pPr>
      <w:r w:rsidRPr="00727264">
        <w:rPr>
          <w:sz w:val="30"/>
          <w:szCs w:val="30"/>
          <w:shd w:val="clear" w:color="auto" w:fill="FFFFFF"/>
        </w:rPr>
        <w:t xml:space="preserve">Концепция благоустройства создавалась </w:t>
      </w:r>
      <w:r w:rsidR="00923C4A" w:rsidRPr="00727264">
        <w:rPr>
          <w:sz w:val="30"/>
          <w:szCs w:val="30"/>
          <w:shd w:val="clear" w:color="auto" w:fill="FFFFFF"/>
        </w:rPr>
        <w:t>при непосредственном участии жителей города</w:t>
      </w:r>
      <w:r w:rsidRPr="00727264">
        <w:rPr>
          <w:sz w:val="30"/>
          <w:szCs w:val="30"/>
          <w:shd w:val="clear" w:color="auto" w:fill="FFFFFF"/>
        </w:rPr>
        <w:t xml:space="preserve">. Проектировщики и местная власть организовали цикл встреч (онлайн и очных), на которых </w:t>
      </w:r>
      <w:r w:rsidR="00923C4A" w:rsidRPr="00727264">
        <w:rPr>
          <w:sz w:val="30"/>
          <w:szCs w:val="30"/>
          <w:shd w:val="clear" w:color="auto" w:fill="FFFFFF"/>
        </w:rPr>
        <w:t xml:space="preserve">выслушивали </w:t>
      </w:r>
      <w:r w:rsidRPr="00727264">
        <w:rPr>
          <w:sz w:val="30"/>
          <w:szCs w:val="30"/>
          <w:shd w:val="clear" w:color="auto" w:fill="FFFFFF"/>
        </w:rPr>
        <w:t xml:space="preserve">пожелания </w:t>
      </w:r>
      <w:r w:rsidR="00923C4A" w:rsidRPr="00727264">
        <w:rPr>
          <w:sz w:val="30"/>
          <w:szCs w:val="30"/>
          <w:shd w:val="clear" w:color="auto" w:fill="FFFFFF"/>
        </w:rPr>
        <w:t xml:space="preserve">горожан, обсуждали запросы </w:t>
      </w:r>
      <w:r w:rsidRPr="00727264">
        <w:rPr>
          <w:sz w:val="30"/>
          <w:szCs w:val="30"/>
          <w:shd w:val="clear" w:color="auto" w:fill="FFFFFF"/>
        </w:rPr>
        <w:t>бизнес-сообщества.</w:t>
      </w:r>
    </w:p>
    <w:p w14:paraId="7F331268" w14:textId="512E0B7F" w:rsidR="007C3C65" w:rsidRPr="007C3C65" w:rsidRDefault="00923C4A" w:rsidP="007C3C65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этот год </w:t>
      </w:r>
      <w:r w:rsidR="00B312D4">
        <w:rPr>
          <w:sz w:val="30"/>
          <w:szCs w:val="30"/>
        </w:rPr>
        <w:t xml:space="preserve">из федерального, областного и местного бюджета </w:t>
      </w:r>
      <w:r w:rsidR="007C3C65" w:rsidRPr="007C3C65">
        <w:rPr>
          <w:sz w:val="30"/>
          <w:szCs w:val="30"/>
        </w:rPr>
        <w:t>выделены средства на</w:t>
      </w:r>
      <w:r w:rsidR="00B312D4">
        <w:rPr>
          <w:sz w:val="30"/>
          <w:szCs w:val="30"/>
        </w:rPr>
        <w:t xml:space="preserve"> благоустройство Летнего сада в сумме </w:t>
      </w:r>
      <w:r w:rsidR="007C3C65" w:rsidRPr="00727264">
        <w:rPr>
          <w:bCs/>
          <w:sz w:val="30"/>
          <w:szCs w:val="30"/>
        </w:rPr>
        <w:t>1</w:t>
      </w:r>
      <w:r w:rsidR="007C1F75" w:rsidRPr="00727264">
        <w:rPr>
          <w:bCs/>
          <w:sz w:val="30"/>
          <w:szCs w:val="30"/>
        </w:rPr>
        <w:t>1</w:t>
      </w:r>
      <w:r w:rsidR="007C3C65" w:rsidRPr="00727264">
        <w:rPr>
          <w:bCs/>
          <w:sz w:val="30"/>
          <w:szCs w:val="30"/>
        </w:rPr>
        <w:t>7 млн руб</w:t>
      </w:r>
      <w:r w:rsidR="007C3C65" w:rsidRPr="00B312D4">
        <w:rPr>
          <w:sz w:val="30"/>
          <w:szCs w:val="30"/>
        </w:rPr>
        <w:t>.,</w:t>
      </w:r>
      <w:r w:rsidR="007C3C65" w:rsidRPr="007C3C65">
        <w:rPr>
          <w:sz w:val="30"/>
          <w:szCs w:val="30"/>
        </w:rPr>
        <w:t xml:space="preserve"> сейчас ведется разработка рабочего проекта.</w:t>
      </w:r>
    </w:p>
    <w:p w14:paraId="65560A8D" w14:textId="77777777" w:rsidR="007C3C65" w:rsidRPr="007C3C65" w:rsidRDefault="007C3C65" w:rsidP="007C3C65">
      <w:pPr>
        <w:spacing w:after="0" w:line="240" w:lineRule="auto"/>
        <w:ind w:firstLine="709"/>
        <w:jc w:val="both"/>
        <w:rPr>
          <w:sz w:val="30"/>
          <w:szCs w:val="30"/>
        </w:rPr>
      </w:pPr>
      <w:r w:rsidRPr="007C3C65">
        <w:rPr>
          <w:sz w:val="30"/>
          <w:szCs w:val="30"/>
          <w:lang w:bidi="ru-RU"/>
        </w:rPr>
        <w:t>В рамках подготовки к празднованию 76-летия Победы в Великой отечественной войне выполнен ремонт памятных мест:</w:t>
      </w:r>
    </w:p>
    <w:p w14:paraId="30DFBD48" w14:textId="216CDE4B" w:rsidR="007C3C65" w:rsidRPr="007C3C65" w:rsidRDefault="005579BD" w:rsidP="00153264">
      <w:pPr>
        <w:spacing w:after="0" w:line="240" w:lineRule="auto"/>
        <w:ind w:firstLine="709"/>
        <w:contextualSpacing/>
        <w:jc w:val="both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 xml:space="preserve">- </w:t>
      </w:r>
      <w:r w:rsidR="007C3C65" w:rsidRPr="007C3C65">
        <w:rPr>
          <w:sz w:val="30"/>
          <w:szCs w:val="30"/>
          <w:lang w:bidi="ru-RU"/>
        </w:rPr>
        <w:t xml:space="preserve">места гибели партизан К. </w:t>
      </w:r>
      <w:proofErr w:type="spellStart"/>
      <w:r w:rsidR="007C3C65" w:rsidRPr="007C3C65">
        <w:rPr>
          <w:sz w:val="30"/>
          <w:szCs w:val="30"/>
          <w:lang w:bidi="ru-RU"/>
        </w:rPr>
        <w:t>Нюрговского</w:t>
      </w:r>
      <w:proofErr w:type="spellEnd"/>
      <w:r w:rsidR="007C3C65" w:rsidRPr="007C3C65">
        <w:rPr>
          <w:sz w:val="30"/>
          <w:szCs w:val="30"/>
          <w:lang w:bidi="ru-RU"/>
        </w:rPr>
        <w:t xml:space="preserve"> и Н. Шумилова, расположенного </w:t>
      </w:r>
      <w:r w:rsidR="00727264">
        <w:rPr>
          <w:sz w:val="30"/>
          <w:szCs w:val="30"/>
          <w:lang w:bidi="ru-RU"/>
        </w:rPr>
        <w:t xml:space="preserve">на дороге Тихвин - </w:t>
      </w:r>
      <w:proofErr w:type="spellStart"/>
      <w:r w:rsidR="00727264">
        <w:rPr>
          <w:sz w:val="30"/>
          <w:szCs w:val="30"/>
          <w:lang w:bidi="ru-RU"/>
        </w:rPr>
        <w:t>Липная</w:t>
      </w:r>
      <w:proofErr w:type="spellEnd"/>
      <w:r w:rsidR="00727264">
        <w:rPr>
          <w:sz w:val="30"/>
          <w:szCs w:val="30"/>
          <w:lang w:bidi="ru-RU"/>
        </w:rPr>
        <w:t xml:space="preserve"> Горка;</w:t>
      </w:r>
    </w:p>
    <w:p w14:paraId="126D48E1" w14:textId="4883C57D" w:rsidR="007C3C65" w:rsidRPr="007C3C65" w:rsidRDefault="005579BD" w:rsidP="00153264">
      <w:pPr>
        <w:spacing w:after="0" w:line="240" w:lineRule="auto"/>
        <w:ind w:firstLine="709"/>
        <w:contextualSpacing/>
        <w:jc w:val="both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 xml:space="preserve">- </w:t>
      </w:r>
      <w:r w:rsidR="007C3C65" w:rsidRPr="007C3C65">
        <w:rPr>
          <w:sz w:val="30"/>
          <w:szCs w:val="30"/>
          <w:lang w:bidi="ru-RU"/>
        </w:rPr>
        <w:t>плиточного покрытия Стелы «Город Воинской славы» г. Тихвин.</w:t>
      </w:r>
    </w:p>
    <w:p w14:paraId="059C32AB" w14:textId="078782DE" w:rsidR="00B312D4" w:rsidRDefault="00B312D4" w:rsidP="003609F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год отремонтировано 11 автобусных павильонов в новом формате, с </w:t>
      </w:r>
      <w:r w:rsidRPr="003609F1">
        <w:rPr>
          <w:sz w:val="30"/>
          <w:szCs w:val="30"/>
        </w:rPr>
        <w:t>размещение</w:t>
      </w:r>
      <w:r>
        <w:rPr>
          <w:sz w:val="30"/>
          <w:szCs w:val="30"/>
        </w:rPr>
        <w:t>м</w:t>
      </w:r>
      <w:r w:rsidRPr="003609F1">
        <w:rPr>
          <w:sz w:val="30"/>
          <w:szCs w:val="30"/>
        </w:rPr>
        <w:t xml:space="preserve"> расписания движения автобусов</w:t>
      </w:r>
      <w:r>
        <w:rPr>
          <w:sz w:val="30"/>
          <w:szCs w:val="30"/>
        </w:rPr>
        <w:t xml:space="preserve"> </w:t>
      </w:r>
      <w:r w:rsidR="00136F7F">
        <w:rPr>
          <w:sz w:val="30"/>
          <w:szCs w:val="30"/>
        </w:rPr>
        <w:t xml:space="preserve">на сумму более 1,2 миллиона рублей </w:t>
      </w:r>
      <w:r w:rsidR="00136F7F" w:rsidRPr="003609F1">
        <w:rPr>
          <w:sz w:val="30"/>
          <w:szCs w:val="30"/>
        </w:rPr>
        <w:t>(10 павильонов по ул. Карла Маркса и 1 по ул. Советская)</w:t>
      </w:r>
      <w:r w:rsidR="00136F7F">
        <w:rPr>
          <w:sz w:val="30"/>
          <w:szCs w:val="30"/>
        </w:rPr>
        <w:t>.</w:t>
      </w:r>
    </w:p>
    <w:p w14:paraId="14655148" w14:textId="6898A7E1" w:rsidR="003609F1" w:rsidRDefault="003609F1" w:rsidP="003609F1">
      <w:pPr>
        <w:spacing w:after="0" w:line="240" w:lineRule="auto"/>
        <w:ind w:firstLine="709"/>
        <w:contextualSpacing/>
        <w:jc w:val="both"/>
        <w:rPr>
          <w:sz w:val="30"/>
          <w:szCs w:val="30"/>
        </w:rPr>
      </w:pPr>
      <w:r w:rsidRPr="003609F1">
        <w:rPr>
          <w:sz w:val="30"/>
          <w:szCs w:val="30"/>
        </w:rPr>
        <w:t>М</w:t>
      </w:r>
      <w:r w:rsidR="00136F7F">
        <w:rPr>
          <w:sz w:val="30"/>
          <w:szCs w:val="30"/>
        </w:rPr>
        <w:t xml:space="preserve">униципальное учреждение </w:t>
      </w:r>
      <w:r w:rsidRPr="003609F1">
        <w:rPr>
          <w:sz w:val="30"/>
          <w:szCs w:val="30"/>
        </w:rPr>
        <w:t xml:space="preserve">«Зеленый город» </w:t>
      </w:r>
      <w:r w:rsidR="00136F7F">
        <w:rPr>
          <w:sz w:val="30"/>
          <w:szCs w:val="30"/>
        </w:rPr>
        <w:t xml:space="preserve">по муниципальному заданию </w:t>
      </w:r>
      <w:r w:rsidRPr="003609F1">
        <w:rPr>
          <w:sz w:val="30"/>
          <w:szCs w:val="30"/>
        </w:rPr>
        <w:t>выполнило работы благоустройс</w:t>
      </w:r>
      <w:r w:rsidR="00A57955">
        <w:rPr>
          <w:sz w:val="30"/>
          <w:szCs w:val="30"/>
        </w:rPr>
        <w:t>тву города на общую сумму 17</w:t>
      </w:r>
      <w:r w:rsidR="00727264">
        <w:rPr>
          <w:sz w:val="30"/>
          <w:szCs w:val="30"/>
        </w:rPr>
        <w:t xml:space="preserve"> </w:t>
      </w:r>
      <w:r w:rsidR="00A57955">
        <w:rPr>
          <w:sz w:val="30"/>
          <w:szCs w:val="30"/>
        </w:rPr>
        <w:t xml:space="preserve">млн </w:t>
      </w:r>
      <w:r w:rsidRPr="003609F1">
        <w:rPr>
          <w:sz w:val="30"/>
          <w:szCs w:val="30"/>
        </w:rPr>
        <w:t>руб.</w:t>
      </w:r>
    </w:p>
    <w:p w14:paraId="6EA9F686" w14:textId="52B6D57A" w:rsidR="00727264" w:rsidRDefault="003609F1" w:rsidP="00727264">
      <w:pPr>
        <w:spacing w:after="0" w:line="240" w:lineRule="auto"/>
        <w:ind w:firstLine="709"/>
        <w:jc w:val="both"/>
        <w:rPr>
          <w:sz w:val="30"/>
          <w:szCs w:val="30"/>
        </w:rPr>
      </w:pPr>
      <w:r w:rsidRPr="003609F1">
        <w:rPr>
          <w:sz w:val="30"/>
          <w:szCs w:val="30"/>
        </w:rPr>
        <w:t xml:space="preserve">Завершены работы по инженерной подготовке территории </w:t>
      </w:r>
      <w:r w:rsidR="00136F7F">
        <w:rPr>
          <w:sz w:val="30"/>
          <w:szCs w:val="30"/>
        </w:rPr>
        <w:t xml:space="preserve">второй </w:t>
      </w:r>
      <w:r w:rsidRPr="003609F1">
        <w:rPr>
          <w:sz w:val="30"/>
          <w:szCs w:val="30"/>
        </w:rPr>
        <w:t>очереди общественного кладбища в городе Тихвин</w:t>
      </w:r>
      <w:r w:rsidR="00153264">
        <w:rPr>
          <w:sz w:val="30"/>
          <w:szCs w:val="30"/>
        </w:rPr>
        <w:t>е</w:t>
      </w:r>
      <w:r>
        <w:rPr>
          <w:sz w:val="30"/>
          <w:szCs w:val="30"/>
        </w:rPr>
        <w:t xml:space="preserve">, общей стоимостью </w:t>
      </w:r>
      <w:r w:rsidR="0085238A">
        <w:rPr>
          <w:sz w:val="30"/>
          <w:szCs w:val="30"/>
        </w:rPr>
        <w:t>77,</w:t>
      </w:r>
      <w:r w:rsidR="00C21193">
        <w:rPr>
          <w:sz w:val="30"/>
          <w:szCs w:val="30"/>
        </w:rPr>
        <w:t xml:space="preserve">5 </w:t>
      </w:r>
      <w:r w:rsidR="0085238A">
        <w:rPr>
          <w:sz w:val="30"/>
          <w:szCs w:val="30"/>
        </w:rPr>
        <w:t xml:space="preserve">млн </w:t>
      </w:r>
      <w:r w:rsidRPr="003609F1">
        <w:rPr>
          <w:sz w:val="30"/>
          <w:szCs w:val="30"/>
        </w:rPr>
        <w:t>руб.</w:t>
      </w:r>
      <w:r w:rsidR="00727264">
        <w:rPr>
          <w:sz w:val="30"/>
          <w:szCs w:val="30"/>
        </w:rPr>
        <w:t xml:space="preserve">, </w:t>
      </w:r>
      <w:r w:rsidR="00C21193">
        <w:rPr>
          <w:sz w:val="30"/>
          <w:szCs w:val="30"/>
        </w:rPr>
        <w:t>в том чис</w:t>
      </w:r>
      <w:r w:rsidR="00727264">
        <w:rPr>
          <w:sz w:val="30"/>
          <w:szCs w:val="30"/>
        </w:rPr>
        <w:t xml:space="preserve">ле: </w:t>
      </w:r>
    </w:p>
    <w:p w14:paraId="4B288A6D" w14:textId="1DBBB21F" w:rsidR="00153264" w:rsidRDefault="00153264" w:rsidP="0072726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27264">
        <w:rPr>
          <w:sz w:val="30"/>
          <w:szCs w:val="30"/>
        </w:rPr>
        <w:t>в 2021 г. на сумму 56,95 млн</w:t>
      </w:r>
      <w:r w:rsidR="00473872">
        <w:rPr>
          <w:sz w:val="30"/>
          <w:szCs w:val="30"/>
        </w:rPr>
        <w:t xml:space="preserve"> </w:t>
      </w:r>
      <w:r w:rsidR="00C21193">
        <w:rPr>
          <w:sz w:val="30"/>
          <w:szCs w:val="30"/>
        </w:rPr>
        <w:t>руб., из них средства областного бюджета – 15 млн</w:t>
      </w:r>
      <w:r w:rsidR="00473872">
        <w:rPr>
          <w:sz w:val="30"/>
          <w:szCs w:val="30"/>
        </w:rPr>
        <w:t xml:space="preserve"> </w:t>
      </w:r>
      <w:r>
        <w:rPr>
          <w:sz w:val="30"/>
          <w:szCs w:val="30"/>
        </w:rPr>
        <w:t>руб.;</w:t>
      </w:r>
    </w:p>
    <w:p w14:paraId="519D2866" w14:textId="3B253738" w:rsidR="00C21193" w:rsidRPr="003609F1" w:rsidRDefault="00153264" w:rsidP="0072726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C21193">
        <w:rPr>
          <w:sz w:val="30"/>
          <w:szCs w:val="30"/>
        </w:rPr>
        <w:t>в 2022</w:t>
      </w:r>
      <w:r w:rsidR="00746BE0">
        <w:rPr>
          <w:sz w:val="30"/>
          <w:szCs w:val="30"/>
        </w:rPr>
        <w:t xml:space="preserve"> </w:t>
      </w:r>
      <w:r w:rsidR="00C21193">
        <w:rPr>
          <w:sz w:val="30"/>
          <w:szCs w:val="30"/>
        </w:rPr>
        <w:t>году – 20,56</w:t>
      </w:r>
      <w:r w:rsidR="00473872">
        <w:rPr>
          <w:sz w:val="30"/>
          <w:szCs w:val="30"/>
        </w:rPr>
        <w:t xml:space="preserve"> </w:t>
      </w:r>
      <w:r w:rsidR="00727264">
        <w:rPr>
          <w:sz w:val="30"/>
          <w:szCs w:val="30"/>
        </w:rPr>
        <w:t>млн</w:t>
      </w:r>
      <w:r w:rsidR="00473872">
        <w:rPr>
          <w:sz w:val="30"/>
          <w:szCs w:val="30"/>
        </w:rPr>
        <w:t xml:space="preserve"> </w:t>
      </w:r>
      <w:r w:rsidR="00C21193">
        <w:rPr>
          <w:sz w:val="30"/>
          <w:szCs w:val="30"/>
        </w:rPr>
        <w:t xml:space="preserve">руб. </w:t>
      </w:r>
    </w:p>
    <w:p w14:paraId="03C66CD6" w14:textId="77777777" w:rsidR="009F156D" w:rsidRPr="00727264" w:rsidRDefault="009F156D" w:rsidP="009F156D">
      <w:pPr>
        <w:spacing w:after="0" w:line="240" w:lineRule="auto"/>
        <w:ind w:firstLine="567"/>
        <w:jc w:val="both"/>
        <w:rPr>
          <w:bCs/>
          <w:sz w:val="30"/>
          <w:szCs w:val="30"/>
        </w:rPr>
      </w:pPr>
      <w:r w:rsidRPr="00E21EC7">
        <w:rPr>
          <w:sz w:val="30"/>
          <w:szCs w:val="30"/>
        </w:rPr>
        <w:lastRenderedPageBreak/>
        <w:t xml:space="preserve">Администрация района участвует в реализации программы Ленинградской области </w:t>
      </w:r>
      <w:r w:rsidRPr="00727264">
        <w:rPr>
          <w:bCs/>
          <w:sz w:val="30"/>
          <w:szCs w:val="30"/>
        </w:rPr>
        <w:t>«Охрана окружающей среды Ленинградской области» в части создания мест (площадок) накопления твёрдых коммунальных отходов».</w:t>
      </w:r>
    </w:p>
    <w:p w14:paraId="6E4A002B" w14:textId="13BBB368" w:rsidR="009F156D" w:rsidRPr="00746BE0" w:rsidRDefault="009F156D" w:rsidP="00746BE0">
      <w:pPr>
        <w:spacing w:after="0" w:line="240" w:lineRule="auto"/>
        <w:ind w:firstLine="567"/>
        <w:jc w:val="both"/>
        <w:rPr>
          <w:sz w:val="30"/>
          <w:szCs w:val="30"/>
        </w:rPr>
      </w:pPr>
      <w:r w:rsidRPr="00746BE0">
        <w:rPr>
          <w:sz w:val="30"/>
          <w:szCs w:val="30"/>
        </w:rPr>
        <w:t>В 2021 году построены 121 контейнерная площадка. Стоимость работ составила 26,7 млн руб. В 2022 году планируется обустроить еще 72 площадки.</w:t>
      </w:r>
    </w:p>
    <w:p w14:paraId="27F554D4" w14:textId="77777777" w:rsidR="009F156D" w:rsidRPr="00746BE0" w:rsidRDefault="009F156D" w:rsidP="00746BE0">
      <w:pPr>
        <w:spacing w:after="0" w:line="240" w:lineRule="auto"/>
        <w:ind w:firstLine="567"/>
        <w:jc w:val="both"/>
        <w:rPr>
          <w:sz w:val="30"/>
          <w:szCs w:val="30"/>
        </w:rPr>
      </w:pPr>
      <w:r w:rsidRPr="00746BE0">
        <w:rPr>
          <w:sz w:val="30"/>
          <w:szCs w:val="30"/>
        </w:rPr>
        <w:t>В 2020 закуплено 162 контейнера для ТКО и КГО. В 2021 году - 115 контейнеров для ТКО И КГО и 100 контейнеров для раздельного сбора отходов.</w:t>
      </w:r>
    </w:p>
    <w:p w14:paraId="09C40F60" w14:textId="40F0DB3C" w:rsidR="009F156D" w:rsidRPr="00746BE0" w:rsidRDefault="009F156D" w:rsidP="00171D81">
      <w:pPr>
        <w:spacing w:after="0" w:line="240" w:lineRule="auto"/>
        <w:ind w:firstLine="709"/>
        <w:jc w:val="both"/>
        <w:rPr>
          <w:sz w:val="30"/>
          <w:szCs w:val="30"/>
        </w:rPr>
      </w:pPr>
      <w:r w:rsidRPr="00746BE0">
        <w:rPr>
          <w:sz w:val="30"/>
          <w:szCs w:val="30"/>
        </w:rPr>
        <w:t xml:space="preserve">Выполнялись работы </w:t>
      </w:r>
      <w:r w:rsidRPr="00746BE0">
        <w:rPr>
          <w:b/>
          <w:bCs/>
          <w:sz w:val="30"/>
          <w:szCs w:val="30"/>
        </w:rPr>
        <w:t>по уборке несанкционированных свалок</w:t>
      </w:r>
      <w:r w:rsidRPr="00746BE0">
        <w:rPr>
          <w:sz w:val="30"/>
          <w:szCs w:val="30"/>
        </w:rPr>
        <w:t>, убрано 5</w:t>
      </w:r>
      <w:r w:rsidR="00746BE0" w:rsidRPr="00746BE0">
        <w:rPr>
          <w:sz w:val="30"/>
          <w:szCs w:val="30"/>
        </w:rPr>
        <w:t xml:space="preserve"> </w:t>
      </w:r>
      <w:r w:rsidRPr="00746BE0">
        <w:rPr>
          <w:sz w:val="30"/>
          <w:szCs w:val="30"/>
        </w:rPr>
        <w:t>свалок, из них:</w:t>
      </w:r>
    </w:p>
    <w:p w14:paraId="418E9EDB" w14:textId="291945A8" w:rsidR="009F156D" w:rsidRPr="00746BE0" w:rsidRDefault="009F156D" w:rsidP="00171D81">
      <w:pPr>
        <w:spacing w:after="0" w:line="240" w:lineRule="auto"/>
        <w:ind w:firstLine="709"/>
        <w:jc w:val="both"/>
        <w:rPr>
          <w:sz w:val="30"/>
          <w:szCs w:val="30"/>
        </w:rPr>
      </w:pPr>
      <w:r w:rsidRPr="00746BE0">
        <w:rPr>
          <w:sz w:val="30"/>
          <w:szCs w:val="30"/>
        </w:rPr>
        <w:t>- 3 по контракту с АО «Чистый город» (территория по</w:t>
      </w:r>
      <w:r w:rsidR="00727264">
        <w:rPr>
          <w:sz w:val="30"/>
          <w:szCs w:val="30"/>
        </w:rPr>
        <w:t>д мостом через Введенский ручей,</w:t>
      </w:r>
      <w:r w:rsidRPr="00746BE0">
        <w:rPr>
          <w:sz w:val="30"/>
          <w:szCs w:val="30"/>
        </w:rPr>
        <w:t xml:space="preserve"> свалка на улице Партизанская</w:t>
      </w:r>
      <w:r w:rsidR="002E54A0">
        <w:rPr>
          <w:sz w:val="30"/>
          <w:szCs w:val="30"/>
        </w:rPr>
        <w:t>,</w:t>
      </w:r>
      <w:r w:rsidRPr="00746BE0">
        <w:rPr>
          <w:sz w:val="30"/>
          <w:szCs w:val="30"/>
        </w:rPr>
        <w:t xml:space="preserve"> у дома 2А и свалка на земельном участке за деревней Фишева Гора. Объем убранных отходов состави</w:t>
      </w:r>
      <w:r w:rsidR="00727264">
        <w:rPr>
          <w:sz w:val="30"/>
          <w:szCs w:val="30"/>
        </w:rPr>
        <w:t>л 1 165 м куб., стоимость - 486</w:t>
      </w:r>
      <w:r w:rsidRPr="00746BE0">
        <w:rPr>
          <w:sz w:val="30"/>
          <w:szCs w:val="30"/>
        </w:rPr>
        <w:t> 672 руб.</w:t>
      </w:r>
    </w:p>
    <w:p w14:paraId="17710E41" w14:textId="3A099FA9" w:rsidR="009F156D" w:rsidRPr="00746BE0" w:rsidRDefault="009F156D" w:rsidP="00171D81">
      <w:pPr>
        <w:spacing w:after="0" w:line="240" w:lineRule="auto"/>
        <w:ind w:firstLine="709"/>
        <w:contextualSpacing/>
        <w:jc w:val="both"/>
        <w:rPr>
          <w:sz w:val="30"/>
          <w:szCs w:val="30"/>
        </w:rPr>
      </w:pPr>
      <w:r w:rsidRPr="00746BE0">
        <w:rPr>
          <w:sz w:val="30"/>
          <w:szCs w:val="30"/>
        </w:rPr>
        <w:t>- две крупные несанкционированные свалки отход</w:t>
      </w:r>
      <w:r w:rsidR="002E54A0">
        <w:rPr>
          <w:sz w:val="30"/>
          <w:szCs w:val="30"/>
        </w:rPr>
        <w:t>ов деревообработки, образованные</w:t>
      </w:r>
      <w:r w:rsidRPr="00746BE0">
        <w:rPr>
          <w:sz w:val="30"/>
          <w:szCs w:val="30"/>
        </w:rPr>
        <w:t xml:space="preserve"> еще в 90- годах прошлого века. Одна на улице Автомобилистов, напротив земельного участка, дома 5, и на улице Разъезжая, напротив дом</w:t>
      </w:r>
      <w:r w:rsidR="00727264">
        <w:rPr>
          <w:sz w:val="30"/>
          <w:szCs w:val="30"/>
        </w:rPr>
        <w:t>а 19Б</w:t>
      </w:r>
      <w:r w:rsidR="002E54A0">
        <w:rPr>
          <w:sz w:val="30"/>
          <w:szCs w:val="30"/>
        </w:rPr>
        <w:t>. О</w:t>
      </w:r>
      <w:r w:rsidRPr="00746BE0">
        <w:rPr>
          <w:sz w:val="30"/>
          <w:szCs w:val="30"/>
        </w:rPr>
        <w:t xml:space="preserve">бщая стоимость работ составила почти 25 </w:t>
      </w:r>
      <w:r w:rsidR="00727264">
        <w:rPr>
          <w:sz w:val="30"/>
          <w:szCs w:val="30"/>
        </w:rPr>
        <w:t xml:space="preserve">миллионов рублей, из них 23 млн </w:t>
      </w:r>
      <w:r w:rsidRPr="00746BE0">
        <w:rPr>
          <w:sz w:val="30"/>
          <w:szCs w:val="30"/>
        </w:rPr>
        <w:t xml:space="preserve">- деньги областного бюджета. На полигон </w:t>
      </w:r>
      <w:r w:rsidR="00727264">
        <w:rPr>
          <w:sz w:val="30"/>
          <w:szCs w:val="30"/>
        </w:rPr>
        <w:t>с этих свалок вывезено 46 507 м</w:t>
      </w:r>
      <w:r w:rsidRPr="00746BE0">
        <w:rPr>
          <w:sz w:val="30"/>
          <w:szCs w:val="30"/>
        </w:rPr>
        <w:t xml:space="preserve"> куб. отходов.</w:t>
      </w:r>
    </w:p>
    <w:p w14:paraId="4B3EB96E" w14:textId="77777777" w:rsidR="007C3C65" w:rsidRPr="007C3C65" w:rsidRDefault="007C3C65" w:rsidP="007C3C65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4C0D5D">
        <w:rPr>
          <w:b/>
          <w:sz w:val="30"/>
          <w:szCs w:val="30"/>
          <w:lang w:eastAsia="ru-RU"/>
        </w:rPr>
        <w:t xml:space="preserve">Уличное освещение. </w:t>
      </w:r>
      <w:r w:rsidRPr="004C0D5D">
        <w:rPr>
          <w:sz w:val="30"/>
          <w:szCs w:val="30"/>
          <w:lang w:eastAsia="ru-RU"/>
        </w:rPr>
        <w:t>С целью обеспечения безопасности</w:t>
      </w:r>
      <w:r w:rsidRPr="007C3C65">
        <w:rPr>
          <w:sz w:val="30"/>
          <w:szCs w:val="30"/>
          <w:lang w:eastAsia="ru-RU"/>
        </w:rPr>
        <w:t xml:space="preserve"> дорожного движения разработан и реализуется план мероприятий на 2020 - 2024 годы.</w:t>
      </w:r>
    </w:p>
    <w:p w14:paraId="405C7E96" w14:textId="0F159905" w:rsidR="007C3C65" w:rsidRPr="007C3C65" w:rsidRDefault="00136F7F" w:rsidP="007C3C65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В</w:t>
      </w:r>
      <w:r w:rsidR="007C3C65" w:rsidRPr="007C3C65">
        <w:rPr>
          <w:sz w:val="30"/>
          <w:szCs w:val="30"/>
          <w:lang w:eastAsia="ru-RU"/>
        </w:rPr>
        <w:t xml:space="preserve"> прошедшем году выполнены работы:</w:t>
      </w:r>
    </w:p>
    <w:p w14:paraId="3771213A" w14:textId="3441FBAB" w:rsidR="007C3C65" w:rsidRPr="007C3C65" w:rsidRDefault="007C3C65" w:rsidP="007C3C65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7C3C65">
        <w:rPr>
          <w:rFonts w:eastAsia="Times New Roman"/>
          <w:sz w:val="30"/>
          <w:szCs w:val="30"/>
          <w:lang w:eastAsia="ru-RU"/>
        </w:rPr>
        <w:t xml:space="preserve">- обслуживание питающих линий светофоров города Тихвина, </w:t>
      </w:r>
      <w:r w:rsidR="002715B3">
        <w:rPr>
          <w:rFonts w:eastAsia="Times New Roman"/>
          <w:sz w:val="30"/>
          <w:szCs w:val="30"/>
          <w:lang w:eastAsia="ru-RU"/>
        </w:rPr>
        <w:t>сетей уличного освещения города</w:t>
      </w:r>
      <w:r w:rsidR="00136F7F">
        <w:rPr>
          <w:rFonts w:eastAsia="Times New Roman"/>
          <w:sz w:val="30"/>
          <w:szCs w:val="30"/>
          <w:lang w:eastAsia="ru-RU"/>
        </w:rPr>
        <w:t xml:space="preserve"> </w:t>
      </w:r>
      <w:r w:rsidRPr="007C3C65">
        <w:rPr>
          <w:rFonts w:eastAsia="Times New Roman"/>
          <w:sz w:val="30"/>
          <w:szCs w:val="30"/>
          <w:lang w:eastAsia="ru-RU"/>
        </w:rPr>
        <w:t>и Тихвинского городского поселения на общую сумму 3 млн 525 тыс. руб.;</w:t>
      </w:r>
    </w:p>
    <w:p w14:paraId="0A1474A8" w14:textId="77777777" w:rsidR="007C3C65" w:rsidRPr="007C3C65" w:rsidRDefault="007C3C65" w:rsidP="007C3C65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7C3C65">
        <w:rPr>
          <w:rFonts w:eastAsia="Times New Roman"/>
          <w:sz w:val="30"/>
          <w:szCs w:val="30"/>
          <w:lang w:eastAsia="ru-RU"/>
        </w:rPr>
        <w:t>- обслуживание шкафов управления уличным освещением на сумму 175 тыс. руб.</w:t>
      </w:r>
    </w:p>
    <w:p w14:paraId="4DCC088D" w14:textId="77777777" w:rsidR="007C3C65" w:rsidRPr="007C3C65" w:rsidRDefault="007C3C65" w:rsidP="007C3C65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7C3C65">
        <w:rPr>
          <w:rFonts w:eastAsia="Times New Roman"/>
          <w:sz w:val="30"/>
          <w:szCs w:val="30"/>
          <w:lang w:eastAsia="ru-RU"/>
        </w:rPr>
        <w:t>Завершены работы по муниципальным контрактам:</w:t>
      </w:r>
    </w:p>
    <w:p w14:paraId="2770F9EB" w14:textId="3DDD80DF" w:rsidR="007C3C65" w:rsidRPr="007C3C65" w:rsidRDefault="007C3C65" w:rsidP="007C3C65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7C3C65">
        <w:rPr>
          <w:rFonts w:eastAsia="Times New Roman"/>
          <w:sz w:val="30"/>
          <w:szCs w:val="30"/>
          <w:lang w:eastAsia="ru-RU"/>
        </w:rPr>
        <w:t>- по устройству уличного освещения</w:t>
      </w:r>
      <w:r w:rsidR="00136F7F">
        <w:rPr>
          <w:rFonts w:eastAsia="Times New Roman"/>
          <w:sz w:val="30"/>
          <w:szCs w:val="30"/>
          <w:lang w:eastAsia="ru-RU"/>
        </w:rPr>
        <w:t xml:space="preserve">: по </w:t>
      </w:r>
      <w:r w:rsidRPr="007C3C65">
        <w:rPr>
          <w:rFonts w:eastAsia="Times New Roman"/>
          <w:sz w:val="30"/>
          <w:szCs w:val="30"/>
          <w:lang w:eastAsia="ru-RU"/>
        </w:rPr>
        <w:t>улиц</w:t>
      </w:r>
      <w:r w:rsidR="00136F7F">
        <w:rPr>
          <w:rFonts w:eastAsia="Times New Roman"/>
          <w:sz w:val="30"/>
          <w:szCs w:val="30"/>
          <w:lang w:eastAsia="ru-RU"/>
        </w:rPr>
        <w:t>е</w:t>
      </w:r>
      <w:r w:rsidRPr="007C3C65">
        <w:rPr>
          <w:rFonts w:eastAsia="Times New Roman"/>
          <w:sz w:val="30"/>
          <w:szCs w:val="30"/>
          <w:lang w:eastAsia="ru-RU"/>
        </w:rPr>
        <w:t xml:space="preserve"> Карла Маркса, от дома № 82 в сторону подъезда к г. Тихвин №1 (со стороны Бокситогорска</w:t>
      </w:r>
      <w:r w:rsidR="00606F6D">
        <w:rPr>
          <w:rFonts w:eastAsia="Times New Roman"/>
          <w:sz w:val="30"/>
          <w:szCs w:val="30"/>
          <w:lang w:eastAsia="ru-RU"/>
        </w:rPr>
        <w:t>) II этап протяженностью 1,2 км; дополнительно установлена</w:t>
      </w:r>
      <w:r w:rsidRPr="007C3C65">
        <w:rPr>
          <w:rFonts w:eastAsia="Times New Roman"/>
          <w:sz w:val="30"/>
          <w:szCs w:val="30"/>
          <w:lang w:eastAsia="ru-RU"/>
        </w:rPr>
        <w:t xml:space="preserve"> 31 опора с 31 светодиодным светильником на сумму 3 млн 395 тыс. руб.; </w:t>
      </w:r>
    </w:p>
    <w:p w14:paraId="3430670A" w14:textId="253B5197" w:rsidR="007C3C65" w:rsidRPr="007C3C65" w:rsidRDefault="007C3C65" w:rsidP="007C3C65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7C3C65">
        <w:rPr>
          <w:rFonts w:eastAsia="Times New Roman"/>
          <w:sz w:val="30"/>
          <w:szCs w:val="30"/>
          <w:lang w:eastAsia="ru-RU"/>
        </w:rPr>
        <w:t>- устройство освещения пешеходных переходов (22 перехода)</w:t>
      </w:r>
      <w:r w:rsidR="005579BD">
        <w:rPr>
          <w:rFonts w:eastAsia="Times New Roman"/>
          <w:sz w:val="30"/>
          <w:szCs w:val="30"/>
          <w:lang w:eastAsia="ru-RU"/>
        </w:rPr>
        <w:t xml:space="preserve"> на сумму 588 тыс.</w:t>
      </w:r>
      <w:r w:rsidRPr="007C3C65">
        <w:rPr>
          <w:rFonts w:eastAsia="Times New Roman"/>
          <w:sz w:val="30"/>
          <w:szCs w:val="30"/>
          <w:lang w:eastAsia="ru-RU"/>
        </w:rPr>
        <w:t xml:space="preserve"> руб.;</w:t>
      </w:r>
    </w:p>
    <w:p w14:paraId="3FEDCD17" w14:textId="0FCDC854" w:rsidR="007C3C65" w:rsidRPr="007C3C65" w:rsidRDefault="007C3C65" w:rsidP="007C3C65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7C3C65">
        <w:rPr>
          <w:rFonts w:eastAsia="Times New Roman"/>
          <w:sz w:val="30"/>
          <w:szCs w:val="30"/>
          <w:lang w:eastAsia="ru-RU"/>
        </w:rPr>
        <w:t>- разработка проектно-сметной документации на устройство освещения территории пешеходной зоны вдоль Проезда Бойцов 4-й Армии</w:t>
      </w:r>
      <w:r w:rsidR="00EE6BD7">
        <w:rPr>
          <w:rFonts w:eastAsia="Times New Roman"/>
          <w:sz w:val="30"/>
          <w:szCs w:val="30"/>
          <w:lang w:eastAsia="ru-RU"/>
        </w:rPr>
        <w:t>,</w:t>
      </w:r>
      <w:r w:rsidRPr="007C3C65">
        <w:rPr>
          <w:rFonts w:eastAsia="Times New Roman"/>
          <w:sz w:val="30"/>
          <w:szCs w:val="30"/>
          <w:lang w:eastAsia="ru-RU"/>
        </w:rPr>
        <w:t xml:space="preserve"> от площади Мерецкова до ТРЦ «Садко»</w:t>
      </w:r>
      <w:r w:rsidR="00EE6BD7">
        <w:rPr>
          <w:rFonts w:eastAsia="Times New Roman"/>
          <w:sz w:val="30"/>
          <w:szCs w:val="30"/>
          <w:lang w:eastAsia="ru-RU"/>
        </w:rPr>
        <w:t>,</w:t>
      </w:r>
      <w:r w:rsidRPr="007C3C65">
        <w:rPr>
          <w:rFonts w:eastAsia="Times New Roman"/>
          <w:sz w:val="30"/>
          <w:szCs w:val="30"/>
          <w:lang w:eastAsia="ru-RU"/>
        </w:rPr>
        <w:t xml:space="preserve"> на сумму 150 тыс. руб.;</w:t>
      </w:r>
    </w:p>
    <w:p w14:paraId="20E1B8C2" w14:textId="77777777" w:rsidR="007C3C65" w:rsidRPr="007C3C65" w:rsidRDefault="007C3C65" w:rsidP="007C3C65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7C3C65">
        <w:rPr>
          <w:rFonts w:eastAsia="Times New Roman"/>
          <w:sz w:val="30"/>
          <w:szCs w:val="30"/>
          <w:lang w:eastAsia="ru-RU"/>
        </w:rPr>
        <w:lastRenderedPageBreak/>
        <w:t>- замена неизолированных проводов уличного освещения на изолированные (половина 6 микрорайона – 3,1 км провода) на сумму 326,7 тыс. руб.;</w:t>
      </w:r>
    </w:p>
    <w:p w14:paraId="0E79B64F" w14:textId="67828551" w:rsidR="007C3C65" w:rsidRPr="007C3C65" w:rsidRDefault="00EE6BD7" w:rsidP="007C3C65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- разработка проектно-</w:t>
      </w:r>
      <w:r w:rsidR="007C3C65" w:rsidRPr="007C3C65">
        <w:rPr>
          <w:rFonts w:eastAsia="Times New Roman"/>
          <w:sz w:val="30"/>
          <w:szCs w:val="30"/>
          <w:lang w:eastAsia="ru-RU"/>
        </w:rPr>
        <w:t>сметной документации на устройство уличного освещения придомовых территорий в 5-ом микрорайоне</w:t>
      </w:r>
      <w:r>
        <w:rPr>
          <w:rFonts w:eastAsia="Times New Roman"/>
          <w:sz w:val="30"/>
          <w:szCs w:val="30"/>
          <w:lang w:eastAsia="ru-RU"/>
        </w:rPr>
        <w:t>,</w:t>
      </w:r>
      <w:r w:rsidR="007C3C65" w:rsidRPr="007C3C65">
        <w:rPr>
          <w:rFonts w:eastAsia="Times New Roman"/>
          <w:sz w:val="30"/>
          <w:szCs w:val="30"/>
          <w:lang w:eastAsia="ru-RU"/>
        </w:rPr>
        <w:t xml:space="preserve"> дома 1, 18, 33</w:t>
      </w:r>
      <w:r>
        <w:rPr>
          <w:rFonts w:eastAsia="Times New Roman"/>
          <w:sz w:val="30"/>
          <w:szCs w:val="30"/>
          <w:lang w:eastAsia="ru-RU"/>
        </w:rPr>
        <w:t>,</w:t>
      </w:r>
      <w:r w:rsidR="007C3C65" w:rsidRPr="007C3C65">
        <w:rPr>
          <w:rFonts w:eastAsia="Times New Roman"/>
          <w:sz w:val="30"/>
          <w:szCs w:val="30"/>
          <w:lang w:eastAsia="ru-RU"/>
        </w:rPr>
        <w:t xml:space="preserve"> на сумму 180,3 тыс. руб.;</w:t>
      </w:r>
    </w:p>
    <w:p w14:paraId="6E53A147" w14:textId="15417142" w:rsidR="007C3C65" w:rsidRPr="007C3C65" w:rsidRDefault="00EE6BD7" w:rsidP="007C3C65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- разработка проектно-</w:t>
      </w:r>
      <w:r w:rsidR="007C3C65" w:rsidRPr="007C3C65">
        <w:rPr>
          <w:rFonts w:eastAsia="Times New Roman"/>
          <w:sz w:val="30"/>
          <w:szCs w:val="30"/>
          <w:lang w:eastAsia="ru-RU"/>
        </w:rPr>
        <w:t xml:space="preserve">сметной документации для проектирования уличного освещения </w:t>
      </w:r>
      <w:r w:rsidR="00136F7F">
        <w:rPr>
          <w:rFonts w:eastAsia="Times New Roman"/>
          <w:sz w:val="30"/>
          <w:szCs w:val="30"/>
          <w:lang w:eastAsia="ru-RU"/>
        </w:rPr>
        <w:t xml:space="preserve">по </w:t>
      </w:r>
      <w:r w:rsidR="007C3C65" w:rsidRPr="007C3C65">
        <w:rPr>
          <w:rFonts w:eastAsia="Times New Roman"/>
          <w:sz w:val="30"/>
          <w:szCs w:val="30"/>
          <w:lang w:eastAsia="ru-RU"/>
        </w:rPr>
        <w:t>улиц</w:t>
      </w:r>
      <w:r w:rsidR="00136F7F">
        <w:rPr>
          <w:rFonts w:eastAsia="Times New Roman"/>
          <w:sz w:val="30"/>
          <w:szCs w:val="30"/>
          <w:lang w:eastAsia="ru-RU"/>
        </w:rPr>
        <w:t>е</w:t>
      </w:r>
      <w:r w:rsidR="007C3C65" w:rsidRPr="007C3C65">
        <w:rPr>
          <w:rFonts w:eastAsia="Times New Roman"/>
          <w:sz w:val="30"/>
          <w:szCs w:val="30"/>
          <w:lang w:eastAsia="ru-RU"/>
        </w:rPr>
        <w:t xml:space="preserve"> Боровая, от проезда к Усадьбе РТС в сторону подъезда к г. Тихвин и улиц</w:t>
      </w:r>
      <w:r w:rsidR="00136F7F">
        <w:rPr>
          <w:rFonts w:eastAsia="Times New Roman"/>
          <w:sz w:val="30"/>
          <w:szCs w:val="30"/>
          <w:lang w:eastAsia="ru-RU"/>
        </w:rPr>
        <w:t>е</w:t>
      </w:r>
      <w:r w:rsidR="007C3C65" w:rsidRPr="007C3C65">
        <w:rPr>
          <w:rFonts w:eastAsia="Times New Roman"/>
          <w:sz w:val="30"/>
          <w:szCs w:val="30"/>
          <w:lang w:eastAsia="ru-RU"/>
        </w:rPr>
        <w:t xml:space="preserve"> Советская, от дома 163 в сторону подъезда к г. Тихвин</w:t>
      </w:r>
      <w:r>
        <w:rPr>
          <w:rFonts w:eastAsia="Times New Roman"/>
          <w:sz w:val="30"/>
          <w:szCs w:val="30"/>
          <w:lang w:eastAsia="ru-RU"/>
        </w:rPr>
        <w:t>,</w:t>
      </w:r>
      <w:r w:rsidR="007C3C65" w:rsidRPr="007C3C65">
        <w:rPr>
          <w:rFonts w:eastAsia="Times New Roman"/>
          <w:sz w:val="30"/>
          <w:szCs w:val="30"/>
          <w:lang w:eastAsia="ru-RU"/>
        </w:rPr>
        <w:t xml:space="preserve"> на сумму 390 тыс. руб.;</w:t>
      </w:r>
    </w:p>
    <w:p w14:paraId="195F23EC" w14:textId="2CDAC99B" w:rsidR="007C3C65" w:rsidRPr="007C3C65" w:rsidRDefault="007C3C65" w:rsidP="007C3C65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7C3C65">
        <w:rPr>
          <w:rFonts w:eastAsia="Times New Roman"/>
          <w:sz w:val="30"/>
          <w:szCs w:val="30"/>
          <w:lang w:eastAsia="ru-RU"/>
        </w:rPr>
        <w:t>- замена шкафов автоматической системы</w:t>
      </w:r>
      <w:r w:rsidR="002715B3">
        <w:rPr>
          <w:rFonts w:eastAsia="Times New Roman"/>
          <w:sz w:val="30"/>
          <w:szCs w:val="30"/>
          <w:lang w:eastAsia="ru-RU"/>
        </w:rPr>
        <w:t xml:space="preserve"> управления наружным освещением</w:t>
      </w:r>
      <w:r w:rsidR="00136F7F">
        <w:rPr>
          <w:rFonts w:eastAsia="Times New Roman"/>
          <w:sz w:val="30"/>
          <w:szCs w:val="30"/>
          <w:lang w:eastAsia="ru-RU"/>
        </w:rPr>
        <w:t xml:space="preserve"> в городе </w:t>
      </w:r>
      <w:r w:rsidRPr="007C3C65">
        <w:rPr>
          <w:rFonts w:eastAsia="Times New Roman"/>
          <w:sz w:val="30"/>
          <w:szCs w:val="30"/>
          <w:lang w:eastAsia="ru-RU"/>
        </w:rPr>
        <w:t>(АСУНО) на сумму 1 млн 397 тыс. руб.;</w:t>
      </w:r>
    </w:p>
    <w:p w14:paraId="71F1C369" w14:textId="77777777" w:rsidR="007C3C65" w:rsidRPr="007C3C65" w:rsidRDefault="007C3C65" w:rsidP="007C3C65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7C3C65">
        <w:rPr>
          <w:rFonts w:eastAsia="Times New Roman"/>
          <w:sz w:val="30"/>
          <w:szCs w:val="30"/>
          <w:lang w:eastAsia="ru-RU"/>
        </w:rPr>
        <w:t>- приобретены энергосберегающие светильники уличного освещения в количестве 100 штук (50 шт. 61 Вт и 50 шт. 79 Вт) на сумму 485,5 тыс. руб.;</w:t>
      </w:r>
    </w:p>
    <w:p w14:paraId="62E29990" w14:textId="77777777" w:rsidR="007C3C65" w:rsidRPr="007C3C65" w:rsidRDefault="007C3C65" w:rsidP="007C3C65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7C3C65">
        <w:rPr>
          <w:rFonts w:eastAsia="Times New Roman"/>
          <w:sz w:val="30"/>
          <w:szCs w:val="30"/>
          <w:lang w:eastAsia="ru-RU"/>
        </w:rPr>
        <w:t>- замена светильников уличного освещения в количестве 100 штук на сумму 359,3 тыс. руб.;</w:t>
      </w:r>
    </w:p>
    <w:p w14:paraId="2A2A246C" w14:textId="20125F35" w:rsidR="007C3C65" w:rsidRPr="007C3C65" w:rsidRDefault="007C3C65" w:rsidP="002715B3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7C3C65">
        <w:rPr>
          <w:rFonts w:eastAsia="Times New Roman"/>
          <w:sz w:val="30"/>
          <w:szCs w:val="30"/>
          <w:lang w:eastAsia="ru-RU"/>
        </w:rPr>
        <w:t>- завершены работы согласно проектным решениям «Уличное освещение в д.</w:t>
      </w:r>
      <w:r w:rsidR="002715B3">
        <w:rPr>
          <w:rFonts w:eastAsia="Times New Roman"/>
          <w:sz w:val="30"/>
          <w:szCs w:val="30"/>
          <w:lang w:eastAsia="ru-RU"/>
        </w:rPr>
        <w:t xml:space="preserve"> </w:t>
      </w:r>
      <w:proofErr w:type="spellStart"/>
      <w:r w:rsidR="00EE6BD7">
        <w:rPr>
          <w:rFonts w:eastAsia="Times New Roman"/>
          <w:sz w:val="30"/>
          <w:szCs w:val="30"/>
          <w:lang w:eastAsia="ru-RU"/>
        </w:rPr>
        <w:t>Теплухино</w:t>
      </w:r>
      <w:proofErr w:type="spellEnd"/>
      <w:r w:rsidR="00EE6BD7">
        <w:rPr>
          <w:rFonts w:eastAsia="Times New Roman"/>
          <w:sz w:val="30"/>
          <w:szCs w:val="30"/>
          <w:lang w:eastAsia="ru-RU"/>
        </w:rPr>
        <w:t>» протяженностью</w:t>
      </w:r>
      <w:r w:rsidRPr="007C3C65">
        <w:rPr>
          <w:rFonts w:eastAsia="Times New Roman"/>
          <w:sz w:val="30"/>
          <w:szCs w:val="30"/>
          <w:lang w:eastAsia="ru-RU"/>
        </w:rPr>
        <w:t xml:space="preserve"> смонтированной линии 0,2 км, (6 опор и 6 светодиодных светильников) и «Устройство сети уличного освещения по адресу: ул.</w:t>
      </w:r>
      <w:r w:rsidR="002715B3">
        <w:rPr>
          <w:rFonts w:eastAsia="Times New Roman"/>
          <w:sz w:val="30"/>
          <w:szCs w:val="30"/>
          <w:lang w:eastAsia="ru-RU"/>
        </w:rPr>
        <w:t xml:space="preserve"> </w:t>
      </w:r>
      <w:r w:rsidRPr="007C3C65">
        <w:rPr>
          <w:rFonts w:eastAsia="Times New Roman"/>
          <w:sz w:val="30"/>
          <w:szCs w:val="30"/>
          <w:lang w:eastAsia="ru-RU"/>
        </w:rPr>
        <w:t>Тверская, ул.</w:t>
      </w:r>
      <w:r w:rsidR="002715B3">
        <w:rPr>
          <w:rFonts w:eastAsia="Times New Roman"/>
          <w:sz w:val="30"/>
          <w:szCs w:val="30"/>
          <w:lang w:eastAsia="ru-RU"/>
        </w:rPr>
        <w:t xml:space="preserve"> </w:t>
      </w:r>
      <w:r w:rsidRPr="007C3C65">
        <w:rPr>
          <w:rFonts w:eastAsia="Times New Roman"/>
          <w:sz w:val="30"/>
          <w:szCs w:val="30"/>
          <w:lang w:eastAsia="ru-RU"/>
        </w:rPr>
        <w:t>Карельская, ул.</w:t>
      </w:r>
      <w:r w:rsidR="002715B3">
        <w:rPr>
          <w:rFonts w:eastAsia="Times New Roman"/>
          <w:sz w:val="30"/>
          <w:szCs w:val="30"/>
          <w:lang w:eastAsia="ru-RU"/>
        </w:rPr>
        <w:t xml:space="preserve"> </w:t>
      </w:r>
      <w:r w:rsidRPr="007C3C65">
        <w:rPr>
          <w:rFonts w:eastAsia="Times New Roman"/>
          <w:sz w:val="30"/>
          <w:szCs w:val="30"/>
          <w:lang w:eastAsia="ru-RU"/>
        </w:rPr>
        <w:t xml:space="preserve">Славянская, </w:t>
      </w:r>
      <w:r w:rsidR="00E21EC7">
        <w:rPr>
          <w:rFonts w:eastAsia="Times New Roman"/>
          <w:sz w:val="30"/>
          <w:szCs w:val="30"/>
          <w:lang w:eastAsia="ru-RU"/>
        </w:rPr>
        <w:t>у</w:t>
      </w:r>
      <w:r w:rsidRPr="007C3C65">
        <w:rPr>
          <w:rFonts w:eastAsia="Times New Roman"/>
          <w:sz w:val="30"/>
          <w:szCs w:val="30"/>
          <w:lang w:eastAsia="ru-RU"/>
        </w:rPr>
        <w:t>л.</w:t>
      </w:r>
      <w:r w:rsidR="002715B3">
        <w:rPr>
          <w:rFonts w:eastAsia="Times New Roman"/>
          <w:sz w:val="30"/>
          <w:szCs w:val="30"/>
          <w:lang w:eastAsia="ru-RU"/>
        </w:rPr>
        <w:t xml:space="preserve"> </w:t>
      </w:r>
      <w:proofErr w:type="spellStart"/>
      <w:r w:rsidRPr="007C3C65">
        <w:rPr>
          <w:rFonts w:eastAsia="Times New Roman"/>
          <w:sz w:val="30"/>
          <w:szCs w:val="30"/>
          <w:lang w:eastAsia="ru-RU"/>
        </w:rPr>
        <w:t>Колыванецкая</w:t>
      </w:r>
      <w:proofErr w:type="spellEnd"/>
      <w:r w:rsidRPr="007C3C65">
        <w:rPr>
          <w:rFonts w:eastAsia="Times New Roman"/>
          <w:sz w:val="30"/>
          <w:szCs w:val="30"/>
          <w:lang w:eastAsia="ru-RU"/>
        </w:rPr>
        <w:t>, Тверской пер.</w:t>
      </w:r>
      <w:r w:rsidR="00191A5E">
        <w:rPr>
          <w:rFonts w:eastAsia="Times New Roman"/>
          <w:sz w:val="30"/>
          <w:szCs w:val="30"/>
          <w:lang w:eastAsia="ru-RU"/>
        </w:rPr>
        <w:t xml:space="preserve">» </w:t>
      </w:r>
      <w:r w:rsidRPr="007C3C65">
        <w:rPr>
          <w:rFonts w:eastAsia="Times New Roman"/>
          <w:sz w:val="30"/>
          <w:szCs w:val="30"/>
          <w:lang w:eastAsia="ru-RU"/>
        </w:rPr>
        <w:t xml:space="preserve"> протяженностью 0,35 км (11 опор и 11 светильников) на общую сумму 1 млн 17 тыс. рублей.</w:t>
      </w:r>
    </w:p>
    <w:p w14:paraId="56C956A4" w14:textId="77777777" w:rsidR="00D76A78" w:rsidRPr="00E21EC7" w:rsidRDefault="00D76A78" w:rsidP="00191A5E">
      <w:pPr>
        <w:contextualSpacing/>
        <w:jc w:val="both"/>
        <w:rPr>
          <w:sz w:val="28"/>
          <w:szCs w:val="28"/>
        </w:rPr>
      </w:pPr>
    </w:p>
    <w:p w14:paraId="78DD9DF6" w14:textId="77777777" w:rsidR="007C3C65" w:rsidRDefault="007C3C65" w:rsidP="007C3C65">
      <w:pPr>
        <w:spacing w:after="0" w:line="240" w:lineRule="auto"/>
        <w:ind w:firstLine="709"/>
        <w:rPr>
          <w:b/>
          <w:sz w:val="30"/>
          <w:szCs w:val="30"/>
          <w:lang w:eastAsia="ru-RU"/>
        </w:rPr>
      </w:pPr>
      <w:r w:rsidRPr="004C0D5D">
        <w:rPr>
          <w:b/>
          <w:sz w:val="30"/>
          <w:szCs w:val="30"/>
          <w:lang w:eastAsia="ru-RU"/>
        </w:rPr>
        <w:t>3.7. Обеспечение жильем</w:t>
      </w:r>
    </w:p>
    <w:p w14:paraId="057C28E1" w14:textId="77777777" w:rsidR="007C3C65" w:rsidRPr="007C3C65" w:rsidRDefault="007C3C65" w:rsidP="00604FB1">
      <w:pPr>
        <w:spacing w:after="0" w:line="240" w:lineRule="auto"/>
        <w:ind w:firstLine="709"/>
        <w:jc w:val="both"/>
        <w:rPr>
          <w:sz w:val="30"/>
          <w:szCs w:val="30"/>
        </w:rPr>
      </w:pPr>
      <w:r w:rsidRPr="007C3C65">
        <w:rPr>
          <w:sz w:val="30"/>
          <w:szCs w:val="30"/>
        </w:rPr>
        <w:t>На учете в качестве нуждающихся состоит 309 семей, из них 40 многодетных.</w:t>
      </w:r>
    </w:p>
    <w:p w14:paraId="07390547" w14:textId="77777777" w:rsidR="007C3C65" w:rsidRPr="007C3C65" w:rsidRDefault="007C3C65" w:rsidP="00604FB1">
      <w:pPr>
        <w:spacing w:after="0" w:line="240" w:lineRule="auto"/>
        <w:ind w:firstLine="709"/>
        <w:jc w:val="both"/>
        <w:rPr>
          <w:sz w:val="30"/>
          <w:szCs w:val="30"/>
        </w:rPr>
      </w:pPr>
      <w:r w:rsidRPr="007C3C65">
        <w:rPr>
          <w:sz w:val="30"/>
          <w:szCs w:val="30"/>
        </w:rPr>
        <w:t>Благодаря участию в реализации различных государственных программ в 2021 году смогли улучшить жилищные условия 13 семей, (в том числе 3 семьи с использованием ипотечного кредита, 6 многодетных семей, 4 семьи с детьми инвалидами) для этого из бюджетов различных уровней было выделено более 30 миллионов рублей.</w:t>
      </w:r>
    </w:p>
    <w:p w14:paraId="318C177C" w14:textId="77777777" w:rsidR="007C3C65" w:rsidRDefault="007C3C65" w:rsidP="00604FB1">
      <w:pPr>
        <w:spacing w:after="0" w:line="240" w:lineRule="auto"/>
        <w:ind w:firstLine="709"/>
        <w:jc w:val="both"/>
        <w:rPr>
          <w:sz w:val="30"/>
          <w:szCs w:val="30"/>
        </w:rPr>
      </w:pPr>
      <w:r w:rsidRPr="007C3C65">
        <w:rPr>
          <w:sz w:val="30"/>
          <w:szCs w:val="30"/>
        </w:rPr>
        <w:t>В порядке очередности по договору социального найма улучшили жилищные условия 7 семей.</w:t>
      </w:r>
    </w:p>
    <w:p w14:paraId="7076A421" w14:textId="0F97DBDC" w:rsidR="00D76A78" w:rsidRDefault="00D76A78" w:rsidP="00746BE0">
      <w:pPr>
        <w:spacing w:after="0" w:line="240" w:lineRule="auto"/>
        <w:jc w:val="both"/>
        <w:rPr>
          <w:sz w:val="30"/>
          <w:szCs w:val="30"/>
        </w:rPr>
      </w:pPr>
      <w:r w:rsidRPr="00D76A78">
        <w:rPr>
          <w:sz w:val="30"/>
          <w:szCs w:val="30"/>
        </w:rPr>
        <w:t>Служебными жилыми помещениями обеспечены 13 семей врачей го</w:t>
      </w:r>
      <w:r>
        <w:rPr>
          <w:sz w:val="30"/>
          <w:szCs w:val="30"/>
        </w:rPr>
        <w:t>р</w:t>
      </w:r>
      <w:r w:rsidRPr="00D76A78">
        <w:rPr>
          <w:sz w:val="30"/>
          <w:szCs w:val="30"/>
        </w:rPr>
        <w:t>ода Тихвина и 1 семья педагогов.</w:t>
      </w:r>
    </w:p>
    <w:p w14:paraId="666DCDB5" w14:textId="12836A06" w:rsidR="007C3C65" w:rsidRPr="007C3C65" w:rsidRDefault="007C3C65" w:rsidP="000F2EFE">
      <w:pPr>
        <w:spacing w:after="0" w:line="240" w:lineRule="auto"/>
        <w:ind w:firstLine="709"/>
        <w:jc w:val="both"/>
        <w:rPr>
          <w:sz w:val="30"/>
          <w:szCs w:val="30"/>
        </w:rPr>
      </w:pPr>
      <w:r w:rsidRPr="00094675">
        <w:rPr>
          <w:sz w:val="30"/>
          <w:szCs w:val="30"/>
        </w:rPr>
        <w:t xml:space="preserve">В соответствии с областным законодательством проведен ремонт </w:t>
      </w:r>
      <w:r w:rsidR="00094675" w:rsidRPr="00094675">
        <w:rPr>
          <w:sz w:val="30"/>
          <w:szCs w:val="30"/>
        </w:rPr>
        <w:t>8</w:t>
      </w:r>
      <w:r w:rsidRPr="00094675">
        <w:rPr>
          <w:sz w:val="30"/>
          <w:szCs w:val="30"/>
        </w:rPr>
        <w:t xml:space="preserve"> жилых домов ветеранов ВОВ на сумму </w:t>
      </w:r>
      <w:r w:rsidR="00094675" w:rsidRPr="00094675">
        <w:rPr>
          <w:sz w:val="30"/>
          <w:szCs w:val="30"/>
        </w:rPr>
        <w:t>2,8</w:t>
      </w:r>
      <w:r w:rsidRPr="00094675">
        <w:rPr>
          <w:sz w:val="30"/>
          <w:szCs w:val="30"/>
        </w:rPr>
        <w:t xml:space="preserve"> миллиона рублей.</w:t>
      </w:r>
    </w:p>
    <w:p w14:paraId="649BC5C6" w14:textId="4FDA312E" w:rsidR="00073C96" w:rsidRDefault="00073C96" w:rsidP="000F2EFE">
      <w:pPr>
        <w:spacing w:after="0" w:line="240" w:lineRule="auto"/>
        <w:ind w:firstLine="709"/>
        <w:jc w:val="both"/>
        <w:rPr>
          <w:sz w:val="30"/>
          <w:szCs w:val="30"/>
        </w:rPr>
      </w:pPr>
      <w:r w:rsidRPr="00977037">
        <w:rPr>
          <w:sz w:val="30"/>
          <w:szCs w:val="30"/>
        </w:rPr>
        <w:t xml:space="preserve">Для расселения 32 аварийных домов, расположенных на территории Тихвинского городского поселения </w:t>
      </w:r>
      <w:r w:rsidR="00251896">
        <w:rPr>
          <w:sz w:val="30"/>
          <w:szCs w:val="30"/>
        </w:rPr>
        <w:t xml:space="preserve">началось </w:t>
      </w:r>
      <w:r w:rsidRPr="00977037">
        <w:rPr>
          <w:sz w:val="30"/>
          <w:szCs w:val="30"/>
        </w:rPr>
        <w:t>строительство нового многоквартирного девятиэтажного дома на 149 квартир, общей площад</w:t>
      </w:r>
      <w:r w:rsidR="00251896">
        <w:rPr>
          <w:sz w:val="30"/>
          <w:szCs w:val="30"/>
        </w:rPr>
        <w:t>ью</w:t>
      </w:r>
      <w:r w:rsidR="002715B3">
        <w:rPr>
          <w:sz w:val="30"/>
          <w:szCs w:val="30"/>
        </w:rPr>
        <w:t xml:space="preserve"> квартир 7 388,5 кв. м</w:t>
      </w:r>
      <w:r w:rsidRPr="00977037">
        <w:rPr>
          <w:sz w:val="30"/>
          <w:szCs w:val="30"/>
        </w:rPr>
        <w:t xml:space="preserve">, в рамках региональной адресной </w:t>
      </w:r>
      <w:r w:rsidRPr="00977037">
        <w:rPr>
          <w:sz w:val="30"/>
          <w:szCs w:val="30"/>
        </w:rPr>
        <w:lastRenderedPageBreak/>
        <w:t>«Переселение граждан из аварийного жилищного фонда на территории Ленинградской области в 2019</w:t>
      </w:r>
      <w:r w:rsidR="002715B3">
        <w:rPr>
          <w:sz w:val="30"/>
          <w:szCs w:val="30"/>
        </w:rPr>
        <w:t xml:space="preserve"> </w:t>
      </w:r>
      <w:r w:rsidRPr="00977037">
        <w:rPr>
          <w:sz w:val="30"/>
          <w:szCs w:val="30"/>
        </w:rPr>
        <w:t>-</w:t>
      </w:r>
      <w:r w:rsidR="002715B3">
        <w:rPr>
          <w:sz w:val="30"/>
          <w:szCs w:val="30"/>
        </w:rPr>
        <w:t xml:space="preserve"> </w:t>
      </w:r>
      <w:r w:rsidRPr="00977037">
        <w:rPr>
          <w:sz w:val="30"/>
          <w:szCs w:val="30"/>
        </w:rPr>
        <w:t>2025 годах» и основного мероприятия «Ликвидация аварийного жилищного фонда на территории Ленинградской области» подпрограммы «Содействие в обеспечении жильем граждан Ленинградской области». В новый дом заедут 149 семей, 364 человека. Работы ведутся в соответствии с муниципальным контрактом. Срок передачи Застройщиком квартир муниципальному образованию не позднее 30.11.2022 г.</w:t>
      </w:r>
    </w:p>
    <w:p w14:paraId="56C3EDC0" w14:textId="51F64CE2" w:rsidR="00B83C3B" w:rsidRPr="00B83C3B" w:rsidRDefault="00B83C3B" w:rsidP="000F2EFE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 w:rsidRPr="00B83C3B">
        <w:rPr>
          <w:i/>
          <w:sz w:val="28"/>
          <w:szCs w:val="28"/>
        </w:rPr>
        <w:t xml:space="preserve">В 2021 году оплата исполненных обязательств по строительству дома </w:t>
      </w:r>
      <w:r w:rsidRPr="000F2EFE">
        <w:rPr>
          <w:i/>
          <w:sz w:val="28"/>
          <w:szCs w:val="28"/>
        </w:rPr>
        <w:t>(117 квартир)</w:t>
      </w:r>
      <w:r w:rsidRPr="00B83C3B">
        <w:rPr>
          <w:i/>
          <w:sz w:val="28"/>
          <w:szCs w:val="28"/>
        </w:rPr>
        <w:t xml:space="preserve"> в </w:t>
      </w:r>
      <w:r w:rsidRPr="00B83C3B">
        <w:rPr>
          <w:b/>
          <w:bCs/>
          <w:i/>
          <w:sz w:val="28"/>
          <w:szCs w:val="28"/>
        </w:rPr>
        <w:t>рамках программы Переселения</w:t>
      </w:r>
      <w:r w:rsidRPr="00B83C3B">
        <w:rPr>
          <w:i/>
          <w:sz w:val="28"/>
          <w:szCs w:val="28"/>
        </w:rPr>
        <w:t xml:space="preserve"> выполнена на специальный </w:t>
      </w:r>
      <w:proofErr w:type="spellStart"/>
      <w:r w:rsidRPr="00B83C3B">
        <w:rPr>
          <w:i/>
          <w:sz w:val="28"/>
          <w:szCs w:val="28"/>
        </w:rPr>
        <w:t>экскроу</w:t>
      </w:r>
      <w:proofErr w:type="spellEnd"/>
      <w:r w:rsidRPr="00B83C3B">
        <w:rPr>
          <w:i/>
          <w:sz w:val="28"/>
          <w:szCs w:val="28"/>
        </w:rPr>
        <w:t xml:space="preserve">-счет внесены денежные средства в сумме </w:t>
      </w:r>
      <w:r w:rsidRPr="00B83C3B">
        <w:rPr>
          <w:b/>
          <w:i/>
          <w:sz w:val="28"/>
          <w:szCs w:val="28"/>
        </w:rPr>
        <w:t>327</w:t>
      </w:r>
      <w:r>
        <w:rPr>
          <w:b/>
          <w:i/>
          <w:sz w:val="28"/>
          <w:szCs w:val="28"/>
        </w:rPr>
        <w:t>,</w:t>
      </w:r>
      <w:r w:rsidRPr="00B83C3B">
        <w:rPr>
          <w:b/>
          <w:i/>
          <w:sz w:val="28"/>
          <w:szCs w:val="28"/>
        </w:rPr>
        <w:t xml:space="preserve"> 222 </w:t>
      </w:r>
      <w:r w:rsidRPr="00B83C3B">
        <w:rPr>
          <w:i/>
          <w:sz w:val="28"/>
          <w:szCs w:val="28"/>
        </w:rPr>
        <w:t>млн</w:t>
      </w:r>
      <w:r>
        <w:rPr>
          <w:b/>
          <w:i/>
          <w:sz w:val="28"/>
          <w:szCs w:val="28"/>
        </w:rPr>
        <w:t>.</w:t>
      </w:r>
      <w:r w:rsidR="002715B3">
        <w:rPr>
          <w:i/>
          <w:sz w:val="28"/>
          <w:szCs w:val="28"/>
        </w:rPr>
        <w:t xml:space="preserve"> рублей</w:t>
      </w:r>
      <w:r w:rsidRPr="00B83C3B">
        <w:rPr>
          <w:i/>
          <w:sz w:val="28"/>
          <w:szCs w:val="28"/>
        </w:rPr>
        <w:t>, в том числе:</w:t>
      </w:r>
    </w:p>
    <w:p w14:paraId="3584C900" w14:textId="1E334D9C" w:rsidR="00B83C3B" w:rsidRPr="00B83C3B" w:rsidRDefault="00B83C3B" w:rsidP="000F2EFE">
      <w:pPr>
        <w:spacing w:after="0" w:line="240" w:lineRule="auto"/>
        <w:jc w:val="both"/>
        <w:rPr>
          <w:b/>
          <w:i/>
          <w:sz w:val="28"/>
          <w:szCs w:val="28"/>
        </w:rPr>
      </w:pPr>
      <w:r w:rsidRPr="00B83C3B">
        <w:rPr>
          <w:i/>
          <w:sz w:val="28"/>
          <w:szCs w:val="28"/>
        </w:rPr>
        <w:t xml:space="preserve">- средства Фонда содействия реформированию ЖКХ </w:t>
      </w:r>
      <w:r>
        <w:rPr>
          <w:i/>
          <w:sz w:val="28"/>
          <w:szCs w:val="28"/>
        </w:rPr>
        <w:t>–</w:t>
      </w:r>
      <w:r w:rsidRPr="00B83C3B">
        <w:rPr>
          <w:i/>
          <w:sz w:val="28"/>
          <w:szCs w:val="28"/>
        </w:rPr>
        <w:t xml:space="preserve"> </w:t>
      </w:r>
      <w:r w:rsidRPr="002715B3">
        <w:rPr>
          <w:i/>
          <w:sz w:val="28"/>
          <w:szCs w:val="28"/>
        </w:rPr>
        <w:t>163, 923</w:t>
      </w:r>
      <w:r>
        <w:rPr>
          <w:b/>
          <w:i/>
          <w:sz w:val="28"/>
          <w:szCs w:val="28"/>
        </w:rPr>
        <w:t> </w:t>
      </w:r>
      <w:r w:rsidRPr="00B83C3B">
        <w:rPr>
          <w:i/>
          <w:sz w:val="28"/>
          <w:szCs w:val="28"/>
        </w:rPr>
        <w:t>млн.</w:t>
      </w:r>
      <w:r>
        <w:rPr>
          <w:i/>
          <w:sz w:val="28"/>
          <w:szCs w:val="28"/>
        </w:rPr>
        <w:t xml:space="preserve"> руб.</w:t>
      </w:r>
    </w:p>
    <w:p w14:paraId="421FCE35" w14:textId="4F13333F" w:rsidR="00B83C3B" w:rsidRPr="00B83C3B" w:rsidRDefault="00B83C3B" w:rsidP="000F2EFE">
      <w:pPr>
        <w:spacing w:after="0" w:line="240" w:lineRule="auto"/>
        <w:jc w:val="both"/>
        <w:rPr>
          <w:i/>
          <w:sz w:val="28"/>
          <w:szCs w:val="28"/>
        </w:rPr>
      </w:pPr>
      <w:r w:rsidRPr="00B83C3B">
        <w:rPr>
          <w:b/>
          <w:i/>
          <w:sz w:val="28"/>
          <w:szCs w:val="28"/>
        </w:rPr>
        <w:t xml:space="preserve">- </w:t>
      </w:r>
      <w:r w:rsidRPr="00B83C3B">
        <w:rPr>
          <w:i/>
          <w:sz w:val="28"/>
          <w:szCs w:val="28"/>
        </w:rPr>
        <w:t>средства областного бюджета Ленинградской области</w:t>
      </w:r>
      <w:r w:rsidRPr="00B83C3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–</w:t>
      </w:r>
      <w:r w:rsidRPr="00B83C3B">
        <w:rPr>
          <w:b/>
          <w:i/>
          <w:sz w:val="28"/>
          <w:szCs w:val="28"/>
        </w:rPr>
        <w:t xml:space="preserve"> </w:t>
      </w:r>
      <w:r w:rsidRPr="002715B3">
        <w:rPr>
          <w:i/>
          <w:sz w:val="28"/>
          <w:szCs w:val="28"/>
        </w:rPr>
        <w:t>128, 104</w:t>
      </w:r>
      <w:r>
        <w:rPr>
          <w:b/>
          <w:i/>
          <w:sz w:val="28"/>
          <w:szCs w:val="28"/>
        </w:rPr>
        <w:t> </w:t>
      </w:r>
      <w:r w:rsidRPr="00B83C3B">
        <w:rPr>
          <w:i/>
          <w:sz w:val="28"/>
          <w:szCs w:val="28"/>
        </w:rPr>
        <w:t>млн</w:t>
      </w:r>
      <w:r w:rsidR="002715B3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руб.</w:t>
      </w:r>
    </w:p>
    <w:p w14:paraId="59368C7D" w14:textId="57345422" w:rsidR="00B83C3B" w:rsidRPr="00B83C3B" w:rsidRDefault="002715B3" w:rsidP="000F2EFE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B83C3B">
        <w:rPr>
          <w:i/>
          <w:sz w:val="28"/>
          <w:szCs w:val="28"/>
        </w:rPr>
        <w:t xml:space="preserve">средства местного бюджета </w:t>
      </w:r>
      <w:r>
        <w:rPr>
          <w:i/>
          <w:sz w:val="28"/>
          <w:szCs w:val="28"/>
        </w:rPr>
        <w:t xml:space="preserve">Тихвинского городского поселения </w:t>
      </w:r>
      <w:r w:rsidR="00B83C3B">
        <w:rPr>
          <w:b/>
          <w:i/>
          <w:sz w:val="28"/>
          <w:szCs w:val="28"/>
        </w:rPr>
        <w:t>–</w:t>
      </w:r>
      <w:r w:rsidR="00B83C3B" w:rsidRPr="00B83C3B">
        <w:rPr>
          <w:b/>
          <w:i/>
          <w:sz w:val="28"/>
          <w:szCs w:val="28"/>
        </w:rPr>
        <w:t xml:space="preserve"> </w:t>
      </w:r>
      <w:r w:rsidR="00B83C3B" w:rsidRPr="002715B3">
        <w:rPr>
          <w:i/>
          <w:sz w:val="28"/>
          <w:szCs w:val="28"/>
        </w:rPr>
        <w:t>35, 195</w:t>
      </w:r>
      <w:r w:rsidR="00B83C3B">
        <w:rPr>
          <w:b/>
          <w:i/>
          <w:sz w:val="28"/>
          <w:szCs w:val="28"/>
        </w:rPr>
        <w:t> </w:t>
      </w:r>
      <w:r>
        <w:rPr>
          <w:i/>
          <w:sz w:val="28"/>
          <w:szCs w:val="28"/>
        </w:rPr>
        <w:t>млн руб.</w:t>
      </w:r>
    </w:p>
    <w:p w14:paraId="69EC00C8" w14:textId="0D8C918B" w:rsidR="00B83C3B" w:rsidRPr="00B83C3B" w:rsidRDefault="00B83C3B" w:rsidP="000F2EFE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 w:rsidRPr="00B83C3B">
        <w:rPr>
          <w:i/>
          <w:sz w:val="28"/>
          <w:szCs w:val="28"/>
        </w:rPr>
        <w:t xml:space="preserve">Оплата денежных средств по основному мероприятию </w:t>
      </w:r>
      <w:r w:rsidRPr="00B83C3B">
        <w:rPr>
          <w:b/>
          <w:bCs/>
          <w:i/>
          <w:sz w:val="28"/>
          <w:szCs w:val="28"/>
        </w:rPr>
        <w:t>Ликвидация аварийного фонда</w:t>
      </w:r>
      <w:r w:rsidRPr="00B83C3B">
        <w:rPr>
          <w:i/>
          <w:sz w:val="28"/>
          <w:szCs w:val="28"/>
        </w:rPr>
        <w:t xml:space="preserve"> планир</w:t>
      </w:r>
      <w:r w:rsidR="002715B3">
        <w:rPr>
          <w:i/>
          <w:sz w:val="28"/>
          <w:szCs w:val="28"/>
        </w:rPr>
        <w:t>уется в 2022 году. (32 квартиры):</w:t>
      </w:r>
    </w:p>
    <w:p w14:paraId="1DE6F94F" w14:textId="0288A2F6" w:rsidR="00B83C3B" w:rsidRPr="00B83C3B" w:rsidRDefault="00B83C3B" w:rsidP="000F2EFE">
      <w:pPr>
        <w:spacing w:after="0" w:line="240" w:lineRule="auto"/>
        <w:jc w:val="both"/>
        <w:rPr>
          <w:i/>
          <w:sz w:val="28"/>
          <w:szCs w:val="28"/>
        </w:rPr>
      </w:pPr>
      <w:r w:rsidRPr="00B83C3B">
        <w:rPr>
          <w:i/>
          <w:sz w:val="28"/>
          <w:szCs w:val="28"/>
        </w:rPr>
        <w:t>- средства областного бюджета Ленинградской области – 117</w:t>
      </w:r>
      <w:r>
        <w:rPr>
          <w:i/>
          <w:sz w:val="28"/>
          <w:szCs w:val="28"/>
        </w:rPr>
        <w:t>,</w:t>
      </w:r>
      <w:r w:rsidRPr="00B83C3B">
        <w:rPr>
          <w:i/>
          <w:sz w:val="28"/>
          <w:szCs w:val="28"/>
        </w:rPr>
        <w:t> 626 </w:t>
      </w:r>
      <w:r w:rsidR="002715B3">
        <w:rPr>
          <w:i/>
          <w:sz w:val="28"/>
          <w:szCs w:val="28"/>
        </w:rPr>
        <w:t xml:space="preserve">млн </w:t>
      </w:r>
      <w:r>
        <w:rPr>
          <w:i/>
          <w:sz w:val="28"/>
          <w:szCs w:val="28"/>
        </w:rPr>
        <w:t>руб.</w:t>
      </w:r>
    </w:p>
    <w:p w14:paraId="40F720D1" w14:textId="63B6B1E1" w:rsidR="00B83C3B" w:rsidRPr="00B83C3B" w:rsidRDefault="00B83C3B" w:rsidP="000F2EFE">
      <w:pPr>
        <w:spacing w:after="0" w:line="240" w:lineRule="auto"/>
        <w:jc w:val="both"/>
        <w:rPr>
          <w:i/>
          <w:sz w:val="28"/>
          <w:szCs w:val="28"/>
        </w:rPr>
      </w:pPr>
      <w:r w:rsidRPr="00B83C3B">
        <w:rPr>
          <w:i/>
          <w:sz w:val="28"/>
          <w:szCs w:val="28"/>
        </w:rPr>
        <w:t xml:space="preserve">- средства местного бюджета </w:t>
      </w:r>
      <w:r w:rsidR="002715B3">
        <w:rPr>
          <w:i/>
          <w:sz w:val="28"/>
          <w:szCs w:val="28"/>
        </w:rPr>
        <w:t xml:space="preserve">Тихвинского городского поселения </w:t>
      </w:r>
      <w:r w:rsidRPr="00B83C3B">
        <w:rPr>
          <w:i/>
          <w:sz w:val="28"/>
          <w:szCs w:val="28"/>
        </w:rPr>
        <w:t>– 9</w:t>
      </w:r>
      <w:r>
        <w:rPr>
          <w:i/>
          <w:sz w:val="28"/>
          <w:szCs w:val="28"/>
        </w:rPr>
        <w:t>,</w:t>
      </w:r>
      <w:r w:rsidRPr="00B83C3B">
        <w:rPr>
          <w:i/>
          <w:sz w:val="28"/>
          <w:szCs w:val="28"/>
        </w:rPr>
        <w:t>784</w:t>
      </w:r>
      <w:r w:rsidR="002715B3">
        <w:rPr>
          <w:i/>
          <w:sz w:val="28"/>
          <w:szCs w:val="28"/>
        </w:rPr>
        <w:t xml:space="preserve"> млн </w:t>
      </w:r>
      <w:r>
        <w:rPr>
          <w:i/>
          <w:sz w:val="28"/>
          <w:szCs w:val="28"/>
        </w:rPr>
        <w:t>руб.</w:t>
      </w:r>
    </w:p>
    <w:p w14:paraId="6F2B3FA4" w14:textId="68267422" w:rsidR="00E14236" w:rsidRPr="004C0E9D" w:rsidRDefault="00E14236" w:rsidP="00E142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Cs/>
          <w:i/>
          <w:iCs/>
          <w:color w:val="000000"/>
          <w:sz w:val="30"/>
          <w:szCs w:val="30"/>
          <w:lang w:eastAsia="ru-RU"/>
        </w:rPr>
      </w:pPr>
      <w:r w:rsidRPr="004C0E9D">
        <w:rPr>
          <w:rFonts w:eastAsia="Times New Roman"/>
          <w:bCs/>
          <w:color w:val="000000"/>
          <w:sz w:val="30"/>
          <w:szCs w:val="30"/>
          <w:lang w:eastAsia="ru-RU"/>
        </w:rPr>
        <w:t>В 2021 году ввиду отсутствия земельных участков, обеспеченных инфраструктурой и пригодных для предоставления многодетным семьям, администрация сделала особый упор на выдачу земельных сертификатов, в итоге, с соблюдением всех предусмотренных законодательством Ленинградской области процедур</w:t>
      </w:r>
      <w:r w:rsidR="00251896" w:rsidRPr="004C0E9D">
        <w:rPr>
          <w:rFonts w:eastAsia="Times New Roman"/>
          <w:bCs/>
          <w:color w:val="000000"/>
          <w:sz w:val="30"/>
          <w:szCs w:val="30"/>
          <w:lang w:eastAsia="ru-RU"/>
        </w:rPr>
        <w:t xml:space="preserve">, </w:t>
      </w:r>
      <w:r w:rsidRPr="004C0E9D">
        <w:rPr>
          <w:rFonts w:eastAsia="Times New Roman"/>
          <w:bCs/>
          <w:color w:val="000000"/>
          <w:sz w:val="30"/>
          <w:szCs w:val="30"/>
          <w:lang w:eastAsia="ru-RU"/>
        </w:rPr>
        <w:t xml:space="preserve">выдано 175 земельных сертификатов </w:t>
      </w:r>
      <w:r w:rsidRPr="004C0E9D">
        <w:rPr>
          <w:rFonts w:eastAsia="Times New Roman"/>
          <w:bCs/>
          <w:i/>
          <w:iCs/>
          <w:color w:val="000000"/>
          <w:sz w:val="30"/>
          <w:szCs w:val="30"/>
          <w:lang w:eastAsia="ru-RU"/>
        </w:rPr>
        <w:t>(в 2020 году -</w:t>
      </w:r>
      <w:r w:rsidR="004C0E9D" w:rsidRPr="004C0E9D">
        <w:rPr>
          <w:rFonts w:eastAsia="Times New Roman"/>
          <w:bCs/>
          <w:i/>
          <w:iCs/>
          <w:color w:val="000000"/>
          <w:sz w:val="30"/>
          <w:szCs w:val="30"/>
          <w:lang w:eastAsia="ru-RU"/>
        </w:rPr>
        <w:t xml:space="preserve"> </w:t>
      </w:r>
      <w:r w:rsidRPr="004C0E9D">
        <w:rPr>
          <w:rFonts w:eastAsia="Times New Roman"/>
          <w:bCs/>
          <w:i/>
          <w:iCs/>
          <w:color w:val="000000"/>
          <w:sz w:val="30"/>
          <w:szCs w:val="30"/>
          <w:lang w:eastAsia="ru-RU"/>
        </w:rPr>
        <w:t>25)</w:t>
      </w:r>
      <w:r w:rsidR="004C0E9D" w:rsidRPr="004C0E9D">
        <w:rPr>
          <w:rFonts w:eastAsia="Times New Roman"/>
          <w:bCs/>
          <w:i/>
          <w:iCs/>
          <w:color w:val="000000"/>
          <w:sz w:val="30"/>
          <w:szCs w:val="30"/>
          <w:lang w:eastAsia="ru-RU"/>
        </w:rPr>
        <w:t>.</w:t>
      </w:r>
    </w:p>
    <w:p w14:paraId="02DB0BE1" w14:textId="77777777" w:rsidR="007C3C65" w:rsidRPr="007C3C65" w:rsidRDefault="007C3C65" w:rsidP="007C3C65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7C3C65">
        <w:rPr>
          <w:sz w:val="30"/>
          <w:szCs w:val="30"/>
          <w:lang w:eastAsia="ru-RU"/>
        </w:rPr>
        <w:t xml:space="preserve">С привлечением субсидий из областного бюджета ведутся работы по подготовке инженерной инфраструктуры на территориях, где предоставляются такие земельные участки. </w:t>
      </w:r>
    </w:p>
    <w:p w14:paraId="3EB4C078" w14:textId="3083DCE6" w:rsidR="00D17DFA" w:rsidRPr="00D17DFA" w:rsidRDefault="007C3C65" w:rsidP="007C3C65">
      <w:pPr>
        <w:spacing w:after="0" w:line="240" w:lineRule="auto"/>
        <w:ind w:firstLine="709"/>
        <w:jc w:val="both"/>
        <w:rPr>
          <w:i/>
          <w:sz w:val="28"/>
          <w:szCs w:val="28"/>
          <w:lang w:eastAsia="ru-RU"/>
        </w:rPr>
      </w:pPr>
      <w:r w:rsidRPr="007C3C65">
        <w:rPr>
          <w:sz w:val="30"/>
          <w:szCs w:val="30"/>
          <w:lang w:eastAsia="ru-RU"/>
        </w:rPr>
        <w:t xml:space="preserve">В прошедшем году продолжались работы по строительству инженерной инфраструктуры на территории между деревнями Заболотье и Фишева гора общей стоимостью </w:t>
      </w:r>
      <w:r w:rsidR="004C0E9D">
        <w:rPr>
          <w:sz w:val="30"/>
          <w:szCs w:val="30"/>
          <w:lang w:eastAsia="ru-RU"/>
        </w:rPr>
        <w:t xml:space="preserve">156,5 млн </w:t>
      </w:r>
      <w:r w:rsidR="00D17DFA">
        <w:rPr>
          <w:sz w:val="30"/>
          <w:szCs w:val="30"/>
          <w:lang w:eastAsia="ru-RU"/>
        </w:rPr>
        <w:t>руб.</w:t>
      </w:r>
      <w:r w:rsidR="00604FB1">
        <w:rPr>
          <w:sz w:val="30"/>
          <w:szCs w:val="30"/>
          <w:lang w:eastAsia="ru-RU"/>
        </w:rPr>
        <w:t>, в том числе 108</w:t>
      </w:r>
      <w:r w:rsidR="00D17DFA">
        <w:rPr>
          <w:sz w:val="30"/>
          <w:szCs w:val="30"/>
          <w:lang w:eastAsia="ru-RU"/>
        </w:rPr>
        <w:t>,7</w:t>
      </w:r>
      <w:r w:rsidR="00604FB1">
        <w:rPr>
          <w:sz w:val="30"/>
          <w:szCs w:val="30"/>
          <w:lang w:eastAsia="ru-RU"/>
        </w:rPr>
        <w:t xml:space="preserve"> млн</w:t>
      </w:r>
      <w:r w:rsidRPr="007C3C65">
        <w:rPr>
          <w:sz w:val="30"/>
          <w:szCs w:val="30"/>
          <w:lang w:eastAsia="ru-RU"/>
        </w:rPr>
        <w:t xml:space="preserve"> руб. - из областного бюджета</w:t>
      </w:r>
      <w:r w:rsidR="00D17DFA">
        <w:rPr>
          <w:sz w:val="30"/>
          <w:szCs w:val="30"/>
          <w:lang w:eastAsia="ru-RU"/>
        </w:rPr>
        <w:t xml:space="preserve"> </w:t>
      </w:r>
      <w:r w:rsidR="004C0E9D">
        <w:rPr>
          <w:i/>
          <w:sz w:val="28"/>
          <w:szCs w:val="28"/>
          <w:lang w:eastAsia="ru-RU"/>
        </w:rPr>
        <w:t>(2020</w:t>
      </w:r>
      <w:r w:rsidR="000F2EFE">
        <w:rPr>
          <w:i/>
          <w:sz w:val="28"/>
          <w:szCs w:val="28"/>
          <w:lang w:eastAsia="ru-RU"/>
        </w:rPr>
        <w:t xml:space="preserve"> </w:t>
      </w:r>
      <w:r w:rsidR="004C0E9D">
        <w:rPr>
          <w:i/>
          <w:sz w:val="28"/>
          <w:szCs w:val="28"/>
          <w:lang w:eastAsia="ru-RU"/>
        </w:rPr>
        <w:t>г.- 11,29 млн</w:t>
      </w:r>
      <w:r w:rsidR="00746BE0">
        <w:rPr>
          <w:i/>
          <w:sz w:val="28"/>
          <w:szCs w:val="28"/>
          <w:lang w:eastAsia="ru-RU"/>
        </w:rPr>
        <w:t xml:space="preserve"> </w:t>
      </w:r>
      <w:r w:rsidR="00D17DFA" w:rsidRPr="00D17DFA">
        <w:rPr>
          <w:i/>
          <w:sz w:val="28"/>
          <w:szCs w:val="28"/>
          <w:lang w:eastAsia="ru-RU"/>
        </w:rPr>
        <w:t>руб., 2021</w:t>
      </w:r>
      <w:r w:rsidR="000F2EFE">
        <w:rPr>
          <w:i/>
          <w:sz w:val="28"/>
          <w:szCs w:val="28"/>
          <w:lang w:eastAsia="ru-RU"/>
        </w:rPr>
        <w:t xml:space="preserve"> </w:t>
      </w:r>
      <w:r w:rsidR="00D17DFA" w:rsidRPr="00D17DFA">
        <w:rPr>
          <w:i/>
          <w:sz w:val="28"/>
          <w:szCs w:val="28"/>
          <w:lang w:eastAsia="ru-RU"/>
        </w:rPr>
        <w:t>г. -17,842</w:t>
      </w:r>
      <w:r w:rsidR="00746BE0">
        <w:rPr>
          <w:i/>
          <w:sz w:val="28"/>
          <w:szCs w:val="28"/>
          <w:lang w:eastAsia="ru-RU"/>
        </w:rPr>
        <w:t xml:space="preserve"> </w:t>
      </w:r>
      <w:r w:rsidR="004C0E9D">
        <w:rPr>
          <w:i/>
          <w:sz w:val="28"/>
          <w:szCs w:val="28"/>
          <w:lang w:eastAsia="ru-RU"/>
        </w:rPr>
        <w:t>млн</w:t>
      </w:r>
      <w:r w:rsidR="00746BE0">
        <w:rPr>
          <w:i/>
          <w:sz w:val="28"/>
          <w:szCs w:val="28"/>
          <w:lang w:eastAsia="ru-RU"/>
        </w:rPr>
        <w:t xml:space="preserve"> </w:t>
      </w:r>
      <w:r w:rsidR="004C0E9D">
        <w:rPr>
          <w:i/>
          <w:sz w:val="28"/>
          <w:szCs w:val="28"/>
          <w:lang w:eastAsia="ru-RU"/>
        </w:rPr>
        <w:t>руб., 2022</w:t>
      </w:r>
      <w:r w:rsidR="000F2EFE">
        <w:rPr>
          <w:i/>
          <w:sz w:val="28"/>
          <w:szCs w:val="28"/>
          <w:lang w:eastAsia="ru-RU"/>
        </w:rPr>
        <w:t xml:space="preserve"> </w:t>
      </w:r>
      <w:r w:rsidR="004C0E9D">
        <w:rPr>
          <w:i/>
          <w:sz w:val="28"/>
          <w:szCs w:val="28"/>
          <w:lang w:eastAsia="ru-RU"/>
        </w:rPr>
        <w:t>г.- 87,7 млн</w:t>
      </w:r>
      <w:r w:rsidR="00746BE0">
        <w:rPr>
          <w:i/>
          <w:sz w:val="28"/>
          <w:szCs w:val="28"/>
          <w:lang w:eastAsia="ru-RU"/>
        </w:rPr>
        <w:t xml:space="preserve"> </w:t>
      </w:r>
      <w:r w:rsidR="00D17DFA" w:rsidRPr="00D17DFA">
        <w:rPr>
          <w:i/>
          <w:sz w:val="28"/>
          <w:szCs w:val="28"/>
          <w:lang w:eastAsia="ru-RU"/>
        </w:rPr>
        <w:t>руб., 2023</w:t>
      </w:r>
      <w:r w:rsidR="000F2EFE">
        <w:rPr>
          <w:i/>
          <w:sz w:val="28"/>
          <w:szCs w:val="28"/>
          <w:lang w:eastAsia="ru-RU"/>
        </w:rPr>
        <w:t xml:space="preserve"> </w:t>
      </w:r>
      <w:r w:rsidR="00D17DFA" w:rsidRPr="00D17DFA">
        <w:rPr>
          <w:i/>
          <w:sz w:val="28"/>
          <w:szCs w:val="28"/>
          <w:lang w:eastAsia="ru-RU"/>
        </w:rPr>
        <w:t>г. -39,59</w:t>
      </w:r>
      <w:r w:rsidR="00746BE0">
        <w:rPr>
          <w:i/>
          <w:sz w:val="28"/>
          <w:szCs w:val="28"/>
          <w:lang w:eastAsia="ru-RU"/>
        </w:rPr>
        <w:t xml:space="preserve"> </w:t>
      </w:r>
      <w:r w:rsidR="00D17DFA" w:rsidRPr="00D17DFA">
        <w:rPr>
          <w:i/>
          <w:sz w:val="28"/>
          <w:szCs w:val="28"/>
          <w:lang w:eastAsia="ru-RU"/>
        </w:rPr>
        <w:t>млн</w:t>
      </w:r>
      <w:r w:rsidR="00746BE0">
        <w:rPr>
          <w:i/>
          <w:sz w:val="28"/>
          <w:szCs w:val="28"/>
          <w:lang w:eastAsia="ru-RU"/>
        </w:rPr>
        <w:t xml:space="preserve"> </w:t>
      </w:r>
      <w:r w:rsidR="00D17DFA" w:rsidRPr="00D17DFA">
        <w:rPr>
          <w:i/>
          <w:sz w:val="28"/>
          <w:szCs w:val="28"/>
          <w:lang w:eastAsia="ru-RU"/>
        </w:rPr>
        <w:t>руб.)</w:t>
      </w:r>
      <w:r w:rsidR="004C0E9D">
        <w:rPr>
          <w:i/>
          <w:sz w:val="28"/>
          <w:szCs w:val="28"/>
          <w:lang w:eastAsia="ru-RU"/>
        </w:rPr>
        <w:t>.</w:t>
      </w:r>
    </w:p>
    <w:p w14:paraId="7F6FB9D0" w14:textId="58FDA1ED" w:rsidR="007C3C65" w:rsidRPr="004C0E9D" w:rsidRDefault="004C0E9D" w:rsidP="000F2EFE">
      <w:pPr>
        <w:spacing w:after="0" w:line="240" w:lineRule="auto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З</w:t>
      </w:r>
      <w:r w:rsidR="00FF3E3D">
        <w:rPr>
          <w:sz w:val="30"/>
          <w:szCs w:val="30"/>
          <w:lang w:eastAsia="ru-RU"/>
        </w:rPr>
        <w:t>авершение строительства планируется в 2023</w:t>
      </w:r>
      <w:r>
        <w:rPr>
          <w:sz w:val="30"/>
          <w:szCs w:val="30"/>
          <w:lang w:eastAsia="ru-RU"/>
        </w:rPr>
        <w:t xml:space="preserve"> </w:t>
      </w:r>
      <w:r w:rsidR="00FF3E3D">
        <w:rPr>
          <w:sz w:val="30"/>
          <w:szCs w:val="30"/>
          <w:lang w:eastAsia="ru-RU"/>
        </w:rPr>
        <w:t xml:space="preserve">году. Инженерными сетями </w:t>
      </w:r>
      <w:r w:rsidR="007C3C65" w:rsidRPr="007C3C65">
        <w:rPr>
          <w:sz w:val="30"/>
          <w:szCs w:val="30"/>
          <w:lang w:eastAsia="ru-RU"/>
        </w:rPr>
        <w:t>буд</w:t>
      </w:r>
      <w:r w:rsidR="00FF3E3D">
        <w:rPr>
          <w:sz w:val="30"/>
          <w:szCs w:val="30"/>
          <w:lang w:eastAsia="ru-RU"/>
        </w:rPr>
        <w:t>у</w:t>
      </w:r>
      <w:r w:rsidR="007C3C65" w:rsidRPr="007C3C65">
        <w:rPr>
          <w:sz w:val="30"/>
          <w:szCs w:val="30"/>
          <w:lang w:eastAsia="ru-RU"/>
        </w:rPr>
        <w:t>т обеспечены 54 участка</w:t>
      </w:r>
      <w:r>
        <w:rPr>
          <w:sz w:val="30"/>
          <w:szCs w:val="30"/>
          <w:lang w:eastAsia="ru-RU"/>
        </w:rPr>
        <w:t>.</w:t>
      </w:r>
      <w:r w:rsidR="007C3C65">
        <w:rPr>
          <w:b/>
          <w:color w:val="1F497D"/>
          <w:sz w:val="26"/>
          <w:szCs w:val="26"/>
        </w:rPr>
        <w:br w:type="page"/>
      </w:r>
    </w:p>
    <w:tbl>
      <w:tblPr>
        <w:tblW w:w="0" w:type="auto"/>
        <w:tblBorders>
          <w:top w:val="thinThickThinSmallGap" w:sz="24" w:space="0" w:color="auto"/>
          <w:bottom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836"/>
        <w:gridCol w:w="8479"/>
      </w:tblGrid>
      <w:tr w:rsidR="008B234D" w:rsidRPr="008B234D" w14:paraId="1F2B73B4" w14:textId="77777777" w:rsidTr="007F09F4">
        <w:trPr>
          <w:trHeight w:val="998"/>
        </w:trPr>
        <w:tc>
          <w:tcPr>
            <w:tcW w:w="836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A2A20D2" w14:textId="77777777" w:rsidR="008B234D" w:rsidRPr="008B234D" w:rsidRDefault="008B234D" w:rsidP="008B234D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1D39EE3C" w14:textId="77777777" w:rsidR="008B234D" w:rsidRPr="00D17DFA" w:rsidRDefault="008B234D" w:rsidP="008B234D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B234D"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  <w:r w:rsidRPr="00D17DF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52753462" w14:textId="77777777" w:rsidR="008B234D" w:rsidRPr="00D17DFA" w:rsidRDefault="008B234D" w:rsidP="008B234D">
            <w:pPr>
              <w:spacing w:after="0" w:line="240" w:lineRule="auto"/>
              <w:rPr>
                <w:rFonts w:eastAsia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847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  <w:vAlign w:val="center"/>
          </w:tcPr>
          <w:p w14:paraId="75678377" w14:textId="77777777" w:rsidR="008B234D" w:rsidRPr="00D17DFA" w:rsidRDefault="008B234D" w:rsidP="008B234D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B234D">
              <w:rPr>
                <w:rFonts w:eastAsia="Times New Roman"/>
                <w:b/>
                <w:sz w:val="28"/>
                <w:szCs w:val="28"/>
                <w:lang w:eastAsia="ru-RU"/>
              </w:rPr>
              <w:t>СОЦИАЛЬНАЯ СФЕРА</w:t>
            </w:r>
          </w:p>
        </w:tc>
      </w:tr>
    </w:tbl>
    <w:p w14:paraId="0976D1E9" w14:textId="77777777" w:rsidR="00F531F9" w:rsidRDefault="00F531F9" w:rsidP="008B234D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</w:p>
    <w:p w14:paraId="3879C26C" w14:textId="77777777" w:rsidR="00912E7B" w:rsidRDefault="00912E7B" w:rsidP="00912E7B">
      <w:pPr>
        <w:spacing w:after="0" w:line="240" w:lineRule="auto"/>
        <w:ind w:firstLine="708"/>
        <w:jc w:val="both"/>
        <w:rPr>
          <w:rFonts w:eastAsia="Times New Roman"/>
          <w:iCs/>
          <w:color w:val="000000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На функционирование и развитие социальной сферы из бюджетов Тихвинского района и городского поселения направлено 2 миллиарда 79 миллионов рублей.</w:t>
      </w:r>
      <w:r>
        <w:rPr>
          <w:rFonts w:eastAsia="Times New Roman"/>
          <w:iCs/>
          <w:color w:val="000000"/>
          <w:sz w:val="30"/>
          <w:szCs w:val="30"/>
          <w:lang w:eastAsia="ru-RU"/>
        </w:rPr>
        <w:t xml:space="preserve"> </w:t>
      </w:r>
    </w:p>
    <w:p w14:paraId="32247570" w14:textId="50D49DA5" w:rsidR="00912E7B" w:rsidRDefault="00912E7B" w:rsidP="00912E7B">
      <w:pPr>
        <w:spacing w:after="0" w:line="240" w:lineRule="auto"/>
        <w:ind w:firstLine="708"/>
        <w:jc w:val="both"/>
        <w:rPr>
          <w:rFonts w:eastAsia="Times New Roman"/>
          <w:iCs/>
          <w:color w:val="000000"/>
          <w:sz w:val="30"/>
          <w:szCs w:val="30"/>
          <w:lang w:eastAsia="ru-RU"/>
        </w:rPr>
      </w:pPr>
      <w:r>
        <w:rPr>
          <w:rFonts w:eastAsia="Times New Roman"/>
          <w:iCs/>
          <w:color w:val="000000"/>
          <w:sz w:val="30"/>
          <w:szCs w:val="30"/>
          <w:lang w:eastAsia="ru-RU"/>
        </w:rPr>
        <w:t>Расходы на образова</w:t>
      </w:r>
      <w:r w:rsidR="008167A8">
        <w:rPr>
          <w:rFonts w:eastAsia="Times New Roman"/>
          <w:iCs/>
          <w:color w:val="000000"/>
          <w:sz w:val="30"/>
          <w:szCs w:val="30"/>
          <w:lang w:eastAsia="ru-RU"/>
        </w:rPr>
        <w:t>ние составили – 1 млрд</w:t>
      </w:r>
      <w:r w:rsidR="00E81E62">
        <w:rPr>
          <w:rFonts w:eastAsia="Times New Roman"/>
          <w:iCs/>
          <w:color w:val="000000"/>
          <w:sz w:val="30"/>
          <w:szCs w:val="30"/>
          <w:lang w:eastAsia="ru-RU"/>
        </w:rPr>
        <w:t xml:space="preserve"> 592 млн</w:t>
      </w:r>
      <w:r>
        <w:rPr>
          <w:rFonts w:eastAsia="Times New Roman"/>
          <w:iCs/>
          <w:color w:val="000000"/>
          <w:sz w:val="30"/>
          <w:szCs w:val="30"/>
          <w:lang w:eastAsia="ru-RU"/>
        </w:rPr>
        <w:t xml:space="preserve"> руб. или 76,6% от всех расходов на социальную сферу. </w:t>
      </w:r>
    </w:p>
    <w:p w14:paraId="3BBA191D" w14:textId="4A2D76C9" w:rsidR="00912E7B" w:rsidRDefault="00912E7B" w:rsidP="00912E7B">
      <w:pPr>
        <w:spacing w:after="0" w:line="240" w:lineRule="auto"/>
        <w:ind w:firstLine="708"/>
        <w:jc w:val="both"/>
        <w:rPr>
          <w:rFonts w:eastAsia="Times New Roman"/>
          <w:iCs/>
          <w:color w:val="000000"/>
          <w:sz w:val="30"/>
          <w:szCs w:val="30"/>
          <w:lang w:eastAsia="ru-RU"/>
        </w:rPr>
      </w:pPr>
      <w:r>
        <w:rPr>
          <w:rFonts w:eastAsia="Times New Roman"/>
          <w:iCs/>
          <w:color w:val="000000"/>
          <w:sz w:val="30"/>
          <w:szCs w:val="30"/>
          <w:lang w:eastAsia="ru-RU"/>
        </w:rPr>
        <w:t>На социа</w:t>
      </w:r>
      <w:r w:rsidR="00E81E62">
        <w:rPr>
          <w:rFonts w:eastAsia="Times New Roman"/>
          <w:iCs/>
          <w:color w:val="000000"/>
          <w:sz w:val="30"/>
          <w:szCs w:val="30"/>
          <w:lang w:eastAsia="ru-RU"/>
        </w:rPr>
        <w:t>льную политику выделено 188 млн руб, на культуру – 187 млн</w:t>
      </w:r>
      <w:r>
        <w:rPr>
          <w:rFonts w:eastAsia="Times New Roman"/>
          <w:iCs/>
          <w:color w:val="000000"/>
          <w:sz w:val="30"/>
          <w:szCs w:val="30"/>
          <w:lang w:eastAsia="ru-RU"/>
        </w:rPr>
        <w:t xml:space="preserve"> руб., физич</w:t>
      </w:r>
      <w:r w:rsidR="00E81E62">
        <w:rPr>
          <w:rFonts w:eastAsia="Times New Roman"/>
          <w:iCs/>
          <w:color w:val="000000"/>
          <w:sz w:val="30"/>
          <w:szCs w:val="30"/>
          <w:lang w:eastAsia="ru-RU"/>
        </w:rPr>
        <w:t>ескую культуру и спорт – 71 млн</w:t>
      </w:r>
      <w:r>
        <w:rPr>
          <w:rFonts w:eastAsia="Times New Roman"/>
          <w:iCs/>
          <w:color w:val="000000"/>
          <w:sz w:val="30"/>
          <w:szCs w:val="30"/>
          <w:lang w:eastAsia="ru-RU"/>
        </w:rPr>
        <w:t xml:space="preserve"> руб</w:t>
      </w:r>
      <w:r w:rsidR="00E81E62">
        <w:rPr>
          <w:rFonts w:eastAsia="Times New Roman"/>
          <w:iCs/>
          <w:color w:val="000000"/>
          <w:sz w:val="30"/>
          <w:szCs w:val="30"/>
          <w:lang w:eastAsia="ru-RU"/>
        </w:rPr>
        <w:t>., молодежную политику – 41 млн</w:t>
      </w:r>
      <w:r>
        <w:rPr>
          <w:rFonts w:eastAsia="Times New Roman"/>
          <w:iCs/>
          <w:color w:val="000000"/>
          <w:sz w:val="30"/>
          <w:szCs w:val="30"/>
          <w:lang w:eastAsia="ru-RU"/>
        </w:rPr>
        <w:t xml:space="preserve"> рублей.</w:t>
      </w:r>
    </w:p>
    <w:p w14:paraId="6D6235B0" w14:textId="77777777" w:rsidR="00912E7B" w:rsidRDefault="00912E7B" w:rsidP="00912E7B">
      <w:pPr>
        <w:spacing w:after="0" w:line="240" w:lineRule="auto"/>
        <w:jc w:val="center"/>
        <w:rPr>
          <w:rFonts w:eastAsia="Times New Roman"/>
          <w:b/>
          <w:iCs/>
          <w:sz w:val="28"/>
          <w:szCs w:val="28"/>
          <w:lang w:eastAsia="ru-RU"/>
        </w:rPr>
      </w:pPr>
    </w:p>
    <w:p w14:paraId="6BB29E11" w14:textId="264225A1" w:rsidR="00912E7B" w:rsidRPr="00A80C99" w:rsidRDefault="00A80C99" w:rsidP="00912E7B">
      <w:pPr>
        <w:spacing w:after="0" w:line="240" w:lineRule="auto"/>
        <w:jc w:val="center"/>
        <w:rPr>
          <w:rFonts w:eastAsia="Times New Roman"/>
          <w:b/>
          <w:iCs/>
          <w:sz w:val="26"/>
          <w:szCs w:val="26"/>
          <w:lang w:eastAsia="ru-RU"/>
        </w:rPr>
      </w:pPr>
      <w:r w:rsidRPr="00A80C99">
        <w:rPr>
          <w:rFonts w:eastAsia="Times New Roman"/>
          <w:i/>
          <w:iCs/>
          <w:sz w:val="26"/>
          <w:szCs w:val="26"/>
          <w:lang w:eastAsia="ru-RU"/>
        </w:rPr>
        <w:t>Диаграмма 6.</w:t>
      </w:r>
      <w:r w:rsidRPr="00A80C99">
        <w:rPr>
          <w:rFonts w:eastAsia="Times New Roman"/>
          <w:b/>
          <w:iCs/>
          <w:sz w:val="26"/>
          <w:szCs w:val="26"/>
          <w:lang w:eastAsia="ru-RU"/>
        </w:rPr>
        <w:t xml:space="preserve"> </w:t>
      </w:r>
      <w:r w:rsidR="00912E7B" w:rsidRPr="00A80C99">
        <w:rPr>
          <w:rFonts w:eastAsia="Times New Roman"/>
          <w:b/>
          <w:iCs/>
          <w:sz w:val="26"/>
          <w:szCs w:val="26"/>
          <w:lang w:eastAsia="ru-RU"/>
        </w:rPr>
        <w:t>Структу</w:t>
      </w:r>
      <w:r>
        <w:rPr>
          <w:rFonts w:eastAsia="Times New Roman"/>
          <w:b/>
          <w:iCs/>
          <w:sz w:val="26"/>
          <w:szCs w:val="26"/>
          <w:lang w:eastAsia="ru-RU"/>
        </w:rPr>
        <w:t>ра расходов на социальную сферу (</w:t>
      </w:r>
      <w:r w:rsidR="00912E7B" w:rsidRPr="00A80C99">
        <w:rPr>
          <w:rFonts w:eastAsia="Times New Roman"/>
          <w:b/>
          <w:iCs/>
          <w:sz w:val="26"/>
          <w:szCs w:val="26"/>
          <w:lang w:eastAsia="ru-RU"/>
        </w:rPr>
        <w:t>%</w:t>
      </w:r>
      <w:r>
        <w:rPr>
          <w:rFonts w:eastAsia="Times New Roman"/>
          <w:b/>
          <w:iCs/>
          <w:sz w:val="26"/>
          <w:szCs w:val="26"/>
          <w:lang w:eastAsia="ru-RU"/>
        </w:rPr>
        <w:t>)</w:t>
      </w:r>
    </w:p>
    <w:p w14:paraId="3E66D934" w14:textId="77777777" w:rsidR="008B234D" w:rsidRPr="008B234D" w:rsidRDefault="008B234D" w:rsidP="008B234D">
      <w:pPr>
        <w:spacing w:after="0" w:line="240" w:lineRule="auto"/>
        <w:rPr>
          <w:rFonts w:eastAsia="Times New Roman"/>
          <w:b/>
          <w:iCs/>
          <w:sz w:val="26"/>
          <w:szCs w:val="26"/>
          <w:lang w:eastAsia="ru-RU"/>
        </w:rPr>
      </w:pPr>
    </w:p>
    <w:p w14:paraId="0AA77071" w14:textId="77777777" w:rsidR="008B234D" w:rsidRPr="008B234D" w:rsidRDefault="00912E7B" w:rsidP="008B234D">
      <w:pPr>
        <w:tabs>
          <w:tab w:val="left" w:pos="6105"/>
        </w:tabs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737827" wp14:editId="72D5194D">
            <wp:extent cx="5939790" cy="2995295"/>
            <wp:effectExtent l="0" t="0" r="3810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4915CA4" w14:textId="77777777" w:rsidR="008B234D" w:rsidRDefault="008B234D" w:rsidP="008B234D">
      <w:pPr>
        <w:spacing w:after="0" w:line="240" w:lineRule="auto"/>
        <w:ind w:firstLine="720"/>
        <w:jc w:val="center"/>
        <w:rPr>
          <w:rFonts w:eastAsia="Times New Roman"/>
          <w:color w:val="000000"/>
          <w:spacing w:val="-7"/>
          <w:sz w:val="30"/>
          <w:szCs w:val="30"/>
          <w:lang w:eastAsia="ru-RU"/>
        </w:rPr>
      </w:pPr>
    </w:p>
    <w:p w14:paraId="0472555D" w14:textId="314173A1" w:rsidR="00FB7128" w:rsidRPr="00FB7128" w:rsidRDefault="00FB7128" w:rsidP="00746BE0">
      <w:pPr>
        <w:spacing w:after="0" w:line="240" w:lineRule="auto"/>
        <w:ind w:firstLine="720"/>
        <w:rPr>
          <w:rFonts w:eastAsia="Times New Roman"/>
          <w:b/>
          <w:color w:val="000000"/>
          <w:spacing w:val="-7"/>
          <w:sz w:val="30"/>
          <w:szCs w:val="30"/>
          <w:lang w:eastAsia="ru-RU"/>
        </w:rPr>
      </w:pPr>
      <w:r w:rsidRPr="00FB7128">
        <w:rPr>
          <w:rFonts w:eastAsia="Times New Roman"/>
          <w:b/>
          <w:color w:val="000000"/>
          <w:spacing w:val="-7"/>
          <w:sz w:val="30"/>
          <w:szCs w:val="30"/>
          <w:lang w:eastAsia="ru-RU"/>
        </w:rPr>
        <w:t>4.1. Образование</w:t>
      </w:r>
    </w:p>
    <w:p w14:paraId="679BE541" w14:textId="656D7A7A" w:rsidR="008B234D" w:rsidRPr="008B234D" w:rsidRDefault="008B234D" w:rsidP="008B234D">
      <w:pPr>
        <w:spacing w:after="0" w:line="240" w:lineRule="auto"/>
        <w:ind w:firstLine="540"/>
        <w:jc w:val="both"/>
        <w:rPr>
          <w:rFonts w:eastAsia="Times New Roman"/>
          <w:iCs/>
          <w:color w:val="000000"/>
          <w:sz w:val="30"/>
          <w:szCs w:val="30"/>
          <w:lang w:eastAsia="ru-RU"/>
        </w:rPr>
      </w:pPr>
      <w:r w:rsidRPr="00FB7128">
        <w:rPr>
          <w:rFonts w:eastAsia="Times New Roman"/>
          <w:iCs/>
          <w:color w:val="000000"/>
          <w:sz w:val="30"/>
          <w:szCs w:val="30"/>
          <w:lang w:eastAsia="ru-RU"/>
        </w:rPr>
        <w:t xml:space="preserve"> Образование</w:t>
      </w:r>
      <w:r w:rsidRPr="008B234D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- </w:t>
      </w:r>
      <w:r w:rsidRPr="008B234D">
        <w:rPr>
          <w:rFonts w:eastAsia="Times New Roman"/>
          <w:iCs/>
          <w:color w:val="000000"/>
          <w:sz w:val="30"/>
          <w:szCs w:val="30"/>
          <w:lang w:eastAsia="ru-RU"/>
        </w:rPr>
        <w:t>одна из наиболее значимых отраслей бюджетной сферы и не только по объему финансирования и количеству занятых в ней работников, но и как нацеленная на воспитание и всестороннее развитие молодого поколения – будущего нашего общества.</w:t>
      </w:r>
    </w:p>
    <w:p w14:paraId="62B6DB1C" w14:textId="757F1675" w:rsidR="008B234D" w:rsidRPr="00CD754F" w:rsidRDefault="008B234D" w:rsidP="008B234D">
      <w:pPr>
        <w:spacing w:after="0" w:line="240" w:lineRule="auto"/>
        <w:ind w:firstLine="540"/>
        <w:jc w:val="both"/>
        <w:rPr>
          <w:rFonts w:eastAsia="Times New Roman"/>
          <w:iCs/>
          <w:color w:val="000000"/>
          <w:sz w:val="30"/>
          <w:szCs w:val="30"/>
          <w:lang w:eastAsia="ru-RU"/>
        </w:rPr>
      </w:pPr>
      <w:r w:rsidRPr="008B234D">
        <w:rPr>
          <w:rFonts w:eastAsia="Times New Roman"/>
          <w:iCs/>
          <w:color w:val="000000"/>
          <w:sz w:val="30"/>
          <w:szCs w:val="30"/>
          <w:lang w:eastAsia="ru-RU"/>
        </w:rPr>
        <w:t xml:space="preserve">В 18 школах </w:t>
      </w:r>
      <w:r w:rsidR="00657812">
        <w:rPr>
          <w:rFonts w:eastAsia="Times New Roman"/>
          <w:iCs/>
          <w:color w:val="000000"/>
          <w:sz w:val="30"/>
          <w:szCs w:val="30"/>
          <w:lang w:eastAsia="ru-RU"/>
        </w:rPr>
        <w:t xml:space="preserve">района </w:t>
      </w:r>
      <w:r w:rsidRPr="008B234D">
        <w:rPr>
          <w:rFonts w:eastAsia="Times New Roman"/>
          <w:iCs/>
          <w:color w:val="000000"/>
          <w:sz w:val="30"/>
          <w:szCs w:val="30"/>
          <w:lang w:eastAsia="ru-RU"/>
        </w:rPr>
        <w:t>обучается 69</w:t>
      </w:r>
      <w:r w:rsidR="00B723F7">
        <w:rPr>
          <w:rFonts w:eastAsia="Times New Roman"/>
          <w:iCs/>
          <w:color w:val="000000"/>
          <w:sz w:val="30"/>
          <w:szCs w:val="30"/>
          <w:lang w:eastAsia="ru-RU"/>
        </w:rPr>
        <w:t>87</w:t>
      </w:r>
      <w:r w:rsidRPr="008B234D">
        <w:rPr>
          <w:rFonts w:eastAsia="Times New Roman"/>
          <w:iCs/>
          <w:color w:val="000000"/>
          <w:sz w:val="30"/>
          <w:szCs w:val="30"/>
          <w:lang w:eastAsia="ru-RU"/>
        </w:rPr>
        <w:t xml:space="preserve"> детей, дошкольным образованием охвачено 3</w:t>
      </w:r>
      <w:r w:rsidR="00B723F7">
        <w:rPr>
          <w:rFonts w:eastAsia="Times New Roman"/>
          <w:iCs/>
          <w:color w:val="000000"/>
          <w:sz w:val="30"/>
          <w:szCs w:val="30"/>
          <w:lang w:eastAsia="ru-RU"/>
        </w:rPr>
        <w:t>552</w:t>
      </w:r>
      <w:r w:rsidRPr="008B234D">
        <w:rPr>
          <w:rFonts w:eastAsia="Times New Roman"/>
          <w:iCs/>
          <w:color w:val="000000"/>
          <w:sz w:val="30"/>
          <w:szCs w:val="30"/>
          <w:lang w:eastAsia="ru-RU"/>
        </w:rPr>
        <w:t xml:space="preserve"> </w:t>
      </w:r>
      <w:r w:rsidR="00B723F7">
        <w:rPr>
          <w:rFonts w:eastAsia="Times New Roman"/>
          <w:iCs/>
          <w:color w:val="000000"/>
          <w:sz w:val="30"/>
          <w:szCs w:val="30"/>
          <w:lang w:eastAsia="ru-RU"/>
        </w:rPr>
        <w:t>ребенка</w:t>
      </w:r>
      <w:r w:rsidRPr="008B234D">
        <w:rPr>
          <w:rFonts w:eastAsia="Times New Roman"/>
          <w:iCs/>
          <w:color w:val="000000"/>
          <w:sz w:val="30"/>
          <w:szCs w:val="30"/>
          <w:lang w:eastAsia="ru-RU"/>
        </w:rPr>
        <w:t xml:space="preserve"> в </w:t>
      </w:r>
      <w:r w:rsidRPr="00CD754F">
        <w:rPr>
          <w:color w:val="000000"/>
          <w:sz w:val="30"/>
          <w:szCs w:val="30"/>
        </w:rPr>
        <w:t>7 дошкольных учреждениях</w:t>
      </w:r>
      <w:r w:rsidR="00CD754F" w:rsidRPr="00CD754F">
        <w:rPr>
          <w:color w:val="000000"/>
          <w:sz w:val="30"/>
          <w:szCs w:val="30"/>
        </w:rPr>
        <w:t xml:space="preserve"> в городе Тихвине и 10 - в составе сельских школ</w:t>
      </w:r>
      <w:r w:rsidRPr="00CD754F">
        <w:rPr>
          <w:color w:val="000000"/>
          <w:sz w:val="30"/>
          <w:szCs w:val="30"/>
        </w:rPr>
        <w:t xml:space="preserve">, еще </w:t>
      </w:r>
      <w:r w:rsidR="00341614" w:rsidRPr="00CD754F">
        <w:rPr>
          <w:color w:val="000000"/>
          <w:sz w:val="30"/>
          <w:szCs w:val="30"/>
        </w:rPr>
        <w:t>5</w:t>
      </w:r>
      <w:r w:rsidRPr="00CD754F">
        <w:rPr>
          <w:color w:val="000000"/>
          <w:sz w:val="30"/>
          <w:szCs w:val="30"/>
        </w:rPr>
        <w:t xml:space="preserve"> муниципальных учреждений предоставляют дополнительное образование. </w:t>
      </w:r>
    </w:p>
    <w:p w14:paraId="1C009B9D" w14:textId="51082F73" w:rsidR="008B234D" w:rsidRPr="008B234D" w:rsidRDefault="008B234D" w:rsidP="008B234D">
      <w:pPr>
        <w:spacing w:after="0" w:line="240" w:lineRule="auto"/>
        <w:ind w:firstLine="708"/>
        <w:jc w:val="both"/>
        <w:rPr>
          <w:szCs w:val="24"/>
        </w:rPr>
      </w:pPr>
      <w:r w:rsidRPr="00CD754F">
        <w:rPr>
          <w:color w:val="000000"/>
          <w:sz w:val="30"/>
          <w:szCs w:val="30"/>
        </w:rPr>
        <w:t xml:space="preserve">В сфере образования трудится около </w:t>
      </w:r>
      <w:r w:rsidR="00CD754F" w:rsidRPr="00CD754F">
        <w:rPr>
          <w:color w:val="000000"/>
          <w:sz w:val="30"/>
          <w:szCs w:val="30"/>
        </w:rPr>
        <w:t>двух тысяч</w:t>
      </w:r>
      <w:r w:rsidR="00B723F7" w:rsidRPr="00CD754F">
        <w:rPr>
          <w:color w:val="000000"/>
          <w:sz w:val="30"/>
          <w:szCs w:val="30"/>
        </w:rPr>
        <w:t xml:space="preserve"> </w:t>
      </w:r>
      <w:r w:rsidRPr="00CD754F">
        <w:rPr>
          <w:color w:val="000000"/>
          <w:sz w:val="30"/>
          <w:szCs w:val="30"/>
        </w:rPr>
        <w:t>педагогических работников.</w:t>
      </w:r>
      <w:r w:rsidRPr="008B234D">
        <w:rPr>
          <w:szCs w:val="24"/>
        </w:rPr>
        <w:t xml:space="preserve"> </w:t>
      </w:r>
    </w:p>
    <w:p w14:paraId="5E5E92BA" w14:textId="77777777" w:rsidR="008B234D" w:rsidRPr="008B234D" w:rsidRDefault="008B234D" w:rsidP="008B234D">
      <w:pPr>
        <w:spacing w:after="0" w:line="240" w:lineRule="auto"/>
        <w:ind w:firstLine="708"/>
        <w:jc w:val="both"/>
        <w:rPr>
          <w:color w:val="000000"/>
          <w:sz w:val="30"/>
          <w:szCs w:val="30"/>
        </w:rPr>
      </w:pPr>
      <w:r w:rsidRPr="008B234D">
        <w:rPr>
          <w:color w:val="000000"/>
          <w:sz w:val="30"/>
          <w:szCs w:val="30"/>
        </w:rPr>
        <w:lastRenderedPageBreak/>
        <w:t xml:space="preserve">Район из года в год находится в числе лучших в Ленинградской области по качеству образования и </w:t>
      </w:r>
      <w:r w:rsidRPr="008B234D">
        <w:rPr>
          <w:sz w:val="30"/>
          <w:szCs w:val="30"/>
        </w:rPr>
        <w:t>по результатам участия во Всероссийской олимпиаде школьников.</w:t>
      </w:r>
    </w:p>
    <w:p w14:paraId="247D6C06" w14:textId="1E0EB580" w:rsidR="00341614" w:rsidRPr="002F7F68" w:rsidRDefault="00341614" w:rsidP="002F7F68">
      <w:pPr>
        <w:spacing w:after="0" w:line="240" w:lineRule="auto"/>
        <w:ind w:firstLine="709"/>
        <w:jc w:val="both"/>
        <w:rPr>
          <w:sz w:val="30"/>
          <w:szCs w:val="30"/>
        </w:rPr>
      </w:pPr>
      <w:r w:rsidRPr="002F7F68">
        <w:rPr>
          <w:sz w:val="30"/>
          <w:szCs w:val="30"/>
        </w:rPr>
        <w:t>Четыре образовательных учреждения в числе 30 лучших школ Ленинградской области успешно реализовали школьные проекты в рамках регионального проекта «Поддержка образовательных организаций со стабильно высокими образовательными результатами».</w:t>
      </w:r>
    </w:p>
    <w:p w14:paraId="5D261C48" w14:textId="21A923EE" w:rsidR="008B234D" w:rsidRPr="008B234D" w:rsidRDefault="008B234D" w:rsidP="008B234D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color w:val="000000"/>
          <w:sz w:val="30"/>
          <w:szCs w:val="30"/>
        </w:rPr>
        <w:t>Все</w:t>
      </w:r>
      <w:r w:rsidRPr="008B234D">
        <w:rPr>
          <w:sz w:val="30"/>
          <w:szCs w:val="30"/>
        </w:rPr>
        <w:t xml:space="preserve"> выпускники 11 классов получили аттестаты, двое </w:t>
      </w:r>
      <w:r w:rsidRPr="008B234D">
        <w:rPr>
          <w:rFonts w:eastAsia="Times New Roman"/>
          <w:sz w:val="30"/>
          <w:szCs w:val="30"/>
          <w:lang w:eastAsia="ru-RU"/>
        </w:rPr>
        <w:t xml:space="preserve">набрали наивысший балл по ЕГЭ (100) по </w:t>
      </w:r>
      <w:r w:rsidR="003C13EC">
        <w:rPr>
          <w:rFonts w:eastAsia="Times New Roman"/>
          <w:sz w:val="30"/>
          <w:szCs w:val="30"/>
          <w:lang w:eastAsia="ru-RU"/>
        </w:rPr>
        <w:t>химии</w:t>
      </w:r>
      <w:r w:rsidRPr="008B234D">
        <w:rPr>
          <w:rFonts w:eastAsia="Times New Roman"/>
          <w:sz w:val="30"/>
          <w:szCs w:val="30"/>
          <w:lang w:eastAsia="ru-RU"/>
        </w:rPr>
        <w:t>.</w:t>
      </w:r>
      <w:r w:rsidRPr="008B234D">
        <w:rPr>
          <w:rFonts w:eastAsia="Times New Roman"/>
          <w:color w:val="FF0000"/>
          <w:sz w:val="30"/>
          <w:szCs w:val="30"/>
          <w:lang w:eastAsia="ru-RU"/>
        </w:rPr>
        <w:t xml:space="preserve"> </w:t>
      </w:r>
      <w:r w:rsidRPr="008B234D">
        <w:rPr>
          <w:rFonts w:eastAsia="Times New Roman"/>
          <w:sz w:val="30"/>
          <w:szCs w:val="30"/>
          <w:lang w:eastAsia="ru-RU"/>
        </w:rPr>
        <w:t xml:space="preserve">За особые успехи в учебе </w:t>
      </w:r>
      <w:r w:rsidR="00FD6791">
        <w:rPr>
          <w:rFonts w:eastAsia="Times New Roman"/>
          <w:sz w:val="30"/>
          <w:szCs w:val="30"/>
          <w:lang w:eastAsia="ru-RU"/>
        </w:rPr>
        <w:t>21 выпускник награжден</w:t>
      </w:r>
      <w:r w:rsidRPr="008B234D">
        <w:rPr>
          <w:rFonts w:eastAsia="Times New Roman"/>
          <w:sz w:val="30"/>
          <w:szCs w:val="30"/>
          <w:lang w:eastAsia="ru-RU"/>
        </w:rPr>
        <w:t xml:space="preserve"> золотыми медалями. </w:t>
      </w:r>
    </w:p>
    <w:p w14:paraId="1A17CC1A" w14:textId="776FB5FD" w:rsidR="00FD6791" w:rsidRDefault="008B234D" w:rsidP="00D5628D">
      <w:pPr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 w:rsidRPr="008B234D">
        <w:rPr>
          <w:sz w:val="30"/>
          <w:szCs w:val="30"/>
        </w:rPr>
        <w:t xml:space="preserve">В рамках </w:t>
      </w:r>
      <w:r w:rsidRPr="008B234D">
        <w:rPr>
          <w:b/>
          <w:sz w:val="30"/>
          <w:szCs w:val="30"/>
        </w:rPr>
        <w:t>национального проекта «Образование»</w:t>
      </w:r>
      <w:r w:rsidRPr="008B234D">
        <w:rPr>
          <w:sz w:val="30"/>
          <w:szCs w:val="30"/>
        </w:rPr>
        <w:t xml:space="preserve"> в </w:t>
      </w:r>
      <w:r w:rsidR="00FD6791">
        <w:rPr>
          <w:sz w:val="30"/>
          <w:szCs w:val="30"/>
        </w:rPr>
        <w:t>Андреевской общеобразовательной школе</w:t>
      </w:r>
      <w:r w:rsidRPr="008B234D">
        <w:rPr>
          <w:sz w:val="30"/>
          <w:szCs w:val="30"/>
        </w:rPr>
        <w:t xml:space="preserve"> </w:t>
      </w:r>
      <w:r w:rsidR="00FD6791">
        <w:rPr>
          <w:sz w:val="30"/>
          <w:szCs w:val="30"/>
        </w:rPr>
        <w:t xml:space="preserve">в течение 2021 года </w:t>
      </w:r>
      <w:r w:rsidR="00FD6791" w:rsidRPr="00FD6791">
        <w:rPr>
          <w:color w:val="000000"/>
          <w:sz w:val="30"/>
          <w:szCs w:val="30"/>
          <w:lang w:bidi="ru-RU"/>
        </w:rPr>
        <w:t>создан</w:t>
      </w:r>
      <w:r w:rsidR="00CF2907">
        <w:rPr>
          <w:color w:val="000000"/>
          <w:sz w:val="30"/>
          <w:szCs w:val="30"/>
          <w:lang w:bidi="ru-RU"/>
        </w:rPr>
        <w:t xml:space="preserve"> </w:t>
      </w:r>
      <w:r w:rsidR="00CF2907" w:rsidRPr="008969C6">
        <w:rPr>
          <w:color w:val="000000"/>
          <w:sz w:val="30"/>
          <w:szCs w:val="30"/>
          <w:lang w:bidi="ru-RU"/>
        </w:rPr>
        <w:t>уже второй в районе</w:t>
      </w:r>
      <w:r w:rsidR="00CF2907" w:rsidRPr="004C0E9D">
        <w:rPr>
          <w:color w:val="000000"/>
          <w:sz w:val="30"/>
          <w:szCs w:val="30"/>
          <w:lang w:bidi="ru-RU"/>
        </w:rPr>
        <w:t xml:space="preserve"> </w:t>
      </w:r>
      <w:r w:rsidR="00FD6791" w:rsidRPr="002F7F68">
        <w:rPr>
          <w:color w:val="000000"/>
          <w:sz w:val="30"/>
          <w:szCs w:val="30"/>
          <w:lang w:bidi="ru-RU"/>
        </w:rPr>
        <w:t>Центр образования естественнонаучной и технологической направленностей «Точка роста».</w:t>
      </w:r>
      <w:r w:rsidR="004A3827" w:rsidRPr="004A3827">
        <w:rPr>
          <w:color w:val="000000"/>
          <w:sz w:val="30"/>
          <w:szCs w:val="30"/>
          <w:lang w:bidi="ru-RU"/>
        </w:rPr>
        <w:t xml:space="preserve"> </w:t>
      </w:r>
      <w:r w:rsidR="00CF2907">
        <w:rPr>
          <w:color w:val="000000"/>
          <w:sz w:val="30"/>
          <w:szCs w:val="30"/>
          <w:lang w:bidi="ru-RU"/>
        </w:rPr>
        <w:t>Первый был открыт в</w:t>
      </w:r>
      <w:r w:rsidR="002F7F68">
        <w:rPr>
          <w:color w:val="000000"/>
          <w:sz w:val="30"/>
          <w:szCs w:val="30"/>
          <w:lang w:bidi="ru-RU"/>
        </w:rPr>
        <w:t xml:space="preserve"> 2019 году на базе </w:t>
      </w:r>
      <w:proofErr w:type="spellStart"/>
      <w:r w:rsidR="002F7F68">
        <w:rPr>
          <w:color w:val="000000"/>
          <w:sz w:val="30"/>
          <w:szCs w:val="30"/>
          <w:lang w:bidi="ru-RU"/>
        </w:rPr>
        <w:t>Шугозерской</w:t>
      </w:r>
      <w:proofErr w:type="spellEnd"/>
      <w:r w:rsidR="002F7F68">
        <w:rPr>
          <w:color w:val="000000"/>
          <w:sz w:val="30"/>
          <w:szCs w:val="30"/>
          <w:lang w:bidi="ru-RU"/>
        </w:rPr>
        <w:t xml:space="preserve"> общеобразовательной школы. </w:t>
      </w:r>
      <w:r w:rsidR="00FD6791" w:rsidRPr="00FD6791">
        <w:rPr>
          <w:rStyle w:val="fontstyle01"/>
          <w:rFonts w:ascii="Times New Roman" w:hAnsi="Times New Roman"/>
          <w:b w:val="0"/>
          <w:color w:val="auto"/>
          <w:sz w:val="30"/>
          <w:szCs w:val="30"/>
        </w:rPr>
        <w:t>Центр ориентирован на развитие технологической и естественнонаучной образовательной направленности и охватывает предметные области: математику, информатику, технологию, физику, биологию, химию</w:t>
      </w:r>
      <w:r w:rsidR="00FD6791">
        <w:rPr>
          <w:rStyle w:val="fontstyle01"/>
          <w:rFonts w:ascii="Times New Roman" w:hAnsi="Times New Roman"/>
          <w:b w:val="0"/>
          <w:color w:val="auto"/>
          <w:sz w:val="30"/>
          <w:szCs w:val="30"/>
        </w:rPr>
        <w:t xml:space="preserve"> и оснащен соответствующим оборудованием</w:t>
      </w:r>
      <w:r w:rsidR="00FD6791" w:rsidRPr="00FD6791">
        <w:rPr>
          <w:rStyle w:val="fontstyle01"/>
          <w:rFonts w:ascii="Times New Roman" w:hAnsi="Times New Roman"/>
          <w:b w:val="0"/>
          <w:color w:val="auto"/>
          <w:sz w:val="30"/>
          <w:szCs w:val="30"/>
        </w:rPr>
        <w:t>.</w:t>
      </w:r>
      <w:r w:rsidR="00FD6791">
        <w:rPr>
          <w:rStyle w:val="fontstyle01"/>
          <w:rFonts w:ascii="Times New Roman" w:hAnsi="Times New Roman"/>
          <w:b w:val="0"/>
          <w:color w:val="auto"/>
          <w:sz w:val="30"/>
          <w:szCs w:val="30"/>
        </w:rPr>
        <w:t xml:space="preserve"> На создание Центра из средств </w:t>
      </w:r>
      <w:r w:rsidR="00FD6791" w:rsidRPr="00FD6791">
        <w:rPr>
          <w:sz w:val="30"/>
          <w:szCs w:val="30"/>
        </w:rPr>
        <w:t xml:space="preserve">государственной программы Ленинградской </w:t>
      </w:r>
      <w:r w:rsidR="00FD6791">
        <w:rPr>
          <w:color w:val="000000"/>
          <w:sz w:val="30"/>
          <w:szCs w:val="30"/>
        </w:rPr>
        <w:t>области «</w:t>
      </w:r>
      <w:r w:rsidR="00FD6791" w:rsidRPr="00FD6791">
        <w:rPr>
          <w:color w:val="000000"/>
          <w:sz w:val="30"/>
          <w:szCs w:val="30"/>
        </w:rPr>
        <w:t>Современное образование Ленинградской области</w:t>
      </w:r>
      <w:r w:rsidR="008969C6">
        <w:rPr>
          <w:color w:val="000000"/>
          <w:sz w:val="30"/>
          <w:szCs w:val="30"/>
        </w:rPr>
        <w:t>» израсходовано 1 млн</w:t>
      </w:r>
      <w:r w:rsidR="00FD6791">
        <w:rPr>
          <w:color w:val="000000"/>
          <w:sz w:val="30"/>
          <w:szCs w:val="30"/>
        </w:rPr>
        <w:t xml:space="preserve"> 748 тыс. рублей</w:t>
      </w:r>
      <w:r w:rsidR="00CF2907">
        <w:rPr>
          <w:color w:val="000000"/>
          <w:sz w:val="30"/>
          <w:szCs w:val="30"/>
        </w:rPr>
        <w:t>, и</w:t>
      </w:r>
      <w:r w:rsidR="00FD6791" w:rsidRPr="00FD6791">
        <w:rPr>
          <w:color w:val="000000"/>
          <w:sz w:val="30"/>
          <w:szCs w:val="30"/>
        </w:rPr>
        <w:t xml:space="preserve">з местного бюджета на ремонт помещений и </w:t>
      </w:r>
      <w:r w:rsidR="00FD6791" w:rsidRPr="005512F3">
        <w:rPr>
          <w:color w:val="000000"/>
          <w:sz w:val="30"/>
          <w:szCs w:val="30"/>
        </w:rPr>
        <w:t xml:space="preserve">приобретение мебели </w:t>
      </w:r>
      <w:r w:rsidR="005512F3" w:rsidRPr="005512F3">
        <w:rPr>
          <w:color w:val="000000"/>
          <w:sz w:val="30"/>
          <w:szCs w:val="30"/>
        </w:rPr>
        <w:t>еще</w:t>
      </w:r>
      <w:r w:rsidR="008969C6">
        <w:rPr>
          <w:color w:val="000000"/>
          <w:sz w:val="30"/>
          <w:szCs w:val="30"/>
        </w:rPr>
        <w:t xml:space="preserve"> около 1,5 млн</w:t>
      </w:r>
      <w:r w:rsidR="00FD6791" w:rsidRPr="005512F3">
        <w:rPr>
          <w:color w:val="000000"/>
          <w:sz w:val="30"/>
          <w:szCs w:val="30"/>
        </w:rPr>
        <w:t xml:space="preserve"> рублей.</w:t>
      </w:r>
    </w:p>
    <w:p w14:paraId="1DFDC209" w14:textId="77777777" w:rsidR="008B234D" w:rsidRPr="008B234D" w:rsidRDefault="008B234D" w:rsidP="00D5628D">
      <w:pPr>
        <w:spacing w:after="0" w:line="240" w:lineRule="auto"/>
        <w:ind w:firstLine="708"/>
        <w:jc w:val="both"/>
        <w:rPr>
          <w:sz w:val="30"/>
          <w:szCs w:val="30"/>
        </w:rPr>
      </w:pPr>
      <w:r w:rsidRPr="008B234D">
        <w:rPr>
          <w:sz w:val="30"/>
          <w:szCs w:val="30"/>
        </w:rPr>
        <w:t xml:space="preserve">Большое значение для сохранения и укрепления здоровья детей и подростков имеет </w:t>
      </w:r>
      <w:r w:rsidRPr="00E87056">
        <w:rPr>
          <w:b/>
          <w:sz w:val="30"/>
          <w:szCs w:val="30"/>
        </w:rPr>
        <w:t>организация летнего отдыха и занятости</w:t>
      </w:r>
      <w:r w:rsidRPr="008B234D">
        <w:rPr>
          <w:sz w:val="30"/>
          <w:szCs w:val="30"/>
        </w:rPr>
        <w:t xml:space="preserve">. </w:t>
      </w:r>
    </w:p>
    <w:p w14:paraId="3D6BFB17" w14:textId="77777777" w:rsidR="009C794F" w:rsidRDefault="00D5628D" w:rsidP="008703BC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703BC">
        <w:rPr>
          <w:rFonts w:ascii="Times New Roman" w:hAnsi="Times New Roman" w:cs="Times New Roman"/>
          <w:sz w:val="30"/>
          <w:szCs w:val="30"/>
        </w:rPr>
        <w:t>В 2021</w:t>
      </w:r>
      <w:r w:rsidR="008B234D" w:rsidRPr="008703BC">
        <w:rPr>
          <w:rFonts w:ascii="Times New Roman" w:hAnsi="Times New Roman" w:cs="Times New Roman"/>
          <w:sz w:val="30"/>
          <w:szCs w:val="30"/>
        </w:rPr>
        <w:t xml:space="preserve"> году</w:t>
      </w:r>
      <w:r w:rsidR="009C794F">
        <w:rPr>
          <w:rFonts w:ascii="Times New Roman" w:hAnsi="Times New Roman" w:cs="Times New Roman"/>
          <w:sz w:val="30"/>
          <w:szCs w:val="30"/>
        </w:rPr>
        <w:t>,</w:t>
      </w:r>
      <w:r w:rsidR="008B234D" w:rsidRPr="008703BC">
        <w:rPr>
          <w:rFonts w:ascii="Times New Roman" w:hAnsi="Times New Roman" w:cs="Times New Roman"/>
          <w:sz w:val="30"/>
          <w:szCs w:val="30"/>
        </w:rPr>
        <w:t xml:space="preserve"> в условиях сохранения рисков распространения новой ко</w:t>
      </w:r>
      <w:r w:rsidR="00657812" w:rsidRPr="008703BC">
        <w:rPr>
          <w:rFonts w:ascii="Times New Roman" w:hAnsi="Times New Roman" w:cs="Times New Roman"/>
          <w:sz w:val="30"/>
          <w:szCs w:val="30"/>
        </w:rPr>
        <w:t>ронавирусной инфекции COVID–19</w:t>
      </w:r>
      <w:r w:rsidR="009C794F">
        <w:rPr>
          <w:rFonts w:ascii="Times New Roman" w:hAnsi="Times New Roman" w:cs="Times New Roman"/>
          <w:sz w:val="30"/>
          <w:szCs w:val="30"/>
        </w:rPr>
        <w:t xml:space="preserve">, </w:t>
      </w:r>
      <w:r w:rsidR="008B234D" w:rsidRPr="008703BC">
        <w:rPr>
          <w:rFonts w:ascii="Times New Roman" w:hAnsi="Times New Roman" w:cs="Times New Roman"/>
          <w:sz w:val="30"/>
          <w:szCs w:val="30"/>
        </w:rPr>
        <w:t xml:space="preserve">летняя оздоровительная кампания строилась с учетом требований </w:t>
      </w:r>
      <w:proofErr w:type="spellStart"/>
      <w:r w:rsidR="008B234D" w:rsidRPr="008703BC">
        <w:rPr>
          <w:rFonts w:ascii="Times New Roman" w:hAnsi="Times New Roman" w:cs="Times New Roman"/>
          <w:sz w:val="30"/>
          <w:szCs w:val="30"/>
        </w:rPr>
        <w:t>Роспотребнадзора</w:t>
      </w:r>
      <w:proofErr w:type="spellEnd"/>
      <w:r w:rsidR="008B234D" w:rsidRPr="008703B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B3BE827" w14:textId="15C4E403" w:rsidR="008703BC" w:rsidRPr="00280FAA" w:rsidRDefault="00D5628D" w:rsidP="008703BC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703BC">
        <w:rPr>
          <w:rFonts w:ascii="Times New Roman" w:hAnsi="Times New Roman" w:cs="Times New Roman"/>
          <w:sz w:val="30"/>
          <w:szCs w:val="30"/>
        </w:rPr>
        <w:t>В июне 2021 года свои двери открыли 30 дневных лагерей (864 чел.), в том числе 13 оздоровительных лагерей с дневным пребыванием для детей, находящихся в трудной жизненной ситуации, 17 профильных оздоровительных лагерей на базе учреждений</w:t>
      </w:r>
      <w:r w:rsidR="00280FAA">
        <w:rPr>
          <w:rFonts w:ascii="Times New Roman" w:hAnsi="Times New Roman" w:cs="Times New Roman"/>
          <w:sz w:val="30"/>
          <w:szCs w:val="30"/>
        </w:rPr>
        <w:t xml:space="preserve"> образования, культуры и спорта.</w:t>
      </w:r>
      <w:r w:rsidRPr="008703BC">
        <w:rPr>
          <w:rFonts w:ascii="Times New Roman" w:hAnsi="Times New Roman" w:cs="Times New Roman"/>
          <w:sz w:val="30"/>
          <w:szCs w:val="30"/>
        </w:rPr>
        <w:t xml:space="preserve"> </w:t>
      </w:r>
      <w:r w:rsidR="00280FAA">
        <w:rPr>
          <w:rFonts w:ascii="Times New Roman" w:hAnsi="Times New Roman" w:cs="Times New Roman"/>
          <w:sz w:val="30"/>
          <w:szCs w:val="30"/>
        </w:rPr>
        <w:t>В стационарном загородном</w:t>
      </w:r>
      <w:r w:rsidRPr="008703BC">
        <w:rPr>
          <w:rFonts w:ascii="Times New Roman" w:hAnsi="Times New Roman" w:cs="Times New Roman"/>
          <w:sz w:val="30"/>
          <w:szCs w:val="30"/>
        </w:rPr>
        <w:t xml:space="preserve"> кругло</w:t>
      </w:r>
      <w:r w:rsidR="00280FAA">
        <w:rPr>
          <w:rFonts w:ascii="Times New Roman" w:hAnsi="Times New Roman" w:cs="Times New Roman"/>
          <w:sz w:val="30"/>
          <w:szCs w:val="30"/>
        </w:rPr>
        <w:t>суточном лагере на базе оздоровительного центра</w:t>
      </w:r>
      <w:r w:rsidRPr="008703BC">
        <w:rPr>
          <w:rFonts w:ascii="Times New Roman" w:hAnsi="Times New Roman" w:cs="Times New Roman"/>
          <w:sz w:val="30"/>
          <w:szCs w:val="30"/>
        </w:rPr>
        <w:t xml:space="preserve"> «Огонек»</w:t>
      </w:r>
      <w:r w:rsidR="00280FAA">
        <w:rPr>
          <w:rFonts w:ascii="Times New Roman" w:hAnsi="Times New Roman" w:cs="Times New Roman"/>
          <w:sz w:val="30"/>
          <w:szCs w:val="30"/>
        </w:rPr>
        <w:t xml:space="preserve"> организован 3-х сменный отдых </w:t>
      </w:r>
      <w:r w:rsidR="00280FAA" w:rsidRPr="00280FAA">
        <w:rPr>
          <w:rFonts w:ascii="Times New Roman" w:hAnsi="Times New Roman" w:cs="Times New Roman"/>
          <w:sz w:val="30"/>
          <w:szCs w:val="30"/>
        </w:rPr>
        <w:t xml:space="preserve">648 детей, </w:t>
      </w:r>
      <w:r w:rsidR="008703BC" w:rsidRPr="00280FAA">
        <w:rPr>
          <w:rFonts w:ascii="Times New Roman" w:hAnsi="Times New Roman" w:cs="Times New Roman"/>
          <w:sz w:val="30"/>
          <w:szCs w:val="30"/>
        </w:rPr>
        <w:t>что составило 75% от проек</w:t>
      </w:r>
      <w:r w:rsidR="00280FAA" w:rsidRPr="00280FAA">
        <w:rPr>
          <w:rFonts w:ascii="Times New Roman" w:hAnsi="Times New Roman" w:cs="Times New Roman"/>
          <w:sz w:val="30"/>
          <w:szCs w:val="30"/>
        </w:rPr>
        <w:t>тной наполняемости учреждения.</w:t>
      </w:r>
      <w:r w:rsidR="008703BC" w:rsidRPr="00280FA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AD0390A" w14:textId="77777777" w:rsidR="008B234D" w:rsidRPr="008B234D" w:rsidRDefault="008B234D" w:rsidP="008B234D">
      <w:pPr>
        <w:spacing w:after="0" w:line="240" w:lineRule="auto"/>
        <w:ind w:firstLine="708"/>
        <w:jc w:val="both"/>
        <w:rPr>
          <w:color w:val="FF0000"/>
          <w:sz w:val="30"/>
          <w:szCs w:val="30"/>
        </w:rPr>
      </w:pPr>
      <w:r w:rsidRPr="008B234D">
        <w:rPr>
          <w:b/>
          <w:sz w:val="30"/>
          <w:szCs w:val="30"/>
        </w:rPr>
        <w:t>Дошкольным образованием</w:t>
      </w:r>
      <w:r w:rsidRPr="008B234D">
        <w:rPr>
          <w:sz w:val="30"/>
          <w:szCs w:val="30"/>
        </w:rPr>
        <w:t xml:space="preserve"> на территории района охвачено около 9</w:t>
      </w:r>
      <w:r w:rsidR="00E87056">
        <w:rPr>
          <w:sz w:val="30"/>
          <w:szCs w:val="30"/>
        </w:rPr>
        <w:t>4% детей. На 1 сентября 2021</w:t>
      </w:r>
      <w:r w:rsidRPr="008B234D">
        <w:rPr>
          <w:sz w:val="30"/>
          <w:szCs w:val="30"/>
        </w:rPr>
        <w:t xml:space="preserve"> года очереди детей в детские сады в возрасте от 1 года до 7 лет нет.</w:t>
      </w:r>
    </w:p>
    <w:p w14:paraId="1128F7B2" w14:textId="3845D741" w:rsidR="008B234D" w:rsidRDefault="0051474D" w:rsidP="00357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51474D">
        <w:rPr>
          <w:sz w:val="30"/>
          <w:szCs w:val="30"/>
        </w:rPr>
        <w:t>В целом год для сферы образования оказался трудным с учетом распространения эпидемии COVID–19. Особые условия наложились на все этапы учебного и воспитательного процесс</w:t>
      </w:r>
      <w:r>
        <w:rPr>
          <w:sz w:val="30"/>
          <w:szCs w:val="30"/>
        </w:rPr>
        <w:t>а</w:t>
      </w:r>
      <w:r w:rsidRPr="0051474D">
        <w:rPr>
          <w:sz w:val="30"/>
          <w:szCs w:val="30"/>
        </w:rPr>
        <w:t xml:space="preserve"> и отдыха детей. </w:t>
      </w:r>
      <w:r w:rsidRPr="00CD754F">
        <w:rPr>
          <w:sz w:val="30"/>
          <w:szCs w:val="30"/>
        </w:rPr>
        <w:t xml:space="preserve">Образовательные учреждения осуществляли свою деятельность и </w:t>
      </w:r>
      <w:r w:rsidRPr="00CD754F">
        <w:rPr>
          <w:sz w:val="30"/>
          <w:szCs w:val="30"/>
        </w:rPr>
        <w:lastRenderedPageBreak/>
        <w:t xml:space="preserve">работали в штатном режиме. </w:t>
      </w:r>
      <w:r w:rsidR="008B234D" w:rsidRPr="00CD754F">
        <w:rPr>
          <w:sz w:val="30"/>
          <w:szCs w:val="30"/>
        </w:rPr>
        <w:t xml:space="preserve">При работе учреждений соблюдался весь комплекс требований </w:t>
      </w:r>
      <w:proofErr w:type="spellStart"/>
      <w:r w:rsidR="008B234D" w:rsidRPr="00CD754F">
        <w:rPr>
          <w:sz w:val="30"/>
          <w:szCs w:val="30"/>
        </w:rPr>
        <w:t>Роспотребнадзора</w:t>
      </w:r>
      <w:proofErr w:type="spellEnd"/>
      <w:r w:rsidR="008B234D" w:rsidRPr="00CD754F">
        <w:rPr>
          <w:sz w:val="30"/>
          <w:szCs w:val="30"/>
        </w:rPr>
        <w:t>.</w:t>
      </w:r>
    </w:p>
    <w:p w14:paraId="6BB330F1" w14:textId="77777777" w:rsidR="008B234D" w:rsidRPr="008B234D" w:rsidRDefault="0035773A" w:rsidP="008B234D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Несмотря на это,</w:t>
      </w:r>
      <w:r w:rsidR="008B234D" w:rsidRPr="008B234D">
        <w:rPr>
          <w:sz w:val="30"/>
          <w:szCs w:val="30"/>
        </w:rPr>
        <w:t xml:space="preserve"> за год многое сделано для того, чтобы наши учреждения отвечали современным требованиям. </w:t>
      </w:r>
    </w:p>
    <w:p w14:paraId="08D841A7" w14:textId="77777777" w:rsidR="00BC1E13" w:rsidRDefault="008B234D" w:rsidP="000B5577">
      <w:pPr>
        <w:spacing w:after="0" w:line="240" w:lineRule="auto"/>
        <w:ind w:firstLine="709"/>
        <w:jc w:val="both"/>
        <w:rPr>
          <w:sz w:val="30"/>
          <w:szCs w:val="30"/>
        </w:rPr>
      </w:pPr>
      <w:r w:rsidRPr="008B234D">
        <w:rPr>
          <w:sz w:val="30"/>
          <w:szCs w:val="30"/>
        </w:rPr>
        <w:t xml:space="preserve">На подготовку образовательных учреждений к новому учебному году и укрепление учебно-материальной базы </w:t>
      </w:r>
      <w:r w:rsidR="009C794F">
        <w:rPr>
          <w:sz w:val="30"/>
          <w:szCs w:val="30"/>
        </w:rPr>
        <w:t xml:space="preserve">направлено </w:t>
      </w:r>
      <w:r w:rsidRPr="008B234D">
        <w:rPr>
          <w:sz w:val="30"/>
          <w:szCs w:val="30"/>
        </w:rPr>
        <w:t xml:space="preserve">около </w:t>
      </w:r>
      <w:r w:rsidR="0051474D">
        <w:rPr>
          <w:sz w:val="30"/>
          <w:szCs w:val="30"/>
        </w:rPr>
        <w:t>94</w:t>
      </w:r>
      <w:r w:rsidR="00521775">
        <w:rPr>
          <w:sz w:val="30"/>
          <w:szCs w:val="30"/>
        </w:rPr>
        <w:t xml:space="preserve"> млн</w:t>
      </w:r>
      <w:r w:rsidRPr="008B234D">
        <w:rPr>
          <w:sz w:val="30"/>
          <w:szCs w:val="30"/>
        </w:rPr>
        <w:t xml:space="preserve"> рублей из областного и местного бюджетов. </w:t>
      </w:r>
    </w:p>
    <w:p w14:paraId="157BB18A" w14:textId="6B5B5292" w:rsidR="000B5577" w:rsidRDefault="000B5577" w:rsidP="00BC1E13">
      <w:pPr>
        <w:spacing w:after="0" w:line="240" w:lineRule="auto"/>
        <w:jc w:val="both"/>
        <w:rPr>
          <w:sz w:val="30"/>
          <w:szCs w:val="30"/>
        </w:rPr>
      </w:pPr>
      <w:r w:rsidRPr="000B5577">
        <w:rPr>
          <w:sz w:val="30"/>
          <w:szCs w:val="30"/>
        </w:rPr>
        <w:t>В наступившем году на эти цели планируется потратить около 115 млн рублей.</w:t>
      </w:r>
    </w:p>
    <w:p w14:paraId="6E64CE65" w14:textId="7128E093" w:rsidR="0051474D" w:rsidRPr="00521775" w:rsidRDefault="00657812" w:rsidP="0051474D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>
        <w:rPr>
          <w:sz w:val="30"/>
          <w:szCs w:val="30"/>
        </w:rPr>
        <w:t>Б</w:t>
      </w:r>
      <w:r w:rsidR="008B234D" w:rsidRPr="008B234D">
        <w:rPr>
          <w:sz w:val="30"/>
          <w:szCs w:val="30"/>
        </w:rPr>
        <w:t>лагодаря областной программе «Современное образование», нам удалось за несколько лет отремонтировать все пришкольные стадионы в городе. В 202</w:t>
      </w:r>
      <w:r w:rsidR="0051474D">
        <w:rPr>
          <w:sz w:val="30"/>
          <w:szCs w:val="30"/>
        </w:rPr>
        <w:t>1</w:t>
      </w:r>
      <w:r w:rsidR="00663095">
        <w:rPr>
          <w:sz w:val="30"/>
          <w:szCs w:val="30"/>
        </w:rPr>
        <w:t xml:space="preserve"> году обновили</w:t>
      </w:r>
      <w:r w:rsidR="008B234D" w:rsidRPr="008B234D">
        <w:rPr>
          <w:sz w:val="30"/>
          <w:szCs w:val="30"/>
        </w:rPr>
        <w:t xml:space="preserve"> стадионы </w:t>
      </w:r>
      <w:r w:rsidR="0051474D" w:rsidRPr="0051474D">
        <w:rPr>
          <w:sz w:val="30"/>
          <w:szCs w:val="30"/>
        </w:rPr>
        <w:t xml:space="preserve">2-х сельских школ: </w:t>
      </w:r>
      <w:r w:rsidR="0051474D">
        <w:rPr>
          <w:sz w:val="30"/>
          <w:szCs w:val="30"/>
        </w:rPr>
        <w:t>Андреевской и Горской</w:t>
      </w:r>
      <w:r w:rsidR="0051474D" w:rsidRPr="0051474D">
        <w:rPr>
          <w:sz w:val="30"/>
          <w:szCs w:val="30"/>
        </w:rPr>
        <w:t>.</w:t>
      </w:r>
      <w:r w:rsidR="000D5013">
        <w:rPr>
          <w:sz w:val="30"/>
          <w:szCs w:val="30"/>
        </w:rPr>
        <w:t xml:space="preserve"> </w:t>
      </w:r>
      <w:r w:rsidR="00CD754F" w:rsidRPr="00CD754F">
        <w:rPr>
          <w:iCs/>
          <w:sz w:val="30"/>
          <w:szCs w:val="30"/>
        </w:rPr>
        <w:t xml:space="preserve">В </w:t>
      </w:r>
      <w:r w:rsidR="00CD754F">
        <w:rPr>
          <w:iCs/>
          <w:sz w:val="30"/>
          <w:szCs w:val="30"/>
        </w:rPr>
        <w:t>этом</w:t>
      </w:r>
      <w:r w:rsidR="00CD754F" w:rsidRPr="00CD754F">
        <w:rPr>
          <w:iCs/>
          <w:sz w:val="30"/>
          <w:szCs w:val="30"/>
        </w:rPr>
        <w:t xml:space="preserve"> году планируется </w:t>
      </w:r>
      <w:r w:rsidR="00CD754F">
        <w:rPr>
          <w:iCs/>
          <w:sz w:val="30"/>
          <w:szCs w:val="30"/>
        </w:rPr>
        <w:t xml:space="preserve">отремонтировать </w:t>
      </w:r>
      <w:r w:rsidR="00CF1259">
        <w:rPr>
          <w:iCs/>
          <w:sz w:val="30"/>
          <w:szCs w:val="30"/>
        </w:rPr>
        <w:t>школьные</w:t>
      </w:r>
      <w:r w:rsidR="00CD754F">
        <w:rPr>
          <w:iCs/>
          <w:sz w:val="30"/>
          <w:szCs w:val="30"/>
        </w:rPr>
        <w:t xml:space="preserve"> стадион</w:t>
      </w:r>
      <w:r w:rsidR="00CF1259">
        <w:rPr>
          <w:iCs/>
          <w:sz w:val="30"/>
          <w:szCs w:val="30"/>
        </w:rPr>
        <w:t>ы в двух сельских школах</w:t>
      </w:r>
      <w:r w:rsidR="00CD754F">
        <w:rPr>
          <w:iCs/>
          <w:sz w:val="30"/>
          <w:szCs w:val="30"/>
        </w:rPr>
        <w:t xml:space="preserve"> </w:t>
      </w:r>
      <w:r w:rsidR="00CF1259">
        <w:rPr>
          <w:iCs/>
          <w:sz w:val="30"/>
          <w:szCs w:val="30"/>
        </w:rPr>
        <w:t xml:space="preserve">– Ганьковской и </w:t>
      </w:r>
      <w:proofErr w:type="spellStart"/>
      <w:r w:rsidR="00CF1259" w:rsidRPr="00C61410">
        <w:rPr>
          <w:iCs/>
          <w:sz w:val="30"/>
          <w:szCs w:val="30"/>
        </w:rPr>
        <w:t>Шугозерской</w:t>
      </w:r>
      <w:proofErr w:type="spellEnd"/>
      <w:r w:rsidR="00CD754F" w:rsidRPr="00C61410">
        <w:rPr>
          <w:iCs/>
          <w:sz w:val="30"/>
          <w:szCs w:val="30"/>
        </w:rPr>
        <w:t>.</w:t>
      </w:r>
      <w:r w:rsidR="00CD754F">
        <w:rPr>
          <w:i/>
          <w:iCs/>
          <w:sz w:val="30"/>
          <w:szCs w:val="30"/>
        </w:rPr>
        <w:t xml:space="preserve"> </w:t>
      </w:r>
    </w:p>
    <w:p w14:paraId="2C4EEE2E" w14:textId="181260DF" w:rsidR="00D12DB3" w:rsidRDefault="00CF2907" w:rsidP="00EB072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D12DB3">
        <w:rPr>
          <w:sz w:val="30"/>
          <w:szCs w:val="30"/>
        </w:rPr>
        <w:t xml:space="preserve">тремонтированы асфальтовое покрытие </w:t>
      </w:r>
      <w:r w:rsidR="0035773A">
        <w:rPr>
          <w:sz w:val="30"/>
          <w:szCs w:val="30"/>
        </w:rPr>
        <w:t>дорожек на территории</w:t>
      </w:r>
      <w:r w:rsidR="00D12DB3">
        <w:rPr>
          <w:sz w:val="30"/>
          <w:szCs w:val="30"/>
        </w:rPr>
        <w:t xml:space="preserve"> лицея №8</w:t>
      </w:r>
      <w:r w:rsidR="00D12DB3" w:rsidRPr="00D12DB3">
        <w:rPr>
          <w:sz w:val="30"/>
          <w:szCs w:val="30"/>
        </w:rPr>
        <w:t xml:space="preserve">, </w:t>
      </w:r>
      <w:r w:rsidR="00D12DB3">
        <w:rPr>
          <w:sz w:val="30"/>
          <w:szCs w:val="30"/>
        </w:rPr>
        <w:t>кровля</w:t>
      </w:r>
      <w:r w:rsidR="00D12DB3" w:rsidRPr="00D12DB3">
        <w:rPr>
          <w:sz w:val="30"/>
          <w:szCs w:val="30"/>
        </w:rPr>
        <w:t xml:space="preserve"> здания детского сада </w:t>
      </w:r>
      <w:r w:rsidR="00FE5F01">
        <w:rPr>
          <w:sz w:val="30"/>
          <w:szCs w:val="30"/>
        </w:rPr>
        <w:t>«</w:t>
      </w:r>
      <w:r w:rsidR="00D12DB3" w:rsidRPr="00D12DB3">
        <w:rPr>
          <w:sz w:val="30"/>
          <w:szCs w:val="30"/>
        </w:rPr>
        <w:t xml:space="preserve">Россияночка»; </w:t>
      </w:r>
      <w:r w:rsidR="007D48B6" w:rsidRPr="00D12DB3">
        <w:rPr>
          <w:sz w:val="30"/>
          <w:szCs w:val="30"/>
        </w:rPr>
        <w:t xml:space="preserve">в девяти образовательных учреждениях </w:t>
      </w:r>
      <w:r w:rsidR="00D12DB3" w:rsidRPr="00D12DB3">
        <w:rPr>
          <w:sz w:val="30"/>
          <w:szCs w:val="30"/>
        </w:rPr>
        <w:t>заменена автоматическая пожарная сигнализация, срок</w:t>
      </w:r>
      <w:r w:rsidR="007D48B6">
        <w:rPr>
          <w:sz w:val="30"/>
          <w:szCs w:val="30"/>
        </w:rPr>
        <w:t xml:space="preserve"> службы которой превысил 10 лет</w:t>
      </w:r>
      <w:r w:rsidR="00D12DB3" w:rsidRPr="00D12DB3">
        <w:rPr>
          <w:sz w:val="30"/>
          <w:szCs w:val="30"/>
        </w:rPr>
        <w:t>.</w:t>
      </w:r>
    </w:p>
    <w:p w14:paraId="6B142D5B" w14:textId="77777777" w:rsidR="00EB0720" w:rsidRPr="00EB0720" w:rsidRDefault="00EB0720" w:rsidP="00EB0720">
      <w:pPr>
        <w:spacing w:after="0" w:line="240" w:lineRule="auto"/>
        <w:ind w:firstLine="709"/>
        <w:jc w:val="both"/>
        <w:rPr>
          <w:sz w:val="30"/>
          <w:szCs w:val="30"/>
        </w:rPr>
      </w:pPr>
      <w:r w:rsidRPr="00EB0720">
        <w:rPr>
          <w:sz w:val="30"/>
          <w:szCs w:val="30"/>
        </w:rPr>
        <w:t xml:space="preserve">В 2022 году за счет средств местного бюджета будет выполнено благоустройство территории </w:t>
      </w:r>
      <w:r w:rsidR="009317BB">
        <w:rPr>
          <w:sz w:val="30"/>
          <w:szCs w:val="30"/>
        </w:rPr>
        <w:t>школы №5</w:t>
      </w:r>
      <w:r w:rsidRPr="00EB0720">
        <w:rPr>
          <w:sz w:val="30"/>
          <w:szCs w:val="30"/>
        </w:rPr>
        <w:t xml:space="preserve">. Планируется разработка проектно-сметной документации на реновацию (комплексный капитальный ремонт) </w:t>
      </w:r>
      <w:r w:rsidR="009317BB">
        <w:rPr>
          <w:sz w:val="30"/>
          <w:szCs w:val="30"/>
        </w:rPr>
        <w:t>школы №6</w:t>
      </w:r>
      <w:r w:rsidRPr="00EB0720">
        <w:rPr>
          <w:sz w:val="30"/>
          <w:szCs w:val="30"/>
        </w:rPr>
        <w:t>.</w:t>
      </w:r>
    </w:p>
    <w:p w14:paraId="00E65BC8" w14:textId="6A525BD2" w:rsidR="00CF1259" w:rsidRPr="00CF1259" w:rsidRDefault="00EB0720" w:rsidP="00CF1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CF1259">
        <w:rPr>
          <w:sz w:val="30"/>
          <w:szCs w:val="30"/>
        </w:rPr>
        <w:t xml:space="preserve">Продолжаются работы по подготовке </w:t>
      </w:r>
      <w:r w:rsidR="009317BB" w:rsidRPr="00CF1259">
        <w:rPr>
          <w:sz w:val="30"/>
          <w:szCs w:val="30"/>
        </w:rPr>
        <w:t>к строительству</w:t>
      </w:r>
      <w:r w:rsidRPr="00CF1259">
        <w:rPr>
          <w:sz w:val="30"/>
          <w:szCs w:val="30"/>
        </w:rPr>
        <w:t xml:space="preserve"> новой школы на 600 мест в 1а микрорайоне.</w:t>
      </w:r>
      <w:r w:rsidR="000D5013">
        <w:rPr>
          <w:sz w:val="30"/>
          <w:szCs w:val="30"/>
        </w:rPr>
        <w:t xml:space="preserve"> </w:t>
      </w:r>
      <w:r w:rsidR="00CF0B8D">
        <w:rPr>
          <w:sz w:val="30"/>
          <w:szCs w:val="30"/>
        </w:rPr>
        <w:t>Областью п</w:t>
      </w:r>
      <w:r w:rsidR="00CF1259" w:rsidRPr="00CF1259">
        <w:rPr>
          <w:iCs/>
          <w:sz w:val="30"/>
          <w:szCs w:val="30"/>
        </w:rPr>
        <w:t>роведены конкурсные процедуры, заключен контракт на р</w:t>
      </w:r>
      <w:r w:rsidR="00CF1259" w:rsidRPr="00CF1259">
        <w:rPr>
          <w:sz w:val="30"/>
          <w:szCs w:val="30"/>
          <w:bdr w:val="none" w:sz="0" w:space="0" w:color="auto" w:frame="1"/>
        </w:rPr>
        <w:t>азработку обоснования инвестиций, представлен</w:t>
      </w:r>
      <w:r w:rsidR="009C794F">
        <w:rPr>
          <w:sz w:val="30"/>
          <w:szCs w:val="30"/>
          <w:bdr w:val="none" w:sz="0" w:space="0" w:color="auto" w:frame="1"/>
        </w:rPr>
        <w:t>ие</w:t>
      </w:r>
      <w:r w:rsidR="004C0E9D">
        <w:rPr>
          <w:sz w:val="30"/>
          <w:szCs w:val="30"/>
          <w:bdr w:val="none" w:sz="0" w:space="0" w:color="auto" w:frame="1"/>
        </w:rPr>
        <w:t xml:space="preserve"> объемно-</w:t>
      </w:r>
      <w:r w:rsidR="00CF1259" w:rsidRPr="00CF1259">
        <w:rPr>
          <w:sz w:val="30"/>
          <w:szCs w:val="30"/>
          <w:bdr w:val="none" w:sz="0" w:space="0" w:color="auto" w:frame="1"/>
        </w:rPr>
        <w:t>планировочны</w:t>
      </w:r>
      <w:r w:rsidR="009C794F">
        <w:rPr>
          <w:sz w:val="30"/>
          <w:szCs w:val="30"/>
          <w:bdr w:val="none" w:sz="0" w:space="0" w:color="auto" w:frame="1"/>
        </w:rPr>
        <w:t>х</w:t>
      </w:r>
      <w:r w:rsidR="00CF1259" w:rsidRPr="00CF1259">
        <w:rPr>
          <w:sz w:val="30"/>
          <w:szCs w:val="30"/>
          <w:bdr w:val="none" w:sz="0" w:space="0" w:color="auto" w:frame="1"/>
        </w:rPr>
        <w:t xml:space="preserve"> решени</w:t>
      </w:r>
      <w:r w:rsidR="009C794F">
        <w:rPr>
          <w:sz w:val="30"/>
          <w:szCs w:val="30"/>
          <w:bdr w:val="none" w:sz="0" w:space="0" w:color="auto" w:frame="1"/>
        </w:rPr>
        <w:t>й</w:t>
      </w:r>
      <w:r w:rsidR="00CF1259" w:rsidRPr="00CF1259">
        <w:rPr>
          <w:sz w:val="30"/>
          <w:szCs w:val="30"/>
        </w:rPr>
        <w:t>.</w:t>
      </w:r>
    </w:p>
    <w:p w14:paraId="4DCD725E" w14:textId="77777777" w:rsidR="00F531F9" w:rsidRDefault="00F531F9" w:rsidP="00F531F9">
      <w:pPr>
        <w:spacing w:after="0" w:line="240" w:lineRule="auto"/>
        <w:ind w:firstLine="720"/>
        <w:rPr>
          <w:rFonts w:eastAsia="Times New Roman"/>
          <w:b/>
          <w:i/>
          <w:color w:val="4472C4" w:themeColor="accent5"/>
          <w:szCs w:val="24"/>
          <w:lang w:eastAsia="ru-RU"/>
        </w:rPr>
      </w:pPr>
    </w:p>
    <w:p w14:paraId="157FC081" w14:textId="6108BEF9" w:rsidR="00FB7128" w:rsidRPr="00FB7128" w:rsidRDefault="00FB7128" w:rsidP="00CF1259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FB7128">
        <w:rPr>
          <w:b/>
          <w:sz w:val="30"/>
          <w:szCs w:val="30"/>
        </w:rPr>
        <w:t>4.2. Культура</w:t>
      </w:r>
    </w:p>
    <w:p w14:paraId="663F16A1" w14:textId="37FF2D2B" w:rsidR="0035773A" w:rsidRPr="00872C14" w:rsidRDefault="0035773A" w:rsidP="005D4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FB7128">
        <w:rPr>
          <w:rFonts w:eastAsia="Times New Roman"/>
          <w:sz w:val="30"/>
          <w:szCs w:val="30"/>
          <w:lang w:eastAsia="ru-RU"/>
        </w:rPr>
        <w:t>В сеть учреждений культуры района</w:t>
      </w:r>
      <w:r w:rsidRPr="00872C14">
        <w:rPr>
          <w:rFonts w:eastAsia="Times New Roman"/>
          <w:sz w:val="30"/>
          <w:szCs w:val="30"/>
          <w:lang w:eastAsia="ru-RU"/>
        </w:rPr>
        <w:t xml:space="preserve"> входит 12 учреждений, из них 8 - в сельских поселениях.</w:t>
      </w:r>
    </w:p>
    <w:p w14:paraId="1D540F8F" w14:textId="77777777" w:rsidR="0035773A" w:rsidRPr="00872C14" w:rsidRDefault="0035773A" w:rsidP="0035773A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04996">
        <w:rPr>
          <w:rFonts w:eastAsia="Times New Roman"/>
          <w:sz w:val="30"/>
          <w:szCs w:val="30"/>
          <w:lang w:eastAsia="ru-RU"/>
        </w:rPr>
        <w:t xml:space="preserve">В них действуют </w:t>
      </w:r>
      <w:r w:rsidRPr="005D4F08">
        <w:rPr>
          <w:rFonts w:eastAsia="Times New Roman"/>
          <w:sz w:val="30"/>
          <w:szCs w:val="30"/>
          <w:lang w:eastAsia="ru-RU"/>
        </w:rPr>
        <w:t>225</w:t>
      </w:r>
      <w:r w:rsidRPr="00804996">
        <w:rPr>
          <w:rFonts w:eastAsia="Times New Roman"/>
          <w:sz w:val="30"/>
          <w:szCs w:val="30"/>
          <w:lang w:eastAsia="ru-RU"/>
        </w:rPr>
        <w:t xml:space="preserve"> культурно-досуговых формирования, в том числе: </w:t>
      </w:r>
      <w:r w:rsidRPr="005D4F08">
        <w:rPr>
          <w:rFonts w:eastAsia="Times New Roman"/>
          <w:sz w:val="30"/>
          <w:szCs w:val="30"/>
          <w:lang w:eastAsia="ru-RU"/>
        </w:rPr>
        <w:t xml:space="preserve">142 </w:t>
      </w:r>
      <w:r w:rsidRPr="00804996">
        <w:rPr>
          <w:rFonts w:eastAsia="Times New Roman"/>
          <w:sz w:val="30"/>
          <w:szCs w:val="30"/>
          <w:lang w:eastAsia="ru-RU"/>
        </w:rPr>
        <w:t>любительских объединения и</w:t>
      </w:r>
      <w:r w:rsidRPr="005D4F08">
        <w:rPr>
          <w:rFonts w:eastAsia="Times New Roman"/>
          <w:sz w:val="30"/>
          <w:szCs w:val="30"/>
          <w:lang w:eastAsia="ru-RU"/>
        </w:rPr>
        <w:t xml:space="preserve"> 83</w:t>
      </w:r>
      <w:r w:rsidRPr="00804996">
        <w:rPr>
          <w:rFonts w:eastAsia="Times New Roman"/>
          <w:sz w:val="30"/>
          <w:szCs w:val="30"/>
          <w:lang w:eastAsia="ru-RU"/>
        </w:rPr>
        <w:t xml:space="preserve"> коллектива самодеятельного художественного творчества, в которых занимаются</w:t>
      </w:r>
      <w:r w:rsidRPr="00872C14">
        <w:rPr>
          <w:rFonts w:eastAsia="Times New Roman"/>
          <w:sz w:val="30"/>
          <w:szCs w:val="30"/>
          <w:lang w:eastAsia="ru-RU"/>
        </w:rPr>
        <w:t xml:space="preserve"> более 4 тысяч человек. </w:t>
      </w:r>
    </w:p>
    <w:p w14:paraId="3CE59819" w14:textId="2BEEE26B" w:rsidR="0035773A" w:rsidRPr="00872C14" w:rsidRDefault="0035773A" w:rsidP="0035773A">
      <w:pPr>
        <w:spacing w:after="0" w:line="240" w:lineRule="auto"/>
        <w:ind w:firstLine="709"/>
        <w:jc w:val="both"/>
        <w:rPr>
          <w:sz w:val="30"/>
          <w:szCs w:val="30"/>
        </w:rPr>
      </w:pPr>
      <w:r w:rsidRPr="00872C14">
        <w:rPr>
          <w:sz w:val="30"/>
          <w:szCs w:val="30"/>
        </w:rPr>
        <w:t>В 202</w:t>
      </w:r>
      <w:r>
        <w:rPr>
          <w:sz w:val="30"/>
          <w:szCs w:val="30"/>
        </w:rPr>
        <w:t>1</w:t>
      </w:r>
      <w:r w:rsidRPr="00872C14">
        <w:rPr>
          <w:sz w:val="30"/>
          <w:szCs w:val="30"/>
        </w:rPr>
        <w:t xml:space="preserve"> году в связи с </w:t>
      </w:r>
      <w:r w:rsidRPr="00872C14">
        <w:rPr>
          <w:color w:val="000000"/>
          <w:sz w:val="30"/>
          <w:szCs w:val="30"/>
        </w:rPr>
        <w:t>распространением коронавирусной инфекции (</w:t>
      </w:r>
      <w:r w:rsidRPr="00872C14">
        <w:rPr>
          <w:color w:val="000000"/>
          <w:sz w:val="30"/>
          <w:szCs w:val="30"/>
          <w:lang w:val="en-US"/>
        </w:rPr>
        <w:t>COVID</w:t>
      </w:r>
      <w:r w:rsidRPr="00872C14">
        <w:rPr>
          <w:color w:val="000000"/>
          <w:sz w:val="30"/>
          <w:szCs w:val="30"/>
        </w:rPr>
        <w:t>-19)</w:t>
      </w:r>
      <w:r w:rsidRPr="00872C14">
        <w:rPr>
          <w:rFonts w:ascii="Calibri" w:hAnsi="Calibri"/>
          <w:sz w:val="30"/>
          <w:szCs w:val="30"/>
        </w:rPr>
        <w:t xml:space="preserve"> </w:t>
      </w:r>
      <w:r>
        <w:rPr>
          <w:sz w:val="30"/>
          <w:szCs w:val="30"/>
        </w:rPr>
        <w:t>действовали</w:t>
      </w:r>
      <w:r w:rsidRPr="00872C14">
        <w:rPr>
          <w:sz w:val="30"/>
          <w:szCs w:val="30"/>
        </w:rPr>
        <w:t xml:space="preserve"> ограничения, касающиеся количества посетителей культурно-просветительских мероприятий и библиотек. При этом общее количество этих мероприятий не уменьшилось за счет организации онлайн-мероприятий. </w:t>
      </w:r>
    </w:p>
    <w:p w14:paraId="4F08C4EF" w14:textId="77777777" w:rsidR="0035773A" w:rsidRPr="00872C14" w:rsidRDefault="0035773A" w:rsidP="003577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72C14">
        <w:rPr>
          <w:rFonts w:eastAsia="Times New Roman"/>
          <w:sz w:val="30"/>
          <w:szCs w:val="30"/>
          <w:lang w:eastAsia="ru-RU"/>
        </w:rPr>
        <w:t xml:space="preserve">По этой причине в режиме офлайн, с учетом действующих ограничений, были проведены только некоторые из традиционных </w:t>
      </w:r>
      <w:r w:rsidRPr="00877ABC">
        <w:rPr>
          <w:rFonts w:eastAsia="Times New Roman"/>
          <w:b/>
          <w:sz w:val="30"/>
          <w:szCs w:val="30"/>
          <w:lang w:eastAsia="ru-RU"/>
        </w:rPr>
        <w:t>крупномасштабных культурных проектов</w:t>
      </w:r>
      <w:r w:rsidRPr="00872C14">
        <w:rPr>
          <w:rFonts w:eastAsia="Times New Roman"/>
          <w:sz w:val="30"/>
          <w:szCs w:val="30"/>
          <w:lang w:eastAsia="ru-RU"/>
        </w:rPr>
        <w:t xml:space="preserve">: </w:t>
      </w:r>
    </w:p>
    <w:p w14:paraId="1E77D41A" w14:textId="77777777" w:rsidR="0035773A" w:rsidRPr="00D7141A" w:rsidRDefault="0035773A" w:rsidP="0035773A">
      <w:pPr>
        <w:spacing w:after="0" w:line="240" w:lineRule="auto"/>
        <w:ind w:firstLine="709"/>
        <w:jc w:val="both"/>
        <w:rPr>
          <w:sz w:val="30"/>
          <w:szCs w:val="30"/>
        </w:rPr>
      </w:pPr>
      <w:r w:rsidRPr="00D7141A">
        <w:rPr>
          <w:sz w:val="30"/>
          <w:szCs w:val="30"/>
        </w:rPr>
        <w:lastRenderedPageBreak/>
        <w:t>- X</w:t>
      </w:r>
      <w:r w:rsidRPr="00D7141A">
        <w:rPr>
          <w:sz w:val="30"/>
          <w:szCs w:val="30"/>
          <w:lang w:val="en-US"/>
        </w:rPr>
        <w:t>XII</w:t>
      </w:r>
      <w:r w:rsidRPr="00D7141A">
        <w:rPr>
          <w:sz w:val="30"/>
          <w:szCs w:val="30"/>
        </w:rPr>
        <w:t xml:space="preserve"> Открытый фестиваль духовой и джазовой музыки «Сентябрь в Тихвине»;</w:t>
      </w:r>
    </w:p>
    <w:p w14:paraId="7610A3A9" w14:textId="77777777" w:rsidR="0035773A" w:rsidRPr="00D7141A" w:rsidRDefault="0035773A" w:rsidP="0035773A">
      <w:pPr>
        <w:spacing w:after="0" w:line="240" w:lineRule="auto"/>
        <w:ind w:firstLine="709"/>
        <w:jc w:val="both"/>
        <w:rPr>
          <w:sz w:val="30"/>
          <w:szCs w:val="30"/>
        </w:rPr>
      </w:pPr>
      <w:r w:rsidRPr="00D7141A">
        <w:rPr>
          <w:sz w:val="30"/>
          <w:szCs w:val="30"/>
        </w:rPr>
        <w:t>- Музыкальный фестиваль «Тихвинский Лель»;</w:t>
      </w:r>
    </w:p>
    <w:p w14:paraId="77638FC4" w14:textId="77777777" w:rsidR="0035773A" w:rsidRPr="00D7141A" w:rsidRDefault="0035773A" w:rsidP="0035773A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D7141A">
        <w:rPr>
          <w:sz w:val="30"/>
          <w:szCs w:val="30"/>
        </w:rPr>
        <w:t>- Фестиваль православной культуры «Праздничные Звоны»;</w:t>
      </w:r>
    </w:p>
    <w:p w14:paraId="418F3855" w14:textId="76BC4AF1" w:rsidR="0035773A" w:rsidRDefault="0035773A" w:rsidP="0035773A">
      <w:pPr>
        <w:spacing w:after="0" w:line="240" w:lineRule="auto"/>
        <w:ind w:firstLine="709"/>
        <w:jc w:val="both"/>
        <w:rPr>
          <w:sz w:val="30"/>
          <w:szCs w:val="30"/>
        </w:rPr>
      </w:pPr>
      <w:r w:rsidRPr="00D7141A">
        <w:rPr>
          <w:rFonts w:eastAsia="Times New Roman"/>
          <w:b/>
          <w:sz w:val="30"/>
          <w:szCs w:val="30"/>
          <w:lang w:eastAsia="ru-RU"/>
        </w:rPr>
        <w:t xml:space="preserve">- </w:t>
      </w:r>
      <w:r w:rsidRPr="00D7141A">
        <w:rPr>
          <w:sz w:val="30"/>
          <w:szCs w:val="30"/>
          <w:lang w:val="en-US"/>
        </w:rPr>
        <w:t>II</w:t>
      </w:r>
      <w:r w:rsidRPr="00D7141A">
        <w:rPr>
          <w:sz w:val="30"/>
          <w:szCs w:val="30"/>
        </w:rPr>
        <w:t xml:space="preserve"> Международный кинофестиваль «Под Покровом Божией Матери</w:t>
      </w:r>
      <w:r w:rsidRPr="00872C14">
        <w:rPr>
          <w:sz w:val="30"/>
          <w:szCs w:val="30"/>
        </w:rPr>
        <w:t xml:space="preserve"> «Тихвинская»</w:t>
      </w:r>
      <w:r w:rsidR="006E3879">
        <w:rPr>
          <w:sz w:val="30"/>
          <w:szCs w:val="30"/>
        </w:rPr>
        <w:t>;</w:t>
      </w:r>
    </w:p>
    <w:p w14:paraId="2E70DE89" w14:textId="77777777" w:rsidR="0035773A" w:rsidRPr="0035773A" w:rsidRDefault="0035773A" w:rsidP="0035773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>
        <w:rPr>
          <w:sz w:val="30"/>
          <w:szCs w:val="30"/>
          <w:lang w:val="en-US"/>
        </w:rPr>
        <w:t>XI</w:t>
      </w:r>
      <w:r w:rsidRPr="00C13ECB">
        <w:rPr>
          <w:sz w:val="30"/>
          <w:szCs w:val="30"/>
        </w:rPr>
        <w:t xml:space="preserve"> </w:t>
      </w:r>
      <w:r>
        <w:rPr>
          <w:sz w:val="30"/>
          <w:szCs w:val="30"/>
        </w:rPr>
        <w:t>о</w:t>
      </w:r>
      <w:r w:rsidRPr="00C13ECB">
        <w:rPr>
          <w:sz w:val="30"/>
          <w:szCs w:val="30"/>
        </w:rPr>
        <w:t>ткрытый конкурс декоративно–прикладного творчества «</w:t>
      </w:r>
      <w:proofErr w:type="spellStart"/>
      <w:r w:rsidRPr="00C13ECB">
        <w:rPr>
          <w:sz w:val="30"/>
          <w:szCs w:val="30"/>
        </w:rPr>
        <w:t>Ведушка</w:t>
      </w:r>
      <w:proofErr w:type="spellEnd"/>
      <w:r w:rsidRPr="00C13ECB">
        <w:rPr>
          <w:sz w:val="30"/>
          <w:szCs w:val="30"/>
        </w:rPr>
        <w:t xml:space="preserve">. </w:t>
      </w:r>
      <w:r w:rsidRPr="0035773A">
        <w:rPr>
          <w:sz w:val="30"/>
          <w:szCs w:val="30"/>
        </w:rPr>
        <w:t>Кукла - от былого к будущему…».</w:t>
      </w:r>
    </w:p>
    <w:p w14:paraId="3B15F673" w14:textId="77777777" w:rsidR="00566571" w:rsidRPr="00804996" w:rsidRDefault="00566571" w:rsidP="00566571">
      <w:pPr>
        <w:spacing w:after="0" w:line="240" w:lineRule="auto"/>
        <w:ind w:firstLine="709"/>
        <w:jc w:val="both"/>
        <w:rPr>
          <w:sz w:val="30"/>
          <w:szCs w:val="30"/>
        </w:rPr>
      </w:pPr>
      <w:r w:rsidRPr="00804996">
        <w:rPr>
          <w:sz w:val="30"/>
          <w:szCs w:val="30"/>
        </w:rPr>
        <w:t xml:space="preserve">В июле старшая группа образцового ансамбля танца </w:t>
      </w:r>
      <w:r w:rsidRPr="00566571">
        <w:rPr>
          <w:sz w:val="30"/>
          <w:szCs w:val="30"/>
        </w:rPr>
        <w:t>«Улыбка»</w:t>
      </w:r>
      <w:r>
        <w:rPr>
          <w:sz w:val="30"/>
          <w:szCs w:val="30"/>
        </w:rPr>
        <w:t xml:space="preserve"> Районного Дома Культуры</w:t>
      </w:r>
      <w:r w:rsidRPr="00804996">
        <w:rPr>
          <w:sz w:val="30"/>
          <w:szCs w:val="30"/>
        </w:rPr>
        <w:t xml:space="preserve"> на основании конкурсного отбора более чем из 500 заявок приняла участие в съёмках телевизионного проекта «Большие и маленькие» </w:t>
      </w:r>
      <w:r w:rsidRPr="00566571">
        <w:rPr>
          <w:sz w:val="30"/>
          <w:szCs w:val="30"/>
        </w:rPr>
        <w:t>на киностудии «Мосфильм»,</w:t>
      </w:r>
      <w:r w:rsidRPr="00804996">
        <w:rPr>
          <w:sz w:val="30"/>
          <w:szCs w:val="30"/>
        </w:rPr>
        <w:t xml:space="preserve"> премьера которого с</w:t>
      </w:r>
      <w:r>
        <w:rPr>
          <w:sz w:val="30"/>
          <w:szCs w:val="30"/>
        </w:rPr>
        <w:t xml:space="preserve">остоялась на телеканале «Россия </w:t>
      </w:r>
      <w:r w:rsidRPr="00804996">
        <w:rPr>
          <w:sz w:val="30"/>
          <w:szCs w:val="30"/>
        </w:rPr>
        <w:t xml:space="preserve">Культура» 16 октября 2021 года. </w:t>
      </w:r>
    </w:p>
    <w:p w14:paraId="549C7AF5" w14:textId="509ECA1B" w:rsidR="00566571" w:rsidRPr="00A91C3B" w:rsidRDefault="00566571" w:rsidP="00566571">
      <w:pPr>
        <w:shd w:val="clear" w:color="auto" w:fill="FFFFFF"/>
        <w:tabs>
          <w:tab w:val="left" w:pos="226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A91C3B">
        <w:rPr>
          <w:sz w:val="30"/>
          <w:szCs w:val="30"/>
        </w:rPr>
        <w:t>В 2021 го</w:t>
      </w:r>
      <w:r>
        <w:rPr>
          <w:sz w:val="30"/>
          <w:szCs w:val="30"/>
        </w:rPr>
        <w:t xml:space="preserve">ду Городская библиотека им. </w:t>
      </w:r>
      <w:proofErr w:type="spellStart"/>
      <w:r>
        <w:rPr>
          <w:sz w:val="30"/>
          <w:szCs w:val="30"/>
        </w:rPr>
        <w:t>Бередникова</w:t>
      </w:r>
      <w:proofErr w:type="spellEnd"/>
      <w:r>
        <w:rPr>
          <w:sz w:val="30"/>
          <w:szCs w:val="30"/>
        </w:rPr>
        <w:t xml:space="preserve"> </w:t>
      </w:r>
      <w:r w:rsidRPr="00A91C3B">
        <w:rPr>
          <w:sz w:val="30"/>
          <w:szCs w:val="30"/>
        </w:rPr>
        <w:t xml:space="preserve">– филиал №1 стала </w:t>
      </w:r>
      <w:r w:rsidRPr="00566571">
        <w:rPr>
          <w:sz w:val="30"/>
          <w:szCs w:val="30"/>
        </w:rPr>
        <w:t xml:space="preserve">победителем </w:t>
      </w:r>
      <w:r w:rsidRPr="00A91C3B">
        <w:rPr>
          <w:sz w:val="30"/>
          <w:szCs w:val="30"/>
        </w:rPr>
        <w:t xml:space="preserve">областного ежегодного </w:t>
      </w:r>
      <w:r w:rsidRPr="00566571">
        <w:rPr>
          <w:sz w:val="30"/>
          <w:szCs w:val="30"/>
        </w:rPr>
        <w:t>конкурса профессионального мастерства «Звезда культуры»</w:t>
      </w:r>
      <w:r w:rsidRPr="00A91C3B">
        <w:rPr>
          <w:b/>
          <w:sz w:val="30"/>
          <w:szCs w:val="30"/>
        </w:rPr>
        <w:t xml:space="preserve"> </w:t>
      </w:r>
      <w:r w:rsidRPr="00A91C3B">
        <w:rPr>
          <w:sz w:val="30"/>
          <w:szCs w:val="30"/>
        </w:rPr>
        <w:t xml:space="preserve">в номинации </w:t>
      </w:r>
      <w:r w:rsidRPr="00566571">
        <w:rPr>
          <w:sz w:val="30"/>
          <w:szCs w:val="30"/>
        </w:rPr>
        <w:t>«Лучшая городская библиотека года» и получила премию в размере 400 тыс. рублей,</w:t>
      </w:r>
      <w:r w:rsidRPr="00A91C3B">
        <w:rPr>
          <w:sz w:val="30"/>
          <w:szCs w:val="30"/>
        </w:rPr>
        <w:t xml:space="preserve"> на которые приобрела современную мебель для зала художественной литературы. </w:t>
      </w:r>
      <w:r>
        <w:rPr>
          <w:sz w:val="30"/>
          <w:szCs w:val="30"/>
        </w:rPr>
        <w:t>Дополнительно</w:t>
      </w:r>
      <w:r w:rsidR="009C794F">
        <w:rPr>
          <w:sz w:val="30"/>
          <w:szCs w:val="30"/>
        </w:rPr>
        <w:t>,</w:t>
      </w:r>
      <w:r>
        <w:rPr>
          <w:sz w:val="30"/>
          <w:szCs w:val="30"/>
        </w:rPr>
        <w:t xml:space="preserve"> и</w:t>
      </w:r>
      <w:r w:rsidRPr="00A91C3B">
        <w:rPr>
          <w:sz w:val="30"/>
          <w:szCs w:val="30"/>
        </w:rPr>
        <w:t>з местного бюджета</w:t>
      </w:r>
      <w:r w:rsidR="006E3879">
        <w:rPr>
          <w:sz w:val="30"/>
          <w:szCs w:val="30"/>
        </w:rPr>
        <w:t>,</w:t>
      </w:r>
      <w:r w:rsidRPr="00A91C3B">
        <w:rPr>
          <w:sz w:val="30"/>
          <w:szCs w:val="30"/>
        </w:rPr>
        <w:t xml:space="preserve"> были выделены финансовые средства для косметического ремонта </w:t>
      </w:r>
      <w:r w:rsidR="006E3879">
        <w:rPr>
          <w:sz w:val="30"/>
          <w:szCs w:val="30"/>
        </w:rPr>
        <w:t>зала на сумму 776,</w:t>
      </w:r>
      <w:r>
        <w:rPr>
          <w:sz w:val="30"/>
          <w:szCs w:val="30"/>
        </w:rPr>
        <w:t>5 тыс. рублей.</w:t>
      </w:r>
    </w:p>
    <w:p w14:paraId="1225F966" w14:textId="77777777" w:rsidR="00566571" w:rsidRDefault="00932209" w:rsidP="00932209">
      <w:pPr>
        <w:shd w:val="clear" w:color="auto" w:fill="FFFFFF"/>
        <w:tabs>
          <w:tab w:val="left" w:pos="226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Отметившая в прошедшем году свой</w:t>
      </w:r>
      <w:r w:rsidR="00566571" w:rsidRPr="00A91C3B">
        <w:rPr>
          <w:sz w:val="30"/>
          <w:szCs w:val="30"/>
        </w:rPr>
        <w:t xml:space="preserve"> </w:t>
      </w:r>
      <w:r>
        <w:rPr>
          <w:sz w:val="30"/>
          <w:szCs w:val="30"/>
        </w:rPr>
        <w:t>75-</w:t>
      </w:r>
      <w:r w:rsidR="00566571" w:rsidRPr="00566571">
        <w:rPr>
          <w:sz w:val="30"/>
          <w:szCs w:val="30"/>
        </w:rPr>
        <w:t xml:space="preserve">летний юбилей </w:t>
      </w:r>
      <w:r>
        <w:rPr>
          <w:sz w:val="30"/>
          <w:szCs w:val="30"/>
        </w:rPr>
        <w:t xml:space="preserve">Центральная детская библиотека, </w:t>
      </w:r>
      <w:r w:rsidR="00566571" w:rsidRPr="00A91C3B">
        <w:rPr>
          <w:sz w:val="30"/>
          <w:szCs w:val="30"/>
        </w:rPr>
        <w:t xml:space="preserve">принимала участие во </w:t>
      </w:r>
      <w:r w:rsidR="00566571" w:rsidRPr="00566571">
        <w:rPr>
          <w:sz w:val="30"/>
          <w:szCs w:val="30"/>
        </w:rPr>
        <w:t xml:space="preserve">Всероссийском конкурсе </w:t>
      </w:r>
      <w:hyperlink r:id="rId13" w:history="1">
        <w:r w:rsidR="00566571" w:rsidRPr="00566571">
          <w:rPr>
            <w:sz w:val="30"/>
            <w:szCs w:val="30"/>
          </w:rPr>
          <w:t>«Золотая полка»</w:t>
        </w:r>
      </w:hyperlink>
      <w:r w:rsidR="00566571">
        <w:rPr>
          <w:sz w:val="30"/>
          <w:szCs w:val="30"/>
        </w:rPr>
        <w:t>.</w:t>
      </w:r>
      <w:r w:rsidR="00566571" w:rsidRPr="00A91C3B">
        <w:rPr>
          <w:sz w:val="30"/>
          <w:szCs w:val="30"/>
        </w:rPr>
        <w:t xml:space="preserve"> По итогам конкурса</w:t>
      </w:r>
      <w:r w:rsidR="00566571">
        <w:rPr>
          <w:sz w:val="30"/>
          <w:szCs w:val="30"/>
        </w:rPr>
        <w:t xml:space="preserve"> </w:t>
      </w:r>
      <w:r w:rsidR="00566571" w:rsidRPr="00A91C3B">
        <w:rPr>
          <w:sz w:val="30"/>
          <w:szCs w:val="30"/>
        </w:rPr>
        <w:t xml:space="preserve">библиотеке было присуждено </w:t>
      </w:r>
      <w:r w:rsidR="00566571" w:rsidRPr="00566571">
        <w:rPr>
          <w:sz w:val="30"/>
          <w:szCs w:val="30"/>
        </w:rPr>
        <w:t>II место в номинации «Лучший модельный фонд детской (специализированной) библиотеки».</w:t>
      </w:r>
      <w:r w:rsidR="00566571" w:rsidRPr="00A91C3B">
        <w:rPr>
          <w:sz w:val="30"/>
          <w:szCs w:val="30"/>
        </w:rPr>
        <w:t xml:space="preserve"> Приз – коллекция новых книг от партнера конкурса издательства «РОСМЭН».</w:t>
      </w:r>
    </w:p>
    <w:p w14:paraId="55DD8336" w14:textId="77777777" w:rsidR="00566571" w:rsidRPr="00932209" w:rsidRDefault="00566571" w:rsidP="00566571">
      <w:pPr>
        <w:shd w:val="clear" w:color="auto" w:fill="FFFFFF"/>
        <w:tabs>
          <w:tab w:val="left" w:pos="226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A91C3B">
        <w:rPr>
          <w:sz w:val="30"/>
          <w:szCs w:val="30"/>
        </w:rPr>
        <w:t xml:space="preserve">В 2021 году </w:t>
      </w:r>
      <w:r w:rsidRPr="00932209">
        <w:rPr>
          <w:sz w:val="30"/>
          <w:szCs w:val="30"/>
        </w:rPr>
        <w:t xml:space="preserve">ДШИ им. </w:t>
      </w:r>
      <w:r w:rsidR="00CA62FC">
        <w:rPr>
          <w:sz w:val="30"/>
          <w:szCs w:val="30"/>
        </w:rPr>
        <w:t>Римского–</w:t>
      </w:r>
      <w:r w:rsidRPr="00932209">
        <w:rPr>
          <w:sz w:val="30"/>
          <w:szCs w:val="30"/>
        </w:rPr>
        <w:t>Корсакова отметила свое 75-летие высокими достижениями:</w:t>
      </w:r>
    </w:p>
    <w:p w14:paraId="2DFFA18F" w14:textId="48AE4D12" w:rsidR="00566571" w:rsidRPr="00470C33" w:rsidRDefault="004E222B" w:rsidP="00566571">
      <w:pPr>
        <w:shd w:val="clear" w:color="auto" w:fill="FFFFFF"/>
        <w:tabs>
          <w:tab w:val="left" w:pos="226"/>
        </w:tabs>
        <w:spacing w:after="0" w:line="240" w:lineRule="auto"/>
        <w:ind w:firstLine="709"/>
        <w:jc w:val="both"/>
        <w:rPr>
          <w:i/>
          <w:iCs/>
          <w:sz w:val="30"/>
          <w:szCs w:val="30"/>
        </w:rPr>
      </w:pPr>
      <w:r>
        <w:rPr>
          <w:sz w:val="30"/>
          <w:szCs w:val="30"/>
        </w:rPr>
        <w:t>- н</w:t>
      </w:r>
      <w:r w:rsidR="00566571" w:rsidRPr="00A91C3B">
        <w:rPr>
          <w:sz w:val="30"/>
          <w:szCs w:val="30"/>
        </w:rPr>
        <w:t>ародн</w:t>
      </w:r>
      <w:r w:rsidR="00566571">
        <w:rPr>
          <w:sz w:val="30"/>
          <w:szCs w:val="30"/>
        </w:rPr>
        <w:t>ому</w:t>
      </w:r>
      <w:r w:rsidR="00566571" w:rsidRPr="00A91C3B">
        <w:rPr>
          <w:sz w:val="30"/>
          <w:szCs w:val="30"/>
        </w:rPr>
        <w:t xml:space="preserve"> коллектив</w:t>
      </w:r>
      <w:r w:rsidR="00566571">
        <w:rPr>
          <w:sz w:val="30"/>
          <w:szCs w:val="30"/>
        </w:rPr>
        <w:t>у</w:t>
      </w:r>
      <w:r w:rsidR="00566571" w:rsidRPr="00A91C3B">
        <w:rPr>
          <w:sz w:val="30"/>
          <w:szCs w:val="30"/>
        </w:rPr>
        <w:t xml:space="preserve"> </w:t>
      </w:r>
      <w:r w:rsidR="00566571" w:rsidRPr="004E6EB4">
        <w:rPr>
          <w:b/>
          <w:sz w:val="30"/>
          <w:szCs w:val="30"/>
        </w:rPr>
        <w:t>«</w:t>
      </w:r>
      <w:r w:rsidR="00566571" w:rsidRPr="00932209">
        <w:rPr>
          <w:sz w:val="30"/>
          <w:szCs w:val="30"/>
        </w:rPr>
        <w:t xml:space="preserve">Духовой оркестр» присвоено звание «Заслуженный коллектив народного творчества» РФ. С </w:t>
      </w:r>
      <w:r w:rsidR="00566571" w:rsidRPr="00544C97">
        <w:rPr>
          <w:sz w:val="30"/>
          <w:szCs w:val="30"/>
        </w:rPr>
        <w:t>ежегодной</w:t>
      </w:r>
      <w:r w:rsidR="00566571" w:rsidRPr="00932209">
        <w:rPr>
          <w:sz w:val="30"/>
          <w:szCs w:val="30"/>
          <w:u w:val="single"/>
        </w:rPr>
        <w:t xml:space="preserve"> </w:t>
      </w:r>
      <w:r w:rsidR="005D4F08">
        <w:rPr>
          <w:sz w:val="30"/>
          <w:szCs w:val="30"/>
        </w:rPr>
        <w:t>выплатой в размере 1 млн</w:t>
      </w:r>
      <w:r w:rsidR="00566571" w:rsidRPr="00932209">
        <w:rPr>
          <w:sz w:val="30"/>
          <w:szCs w:val="30"/>
        </w:rPr>
        <w:t xml:space="preserve"> рублей на развитие коллектива</w:t>
      </w:r>
      <w:r w:rsidR="006F25B5">
        <w:rPr>
          <w:sz w:val="30"/>
          <w:szCs w:val="30"/>
        </w:rPr>
        <w:t xml:space="preserve"> (5 лет)</w:t>
      </w:r>
      <w:r w:rsidR="005D4F08">
        <w:rPr>
          <w:sz w:val="30"/>
          <w:szCs w:val="30"/>
        </w:rPr>
        <w:t>;</w:t>
      </w:r>
    </w:p>
    <w:p w14:paraId="42E5B6DA" w14:textId="77777777" w:rsidR="00566571" w:rsidRDefault="004E222B" w:rsidP="00566571">
      <w:pPr>
        <w:shd w:val="clear" w:color="auto" w:fill="FFFFFF"/>
        <w:tabs>
          <w:tab w:val="left" w:pos="226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н</w:t>
      </w:r>
      <w:r w:rsidR="00932209">
        <w:rPr>
          <w:sz w:val="30"/>
          <w:szCs w:val="30"/>
        </w:rPr>
        <w:t xml:space="preserve">ародный коллектив </w:t>
      </w:r>
      <w:r w:rsidR="00932209" w:rsidRPr="00A91C3B">
        <w:rPr>
          <w:sz w:val="30"/>
          <w:szCs w:val="30"/>
        </w:rPr>
        <w:t xml:space="preserve">ансамбль ручных колокольчиков </w:t>
      </w:r>
      <w:r w:rsidR="00932209" w:rsidRPr="003C0089">
        <w:rPr>
          <w:sz w:val="30"/>
          <w:szCs w:val="30"/>
        </w:rPr>
        <w:t>«Перезвоны»</w:t>
      </w:r>
      <w:r w:rsidR="00932209">
        <w:rPr>
          <w:sz w:val="30"/>
          <w:szCs w:val="30"/>
        </w:rPr>
        <w:t xml:space="preserve"> </w:t>
      </w:r>
      <w:r w:rsidR="00932209" w:rsidRPr="00A91C3B">
        <w:rPr>
          <w:sz w:val="30"/>
          <w:szCs w:val="30"/>
        </w:rPr>
        <w:t xml:space="preserve">участвовал в </w:t>
      </w:r>
      <w:r w:rsidR="00932209" w:rsidRPr="003C0089">
        <w:rPr>
          <w:sz w:val="30"/>
          <w:szCs w:val="30"/>
        </w:rPr>
        <w:t>проекте телеканала «Культура»</w:t>
      </w:r>
      <w:r w:rsidR="00932209" w:rsidRPr="00A91C3B">
        <w:rPr>
          <w:sz w:val="30"/>
          <w:szCs w:val="30"/>
        </w:rPr>
        <w:t xml:space="preserve"> - концерт в имении Римских-Корсаковых</w:t>
      </w:r>
      <w:r w:rsidR="00932209">
        <w:rPr>
          <w:sz w:val="30"/>
          <w:szCs w:val="30"/>
        </w:rPr>
        <w:t>.</w:t>
      </w:r>
    </w:p>
    <w:p w14:paraId="01A4A31D" w14:textId="77777777" w:rsidR="00BC3DCF" w:rsidRPr="00804996" w:rsidRDefault="003C0089" w:rsidP="00BC3DCF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04996">
        <w:rPr>
          <w:sz w:val="30"/>
          <w:szCs w:val="30"/>
        </w:rPr>
        <w:t xml:space="preserve">В 2021 году библиотека-социокультурный центр </w:t>
      </w:r>
      <w:r w:rsidRPr="003C0089">
        <w:rPr>
          <w:sz w:val="30"/>
          <w:szCs w:val="30"/>
        </w:rPr>
        <w:t>«Тэффи»</w:t>
      </w:r>
      <w:r>
        <w:rPr>
          <w:sz w:val="30"/>
          <w:szCs w:val="30"/>
        </w:rPr>
        <w:t xml:space="preserve"> стал</w:t>
      </w:r>
      <w:r w:rsidRPr="00804996">
        <w:rPr>
          <w:sz w:val="30"/>
          <w:szCs w:val="30"/>
        </w:rPr>
        <w:t xml:space="preserve"> участником проекта по созданию модельных муниципальных библиотек в рамках </w:t>
      </w:r>
      <w:r w:rsidRPr="00804996">
        <w:rPr>
          <w:b/>
          <w:sz w:val="30"/>
          <w:szCs w:val="30"/>
        </w:rPr>
        <w:t xml:space="preserve">национального </w:t>
      </w:r>
      <w:r>
        <w:rPr>
          <w:b/>
          <w:sz w:val="30"/>
          <w:szCs w:val="30"/>
        </w:rPr>
        <w:t>проекта «Культура»</w:t>
      </w:r>
      <w:r w:rsidRPr="003C0089">
        <w:rPr>
          <w:sz w:val="30"/>
          <w:szCs w:val="30"/>
        </w:rPr>
        <w:t>.</w:t>
      </w:r>
      <w:r>
        <w:rPr>
          <w:sz w:val="30"/>
          <w:szCs w:val="30"/>
        </w:rPr>
        <w:t xml:space="preserve"> Полученные 5</w:t>
      </w:r>
      <w:r w:rsidRPr="003C0089">
        <w:rPr>
          <w:sz w:val="30"/>
          <w:szCs w:val="30"/>
        </w:rPr>
        <w:t xml:space="preserve"> </w:t>
      </w:r>
      <w:r>
        <w:rPr>
          <w:sz w:val="30"/>
          <w:szCs w:val="30"/>
        </w:rPr>
        <w:t>млн.</w:t>
      </w:r>
      <w:r w:rsidRPr="003C0089">
        <w:rPr>
          <w:sz w:val="30"/>
          <w:szCs w:val="30"/>
        </w:rPr>
        <w:t xml:space="preserve"> рублей</w:t>
      </w:r>
      <w:r w:rsidRPr="00804996">
        <w:rPr>
          <w:sz w:val="30"/>
          <w:szCs w:val="30"/>
        </w:rPr>
        <w:t xml:space="preserve"> были направлены </w:t>
      </w:r>
      <w:r>
        <w:rPr>
          <w:sz w:val="30"/>
          <w:szCs w:val="30"/>
        </w:rPr>
        <w:t xml:space="preserve">на </w:t>
      </w:r>
      <w:r w:rsidRPr="00804996">
        <w:rPr>
          <w:sz w:val="30"/>
          <w:szCs w:val="30"/>
        </w:rPr>
        <w:t>закупку вы</w:t>
      </w:r>
      <w:r>
        <w:rPr>
          <w:sz w:val="30"/>
          <w:szCs w:val="30"/>
        </w:rPr>
        <w:t>сокотехнологичного оборудования.</w:t>
      </w:r>
      <w:r w:rsidR="00BC3DCF" w:rsidRPr="00BC3DCF">
        <w:rPr>
          <w:rFonts w:eastAsia="Times New Roman"/>
          <w:sz w:val="30"/>
          <w:szCs w:val="30"/>
          <w:lang w:eastAsia="ru-RU"/>
        </w:rPr>
        <w:t xml:space="preserve"> </w:t>
      </w:r>
      <w:r w:rsidR="00BC3DCF" w:rsidRPr="00804996">
        <w:rPr>
          <w:rFonts w:eastAsia="Times New Roman"/>
          <w:sz w:val="30"/>
          <w:szCs w:val="30"/>
          <w:lang w:eastAsia="ru-RU"/>
        </w:rPr>
        <w:t xml:space="preserve">15 сентября состоялось торжественное открытие обновленной библиотеки. </w:t>
      </w:r>
    </w:p>
    <w:p w14:paraId="241241D0" w14:textId="77777777" w:rsidR="00566571" w:rsidRDefault="00BC3DCF" w:rsidP="00BC3DCF">
      <w:pPr>
        <w:shd w:val="clear" w:color="auto" w:fill="FFFFFF"/>
        <w:tabs>
          <w:tab w:val="left" w:pos="226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D7141A">
        <w:rPr>
          <w:rFonts w:eastAsia="Times New Roman"/>
          <w:sz w:val="30"/>
          <w:szCs w:val="30"/>
          <w:lang w:eastAsia="ru-RU"/>
        </w:rPr>
        <w:lastRenderedPageBreak/>
        <w:t xml:space="preserve">В 2021 году начаты ремонтные работы в здании </w:t>
      </w:r>
      <w:r w:rsidR="00D25273">
        <w:rPr>
          <w:rFonts w:eastAsia="Times New Roman"/>
          <w:sz w:val="30"/>
          <w:szCs w:val="30"/>
          <w:lang w:eastAsia="ru-RU"/>
        </w:rPr>
        <w:t>Тихвинского РДК</w:t>
      </w:r>
      <w:r w:rsidRPr="00D7141A">
        <w:rPr>
          <w:rFonts w:eastAsia="Times New Roman"/>
          <w:sz w:val="30"/>
          <w:szCs w:val="30"/>
          <w:lang w:eastAsia="ru-RU"/>
        </w:rPr>
        <w:t xml:space="preserve">, который в 2020 году был включен в государственную программу </w:t>
      </w:r>
      <w:r w:rsidRPr="00D25273">
        <w:rPr>
          <w:rFonts w:eastAsia="Times New Roman"/>
          <w:sz w:val="30"/>
          <w:szCs w:val="30"/>
          <w:lang w:eastAsia="ru-RU"/>
        </w:rPr>
        <w:t>«Развитие культуры в Ленинградской области»</w:t>
      </w:r>
      <w:r w:rsidRPr="00D7141A">
        <w:rPr>
          <w:rFonts w:eastAsia="Times New Roman"/>
          <w:sz w:val="30"/>
          <w:szCs w:val="30"/>
          <w:lang w:eastAsia="ru-RU"/>
        </w:rPr>
        <w:t xml:space="preserve"> по капитальному ремонту объектов культуры</w:t>
      </w:r>
      <w:r w:rsidR="00D25273">
        <w:rPr>
          <w:rFonts w:eastAsia="Times New Roman"/>
          <w:sz w:val="30"/>
          <w:szCs w:val="30"/>
          <w:lang w:eastAsia="ru-RU"/>
        </w:rPr>
        <w:t>.</w:t>
      </w:r>
      <w:r w:rsidRPr="00D7141A">
        <w:rPr>
          <w:rFonts w:eastAsia="Times New Roman"/>
          <w:sz w:val="30"/>
          <w:szCs w:val="30"/>
          <w:lang w:eastAsia="ru-RU"/>
        </w:rPr>
        <w:t xml:space="preserve"> </w:t>
      </w:r>
    </w:p>
    <w:p w14:paraId="39A12B6B" w14:textId="25B4FF7B" w:rsidR="00835027" w:rsidRPr="00466C09" w:rsidRDefault="00835027" w:rsidP="00835027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FE2876">
        <w:rPr>
          <w:rFonts w:eastAsia="Times New Roman"/>
          <w:sz w:val="30"/>
          <w:szCs w:val="30"/>
          <w:lang w:eastAsia="ru-RU"/>
        </w:rPr>
        <w:t>В 2021 году Мелегежское сельское поселение участвовало в программе «Комплексное развитие сельских территорий» по направлению «Капитальный ремонт Домов культуры»</w:t>
      </w:r>
      <w:r>
        <w:rPr>
          <w:rFonts w:eastAsia="Times New Roman"/>
          <w:sz w:val="30"/>
          <w:szCs w:val="30"/>
          <w:lang w:eastAsia="ru-RU"/>
        </w:rPr>
        <w:t xml:space="preserve">; </w:t>
      </w:r>
      <w:r w:rsidRPr="00FE2876">
        <w:rPr>
          <w:rFonts w:eastAsia="Times New Roman"/>
          <w:sz w:val="30"/>
          <w:szCs w:val="30"/>
          <w:lang w:eastAsia="ru-RU"/>
        </w:rPr>
        <w:t>проведены работы по капитальному ремонту Дома культуры с общим объемом финансирования 6,7 млн рублей.</w:t>
      </w:r>
      <w:r w:rsidRPr="00466C09">
        <w:rPr>
          <w:rFonts w:eastAsia="Times New Roman"/>
          <w:sz w:val="30"/>
          <w:szCs w:val="30"/>
          <w:lang w:eastAsia="ru-RU"/>
        </w:rPr>
        <w:t xml:space="preserve"> </w:t>
      </w:r>
    </w:p>
    <w:p w14:paraId="01AE2FEE" w14:textId="77777777" w:rsidR="00746BE0" w:rsidRDefault="00746BE0" w:rsidP="003C0089">
      <w:pPr>
        <w:shd w:val="clear" w:color="auto" w:fill="FFFFFF"/>
        <w:tabs>
          <w:tab w:val="left" w:pos="226"/>
        </w:tabs>
        <w:spacing w:after="0" w:line="240" w:lineRule="auto"/>
        <w:ind w:firstLine="709"/>
        <w:jc w:val="both"/>
        <w:rPr>
          <w:rFonts w:eastAsia="Times New Roman"/>
          <w:b/>
          <w:i/>
          <w:color w:val="4472C4" w:themeColor="accent5"/>
          <w:szCs w:val="24"/>
          <w:lang w:eastAsia="ru-RU"/>
        </w:rPr>
      </w:pPr>
    </w:p>
    <w:p w14:paraId="4D7ACE7B" w14:textId="77777777" w:rsidR="008B234D" w:rsidRPr="008B234D" w:rsidRDefault="008B234D" w:rsidP="008B234D">
      <w:pPr>
        <w:shd w:val="clear" w:color="auto" w:fill="FFFFFF"/>
        <w:tabs>
          <w:tab w:val="left" w:pos="226"/>
        </w:tabs>
        <w:spacing w:after="0" w:line="240" w:lineRule="auto"/>
        <w:ind w:firstLine="737"/>
        <w:jc w:val="both"/>
        <w:rPr>
          <w:rFonts w:eastAsia="Times New Roman"/>
          <w:b/>
          <w:sz w:val="30"/>
          <w:szCs w:val="30"/>
          <w:lang w:eastAsia="ru-RU"/>
        </w:rPr>
      </w:pPr>
      <w:r w:rsidRPr="008B234D">
        <w:rPr>
          <w:rFonts w:eastAsia="Times New Roman"/>
          <w:b/>
          <w:sz w:val="30"/>
          <w:szCs w:val="30"/>
          <w:lang w:eastAsia="ru-RU"/>
        </w:rPr>
        <w:t>4.3. Развитие физической культуры и спорта</w:t>
      </w:r>
    </w:p>
    <w:p w14:paraId="7B501BAC" w14:textId="77777777" w:rsidR="008B234D" w:rsidRPr="008B234D" w:rsidRDefault="008B234D" w:rsidP="008B234D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t xml:space="preserve">Физкультурно-спортивная работа в районе проводится на базе 3 муниципальных учреждений. Тихвинские спортсмены объединены в 24 общественные федерации по 30 видам спорта. </w:t>
      </w:r>
    </w:p>
    <w:p w14:paraId="4B429144" w14:textId="77777777" w:rsidR="008B234D" w:rsidRPr="00A542C5" w:rsidRDefault="008B234D" w:rsidP="008B234D">
      <w:pPr>
        <w:tabs>
          <w:tab w:val="num" w:pos="0"/>
        </w:tabs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t>Растет количество занимающихся физической культурой и спортом, сегодня к этой категории в районе относится более 2</w:t>
      </w:r>
      <w:r w:rsidR="00F526DA">
        <w:rPr>
          <w:rFonts w:eastAsia="Times New Roman"/>
          <w:sz w:val="30"/>
          <w:szCs w:val="30"/>
          <w:lang w:eastAsia="ru-RU"/>
        </w:rPr>
        <w:t>4</w:t>
      </w:r>
      <w:r w:rsidRPr="008B234D">
        <w:rPr>
          <w:rFonts w:eastAsia="Times New Roman"/>
          <w:sz w:val="30"/>
          <w:szCs w:val="30"/>
          <w:lang w:eastAsia="ru-RU"/>
        </w:rPr>
        <w:t xml:space="preserve"> </w:t>
      </w:r>
      <w:r w:rsidR="00F526DA">
        <w:rPr>
          <w:rFonts w:eastAsia="Times New Roman"/>
          <w:sz w:val="30"/>
          <w:szCs w:val="30"/>
          <w:lang w:eastAsia="ru-RU"/>
        </w:rPr>
        <w:t>45</w:t>
      </w:r>
      <w:r w:rsidRPr="008B234D">
        <w:rPr>
          <w:rFonts w:eastAsia="Times New Roman"/>
          <w:sz w:val="30"/>
          <w:szCs w:val="30"/>
          <w:lang w:eastAsia="ru-RU"/>
        </w:rPr>
        <w:t xml:space="preserve">0 человек. </w:t>
      </w:r>
      <w:r w:rsidR="00F526DA" w:rsidRPr="00A542C5">
        <w:rPr>
          <w:rFonts w:eastAsia="Times New Roman"/>
          <w:sz w:val="30"/>
          <w:szCs w:val="30"/>
          <w:lang w:eastAsia="ru-RU"/>
        </w:rPr>
        <w:t>Спортивной</w:t>
      </w:r>
      <w:r w:rsidR="00F526DA" w:rsidRPr="00A542C5">
        <w:rPr>
          <w:bCs/>
          <w:sz w:val="30"/>
          <w:szCs w:val="30"/>
        </w:rPr>
        <w:t xml:space="preserve"> подготовкой по 17 видам спорта </w:t>
      </w:r>
      <w:r w:rsidR="00F526DA" w:rsidRPr="00A542C5">
        <w:rPr>
          <w:sz w:val="30"/>
          <w:szCs w:val="30"/>
        </w:rPr>
        <w:t xml:space="preserve">в муниципальных учреждениях </w:t>
      </w:r>
      <w:r w:rsidR="00F526DA" w:rsidRPr="00A542C5">
        <w:rPr>
          <w:bCs/>
          <w:sz w:val="30"/>
          <w:szCs w:val="30"/>
        </w:rPr>
        <w:t>были охвачены 676 человек.</w:t>
      </w:r>
    </w:p>
    <w:p w14:paraId="53CBBA3D" w14:textId="77777777" w:rsidR="008B234D" w:rsidRPr="008B234D" w:rsidRDefault="008B234D" w:rsidP="008B234D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t xml:space="preserve">В прошлом году проведено </w:t>
      </w:r>
      <w:r w:rsidR="00F526DA">
        <w:rPr>
          <w:rFonts w:eastAsia="Times New Roman"/>
          <w:sz w:val="30"/>
          <w:szCs w:val="30"/>
          <w:lang w:eastAsia="ru-RU"/>
        </w:rPr>
        <w:t xml:space="preserve">более </w:t>
      </w:r>
      <w:r w:rsidRPr="008B234D">
        <w:rPr>
          <w:rFonts w:eastAsia="Times New Roman"/>
          <w:sz w:val="30"/>
          <w:szCs w:val="30"/>
          <w:lang w:eastAsia="ru-RU"/>
        </w:rPr>
        <w:t>1</w:t>
      </w:r>
      <w:r w:rsidR="00F526DA">
        <w:rPr>
          <w:rFonts w:eastAsia="Times New Roman"/>
          <w:sz w:val="30"/>
          <w:szCs w:val="30"/>
          <w:lang w:eastAsia="ru-RU"/>
        </w:rPr>
        <w:t>30</w:t>
      </w:r>
      <w:r w:rsidRPr="008B234D">
        <w:rPr>
          <w:rFonts w:eastAsia="Times New Roman"/>
          <w:sz w:val="30"/>
          <w:szCs w:val="30"/>
          <w:lang w:eastAsia="ru-RU"/>
        </w:rPr>
        <w:t xml:space="preserve"> физкультурных и спортивных мероприятий различных уровней, в том числе </w:t>
      </w:r>
      <w:r w:rsidR="00F526DA">
        <w:rPr>
          <w:rFonts w:eastAsia="Times New Roman"/>
          <w:sz w:val="30"/>
          <w:szCs w:val="30"/>
          <w:lang w:eastAsia="ru-RU"/>
        </w:rPr>
        <w:t>14 – областного и 3</w:t>
      </w:r>
      <w:r w:rsidRPr="008B234D">
        <w:rPr>
          <w:rFonts w:eastAsia="Times New Roman"/>
          <w:sz w:val="30"/>
          <w:szCs w:val="30"/>
          <w:lang w:eastAsia="ru-RU"/>
        </w:rPr>
        <w:t xml:space="preserve"> - федерального. </w:t>
      </w:r>
      <w:r w:rsidR="00F526DA">
        <w:rPr>
          <w:rFonts w:eastAsia="Times New Roman"/>
          <w:sz w:val="30"/>
          <w:szCs w:val="30"/>
          <w:lang w:eastAsia="ru-RU"/>
        </w:rPr>
        <w:t>Все мероприятия проводились с учетом ограничительных мер</w:t>
      </w:r>
      <w:r w:rsidRPr="008B234D">
        <w:rPr>
          <w:rFonts w:eastAsia="Times New Roman"/>
          <w:sz w:val="30"/>
          <w:szCs w:val="30"/>
          <w:lang w:eastAsia="ru-RU"/>
        </w:rPr>
        <w:t xml:space="preserve"> СО</w:t>
      </w:r>
      <w:r w:rsidRPr="008B234D">
        <w:rPr>
          <w:rFonts w:eastAsia="Times New Roman"/>
          <w:sz w:val="30"/>
          <w:szCs w:val="30"/>
          <w:lang w:val="en-US" w:eastAsia="ru-RU"/>
        </w:rPr>
        <w:t>VID</w:t>
      </w:r>
      <w:r w:rsidRPr="008B234D">
        <w:rPr>
          <w:rFonts w:eastAsia="Times New Roman"/>
          <w:sz w:val="30"/>
          <w:szCs w:val="30"/>
          <w:lang w:eastAsia="ru-RU"/>
        </w:rPr>
        <w:t>-19.</w:t>
      </w:r>
    </w:p>
    <w:p w14:paraId="49B49C83" w14:textId="77777777" w:rsidR="008B234D" w:rsidRPr="008B234D" w:rsidRDefault="008B234D" w:rsidP="008B234D">
      <w:pPr>
        <w:spacing w:after="0"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t xml:space="preserve">Активное участие в физкультурно-спортивном движении принимают общественные организации: федерации по видам спорта, спортивные клубы, советы ветеранов войны и труда, первичные организации ВОИ, а также промышленные предприятия, учреждения образования, школьные спортивные клубы. </w:t>
      </w:r>
    </w:p>
    <w:p w14:paraId="30E52C13" w14:textId="77777777" w:rsidR="008B234D" w:rsidRPr="008B234D" w:rsidRDefault="008B234D" w:rsidP="008B234D">
      <w:pPr>
        <w:shd w:val="clear" w:color="auto" w:fill="FFFFFF"/>
        <w:spacing w:after="0" w:line="240" w:lineRule="auto"/>
        <w:ind w:firstLine="567"/>
        <w:jc w:val="both"/>
        <w:rPr>
          <w:sz w:val="30"/>
          <w:szCs w:val="30"/>
        </w:rPr>
      </w:pPr>
      <w:r w:rsidRPr="008B234D">
        <w:rPr>
          <w:sz w:val="30"/>
          <w:szCs w:val="30"/>
        </w:rPr>
        <w:t xml:space="preserve">Удалось сделать немало и по развитию спортивной инфраструктуры.  </w:t>
      </w:r>
    </w:p>
    <w:p w14:paraId="75140569" w14:textId="747D9CFD" w:rsidR="00D22788" w:rsidRDefault="00A542C5" w:rsidP="006717B6">
      <w:pPr>
        <w:shd w:val="clear" w:color="auto" w:fill="FFFFFF"/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D22788">
        <w:rPr>
          <w:rFonts w:eastAsia="Times New Roman"/>
          <w:sz w:val="30"/>
          <w:szCs w:val="30"/>
          <w:lang w:eastAsia="ru-RU"/>
        </w:rPr>
        <w:t xml:space="preserve">Одним из главных событий </w:t>
      </w:r>
      <w:r w:rsidR="009C794F">
        <w:rPr>
          <w:rFonts w:eastAsia="Times New Roman"/>
          <w:sz w:val="30"/>
          <w:szCs w:val="30"/>
          <w:lang w:eastAsia="ru-RU"/>
        </w:rPr>
        <w:t xml:space="preserve">ушедшего </w:t>
      </w:r>
      <w:r w:rsidRPr="00D22788">
        <w:rPr>
          <w:rFonts w:eastAsia="Times New Roman"/>
          <w:sz w:val="30"/>
          <w:szCs w:val="30"/>
          <w:lang w:eastAsia="ru-RU"/>
        </w:rPr>
        <w:t xml:space="preserve">года стало </w:t>
      </w:r>
      <w:r w:rsidR="00D22788" w:rsidRPr="00D22788">
        <w:rPr>
          <w:sz w:val="30"/>
          <w:szCs w:val="30"/>
        </w:rPr>
        <w:t>долгожданное открытие</w:t>
      </w:r>
      <w:r w:rsidR="00D22788" w:rsidRPr="00D22788">
        <w:rPr>
          <w:sz w:val="28"/>
          <w:szCs w:val="28"/>
        </w:rPr>
        <w:t xml:space="preserve"> </w:t>
      </w:r>
      <w:r w:rsidR="00C928D0">
        <w:rPr>
          <w:rFonts w:eastAsia="Times New Roman"/>
          <w:sz w:val="30"/>
          <w:szCs w:val="30"/>
          <w:lang w:eastAsia="ru-RU"/>
        </w:rPr>
        <w:t>15 сентября</w:t>
      </w:r>
      <w:r w:rsidR="006C1E69">
        <w:rPr>
          <w:rFonts w:eastAsia="Times New Roman"/>
          <w:sz w:val="30"/>
          <w:szCs w:val="30"/>
          <w:lang w:eastAsia="ru-RU"/>
        </w:rPr>
        <w:t xml:space="preserve"> </w:t>
      </w:r>
      <w:proofErr w:type="spellStart"/>
      <w:r w:rsidRPr="00D22788">
        <w:rPr>
          <w:rFonts w:eastAsia="Times New Roman"/>
          <w:sz w:val="30"/>
          <w:szCs w:val="30"/>
          <w:lang w:eastAsia="ru-RU"/>
        </w:rPr>
        <w:t>ФОК</w:t>
      </w:r>
      <w:r w:rsidR="006717B6">
        <w:rPr>
          <w:rFonts w:eastAsia="Times New Roman"/>
          <w:sz w:val="30"/>
          <w:szCs w:val="30"/>
          <w:lang w:eastAsia="ru-RU"/>
        </w:rPr>
        <w:t>а</w:t>
      </w:r>
      <w:proofErr w:type="spellEnd"/>
      <w:r w:rsidR="00D22788" w:rsidRPr="00D22788">
        <w:rPr>
          <w:rFonts w:eastAsia="Times New Roman"/>
          <w:sz w:val="30"/>
          <w:szCs w:val="30"/>
          <w:lang w:eastAsia="ru-RU"/>
        </w:rPr>
        <w:t>,</w:t>
      </w:r>
      <w:r w:rsidR="00D22788" w:rsidRPr="00D22788">
        <w:rPr>
          <w:sz w:val="30"/>
          <w:szCs w:val="30"/>
        </w:rPr>
        <w:t xml:space="preserve"> строительство которого началось </w:t>
      </w:r>
      <w:r w:rsidR="006C1E69">
        <w:rPr>
          <w:sz w:val="30"/>
          <w:szCs w:val="30"/>
        </w:rPr>
        <w:t xml:space="preserve">еще </w:t>
      </w:r>
      <w:r w:rsidR="00D22788" w:rsidRPr="000B5577">
        <w:rPr>
          <w:sz w:val="30"/>
          <w:szCs w:val="30"/>
        </w:rPr>
        <w:t>в 2017 году</w:t>
      </w:r>
      <w:r w:rsidR="00D22788" w:rsidRPr="00D22788">
        <w:rPr>
          <w:sz w:val="30"/>
          <w:szCs w:val="30"/>
        </w:rPr>
        <w:t xml:space="preserve"> в рамках социальной программы «Газпром-детям». </w:t>
      </w:r>
      <w:r w:rsidR="00D22788">
        <w:rPr>
          <w:rFonts w:eastAsia="Times New Roman"/>
          <w:sz w:val="30"/>
          <w:szCs w:val="30"/>
          <w:lang w:eastAsia="ru-RU"/>
        </w:rPr>
        <w:t xml:space="preserve"> </w:t>
      </w:r>
      <w:r w:rsidRPr="00A542C5">
        <w:rPr>
          <w:rFonts w:eastAsia="Times New Roman"/>
          <w:sz w:val="30"/>
          <w:szCs w:val="30"/>
          <w:lang w:eastAsia="ru-RU"/>
        </w:rPr>
        <w:t xml:space="preserve"> </w:t>
      </w:r>
    </w:p>
    <w:p w14:paraId="425B5A37" w14:textId="724EEC4A" w:rsidR="00D80D23" w:rsidRDefault="00612C22" w:rsidP="00612C22">
      <w:pPr>
        <w:spacing w:after="0" w:line="240" w:lineRule="auto"/>
        <w:ind w:firstLine="567"/>
        <w:jc w:val="both"/>
        <w:rPr>
          <w:sz w:val="30"/>
          <w:szCs w:val="30"/>
        </w:rPr>
      </w:pPr>
      <w:r w:rsidRPr="006717B6">
        <w:rPr>
          <w:sz w:val="30"/>
          <w:szCs w:val="30"/>
        </w:rPr>
        <w:t xml:space="preserve">Физкультурно-оздоровительный комплекс </w:t>
      </w:r>
      <w:r w:rsidR="00D22788" w:rsidRPr="006717B6">
        <w:rPr>
          <w:sz w:val="30"/>
          <w:szCs w:val="30"/>
        </w:rPr>
        <w:t xml:space="preserve">- </w:t>
      </w:r>
      <w:r w:rsidRPr="006717B6">
        <w:rPr>
          <w:sz w:val="30"/>
          <w:szCs w:val="30"/>
        </w:rPr>
        <w:t>это современный спортивный объект с автоматизированным комплексом управления и конт</w:t>
      </w:r>
      <w:r w:rsidR="00D22788" w:rsidRPr="006717B6">
        <w:rPr>
          <w:sz w:val="30"/>
          <w:szCs w:val="30"/>
        </w:rPr>
        <w:t>роля, по типу «Умный дом». Общая площадь</w:t>
      </w:r>
      <w:r w:rsidRPr="006717B6">
        <w:rPr>
          <w:sz w:val="30"/>
          <w:szCs w:val="30"/>
        </w:rPr>
        <w:t xml:space="preserve"> </w:t>
      </w:r>
      <w:r w:rsidR="00D22788" w:rsidRPr="006717B6">
        <w:rPr>
          <w:sz w:val="30"/>
          <w:szCs w:val="30"/>
        </w:rPr>
        <w:t xml:space="preserve">- </w:t>
      </w:r>
      <w:r w:rsidRPr="006717B6">
        <w:rPr>
          <w:sz w:val="30"/>
          <w:szCs w:val="30"/>
        </w:rPr>
        <w:t>34</w:t>
      </w:r>
      <w:r w:rsidR="00D22788" w:rsidRPr="006717B6">
        <w:rPr>
          <w:sz w:val="30"/>
          <w:szCs w:val="30"/>
        </w:rPr>
        <w:t>05 м</w:t>
      </w:r>
      <w:r w:rsidR="00D22788" w:rsidRPr="006717B6">
        <w:rPr>
          <w:sz w:val="30"/>
          <w:szCs w:val="30"/>
          <w:vertAlign w:val="superscript"/>
        </w:rPr>
        <w:t>2</w:t>
      </w:r>
      <w:r w:rsidRPr="006717B6">
        <w:rPr>
          <w:sz w:val="30"/>
          <w:szCs w:val="30"/>
        </w:rPr>
        <w:t xml:space="preserve">. </w:t>
      </w:r>
      <w:r w:rsidR="00763352">
        <w:rPr>
          <w:sz w:val="30"/>
          <w:szCs w:val="30"/>
        </w:rPr>
        <w:t xml:space="preserve">В </w:t>
      </w:r>
      <w:r w:rsidR="00CF2907">
        <w:rPr>
          <w:sz w:val="30"/>
          <w:szCs w:val="30"/>
        </w:rPr>
        <w:t xml:space="preserve">его </w:t>
      </w:r>
      <w:r w:rsidR="00763352">
        <w:rPr>
          <w:sz w:val="30"/>
          <w:szCs w:val="30"/>
        </w:rPr>
        <w:t>составе три многофункциональных спортивных зала</w:t>
      </w:r>
      <w:r w:rsidRPr="006717B6">
        <w:rPr>
          <w:sz w:val="30"/>
          <w:szCs w:val="30"/>
        </w:rPr>
        <w:t xml:space="preserve"> и </w:t>
      </w:r>
      <w:r w:rsidR="00763352">
        <w:rPr>
          <w:sz w:val="30"/>
          <w:szCs w:val="30"/>
        </w:rPr>
        <w:t>два</w:t>
      </w:r>
      <w:r w:rsidR="006717B6" w:rsidRPr="006717B6">
        <w:rPr>
          <w:sz w:val="30"/>
          <w:szCs w:val="30"/>
        </w:rPr>
        <w:t xml:space="preserve"> </w:t>
      </w:r>
      <w:r w:rsidR="00763352">
        <w:rPr>
          <w:sz w:val="30"/>
          <w:szCs w:val="30"/>
        </w:rPr>
        <w:t xml:space="preserve">бассейна, </w:t>
      </w:r>
      <w:r w:rsidR="00CF2907">
        <w:rPr>
          <w:sz w:val="30"/>
          <w:szCs w:val="30"/>
        </w:rPr>
        <w:t xml:space="preserve">один из них для детей младшего возраста (до 6 лет). </w:t>
      </w:r>
      <w:r w:rsidR="00763352">
        <w:rPr>
          <w:sz w:val="30"/>
          <w:szCs w:val="30"/>
        </w:rPr>
        <w:t>При строительстве учтены требования доступности</w:t>
      </w:r>
      <w:r w:rsidRPr="006717B6">
        <w:rPr>
          <w:sz w:val="30"/>
          <w:szCs w:val="30"/>
        </w:rPr>
        <w:t xml:space="preserve"> </w:t>
      </w:r>
      <w:r w:rsidR="00763352">
        <w:rPr>
          <w:sz w:val="30"/>
          <w:szCs w:val="30"/>
        </w:rPr>
        <w:t xml:space="preserve">для </w:t>
      </w:r>
      <w:r w:rsidRPr="006717B6">
        <w:rPr>
          <w:sz w:val="30"/>
          <w:szCs w:val="30"/>
        </w:rPr>
        <w:t xml:space="preserve">людей с ограниченными возможностями здоровья. </w:t>
      </w:r>
      <w:r w:rsidR="000F0877">
        <w:rPr>
          <w:sz w:val="30"/>
          <w:szCs w:val="30"/>
        </w:rPr>
        <w:t>В</w:t>
      </w:r>
      <w:r w:rsidRPr="006717B6">
        <w:rPr>
          <w:sz w:val="30"/>
          <w:szCs w:val="30"/>
        </w:rPr>
        <w:t xml:space="preserve"> </w:t>
      </w:r>
      <w:proofErr w:type="spellStart"/>
      <w:r w:rsidR="00DA2645">
        <w:rPr>
          <w:sz w:val="30"/>
          <w:szCs w:val="30"/>
        </w:rPr>
        <w:t>ФОКе</w:t>
      </w:r>
      <w:proofErr w:type="spellEnd"/>
      <w:r w:rsidR="00DA2645" w:rsidRPr="006717B6">
        <w:rPr>
          <w:sz w:val="30"/>
          <w:szCs w:val="30"/>
        </w:rPr>
        <w:t xml:space="preserve"> </w:t>
      </w:r>
      <w:r w:rsidRPr="006717B6">
        <w:rPr>
          <w:sz w:val="30"/>
          <w:szCs w:val="30"/>
        </w:rPr>
        <w:t xml:space="preserve">установлена современная система безопасности и контроля доступа, что обеспечивает безопасное пребывание людей на объекте. </w:t>
      </w:r>
      <w:r w:rsidR="00D80D23" w:rsidRPr="0017256A">
        <w:rPr>
          <w:rStyle w:val="ab"/>
          <w:b w:val="0"/>
          <w:bCs w:val="0"/>
          <w:sz w:val="30"/>
          <w:szCs w:val="30"/>
          <w:shd w:val="clear" w:color="auto" w:fill="FFFFFF"/>
        </w:rPr>
        <w:t>Ежедневно он</w:t>
      </w:r>
      <w:r w:rsidR="0017256A">
        <w:rPr>
          <w:rStyle w:val="ab"/>
          <w:b w:val="0"/>
          <w:bCs w:val="0"/>
          <w:sz w:val="30"/>
          <w:szCs w:val="30"/>
          <w:shd w:val="clear" w:color="auto" w:fill="FFFFFF"/>
        </w:rPr>
        <w:t xml:space="preserve"> может принимать до 552 человек.</w:t>
      </w:r>
    </w:p>
    <w:p w14:paraId="0D7D59D8" w14:textId="05E0D57A" w:rsidR="00D22788" w:rsidRDefault="00D22788" w:rsidP="00D2278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A542C5">
        <w:rPr>
          <w:rFonts w:eastAsia="Times New Roman"/>
          <w:sz w:val="30"/>
          <w:szCs w:val="30"/>
          <w:lang w:eastAsia="ru-RU"/>
        </w:rPr>
        <w:t>Для жителей и гостей Тихвинск</w:t>
      </w:r>
      <w:r w:rsidR="006717B6">
        <w:rPr>
          <w:rFonts w:eastAsia="Times New Roman"/>
          <w:sz w:val="30"/>
          <w:szCs w:val="30"/>
          <w:lang w:eastAsia="ru-RU"/>
        </w:rPr>
        <w:t xml:space="preserve">ого района в </w:t>
      </w:r>
      <w:proofErr w:type="spellStart"/>
      <w:r w:rsidR="006717B6">
        <w:rPr>
          <w:rFonts w:eastAsia="Times New Roman"/>
          <w:sz w:val="30"/>
          <w:szCs w:val="30"/>
          <w:lang w:eastAsia="ru-RU"/>
        </w:rPr>
        <w:t>ФОК</w:t>
      </w:r>
      <w:r w:rsidR="00DA2645">
        <w:rPr>
          <w:rFonts w:eastAsia="Times New Roman"/>
          <w:sz w:val="30"/>
          <w:szCs w:val="30"/>
          <w:lang w:eastAsia="ru-RU"/>
        </w:rPr>
        <w:t>е</w:t>
      </w:r>
      <w:proofErr w:type="spellEnd"/>
      <w:r w:rsidR="006717B6">
        <w:rPr>
          <w:rFonts w:eastAsia="Times New Roman"/>
          <w:sz w:val="30"/>
          <w:szCs w:val="30"/>
          <w:lang w:eastAsia="ru-RU"/>
        </w:rPr>
        <w:t xml:space="preserve"> открыты группы</w:t>
      </w:r>
      <w:r w:rsidRPr="00A542C5">
        <w:rPr>
          <w:rFonts w:eastAsia="Times New Roman"/>
          <w:sz w:val="30"/>
          <w:szCs w:val="30"/>
          <w:lang w:eastAsia="ru-RU"/>
        </w:rPr>
        <w:t xml:space="preserve"> футбола, баскетбола</w:t>
      </w:r>
      <w:r>
        <w:rPr>
          <w:rFonts w:eastAsia="Times New Roman"/>
          <w:sz w:val="30"/>
          <w:szCs w:val="30"/>
          <w:lang w:eastAsia="ru-RU"/>
        </w:rPr>
        <w:t>,</w:t>
      </w:r>
      <w:r w:rsidRPr="00A542C5">
        <w:rPr>
          <w:rFonts w:eastAsia="Times New Roman"/>
          <w:sz w:val="30"/>
          <w:szCs w:val="30"/>
          <w:lang w:eastAsia="ru-RU"/>
        </w:rPr>
        <w:t xml:space="preserve"> фитнеса, </w:t>
      </w:r>
      <w:proofErr w:type="spellStart"/>
      <w:r w:rsidRPr="00A542C5">
        <w:rPr>
          <w:rFonts w:eastAsia="Times New Roman"/>
          <w:sz w:val="30"/>
          <w:szCs w:val="30"/>
          <w:lang w:eastAsia="ru-RU"/>
        </w:rPr>
        <w:t>аквафитнеса</w:t>
      </w:r>
      <w:proofErr w:type="spellEnd"/>
      <w:r w:rsidRPr="00A542C5">
        <w:rPr>
          <w:rFonts w:eastAsia="Times New Roman"/>
          <w:sz w:val="30"/>
          <w:szCs w:val="30"/>
          <w:lang w:eastAsia="ru-RU"/>
        </w:rPr>
        <w:t xml:space="preserve">, </w:t>
      </w:r>
      <w:proofErr w:type="spellStart"/>
      <w:r w:rsidRPr="00A542C5">
        <w:rPr>
          <w:rFonts w:eastAsia="Times New Roman"/>
          <w:sz w:val="30"/>
          <w:szCs w:val="30"/>
          <w:lang w:eastAsia="ru-RU"/>
        </w:rPr>
        <w:t>аквааэробики</w:t>
      </w:r>
      <w:proofErr w:type="spellEnd"/>
      <w:r w:rsidRPr="00A542C5">
        <w:rPr>
          <w:rFonts w:eastAsia="Times New Roman"/>
          <w:sz w:val="30"/>
          <w:szCs w:val="30"/>
          <w:lang w:eastAsia="ru-RU"/>
        </w:rPr>
        <w:t xml:space="preserve">, плавания для </w:t>
      </w:r>
      <w:r w:rsidRPr="00A542C5">
        <w:rPr>
          <w:rFonts w:eastAsia="Times New Roman"/>
          <w:sz w:val="30"/>
          <w:szCs w:val="30"/>
          <w:lang w:eastAsia="ru-RU"/>
        </w:rPr>
        <w:lastRenderedPageBreak/>
        <w:t xml:space="preserve">детей и взрослых. </w:t>
      </w:r>
      <w:r w:rsidR="006717B6">
        <w:rPr>
          <w:rFonts w:eastAsia="Times New Roman"/>
          <w:sz w:val="30"/>
          <w:szCs w:val="30"/>
          <w:lang w:eastAsia="ru-RU"/>
        </w:rPr>
        <w:t>С</w:t>
      </w:r>
      <w:r w:rsidRPr="00612C22">
        <w:rPr>
          <w:rFonts w:eastAsia="Times New Roman"/>
          <w:sz w:val="30"/>
          <w:szCs w:val="30"/>
          <w:lang w:eastAsia="ru-RU"/>
        </w:rPr>
        <w:t xml:space="preserve"> сентября по декабрь </w:t>
      </w:r>
      <w:r w:rsidR="00DA2645">
        <w:rPr>
          <w:rFonts w:eastAsia="Times New Roman"/>
          <w:sz w:val="30"/>
          <w:szCs w:val="30"/>
          <w:lang w:eastAsia="ru-RU"/>
        </w:rPr>
        <w:t>комплекс</w:t>
      </w:r>
      <w:r w:rsidRPr="00612C22">
        <w:rPr>
          <w:rFonts w:eastAsia="Times New Roman"/>
          <w:sz w:val="30"/>
          <w:szCs w:val="30"/>
          <w:lang w:eastAsia="ru-RU"/>
        </w:rPr>
        <w:t xml:space="preserve"> посетили 14324 человек</w:t>
      </w:r>
      <w:r w:rsidR="00DA2645">
        <w:rPr>
          <w:rFonts w:eastAsia="Times New Roman"/>
          <w:sz w:val="30"/>
          <w:szCs w:val="30"/>
          <w:lang w:eastAsia="ru-RU"/>
        </w:rPr>
        <w:t>а</w:t>
      </w:r>
      <w:r w:rsidRPr="00612C22">
        <w:rPr>
          <w:rFonts w:eastAsia="Times New Roman"/>
          <w:sz w:val="30"/>
          <w:szCs w:val="30"/>
          <w:lang w:eastAsia="ru-RU"/>
        </w:rPr>
        <w:t>.</w:t>
      </w:r>
    </w:p>
    <w:p w14:paraId="2DFC5D77" w14:textId="749C5C09" w:rsidR="00F53A0C" w:rsidRPr="00F53A0C" w:rsidRDefault="00567617" w:rsidP="00567617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областной </w:t>
      </w:r>
      <w:r w:rsidR="008B234D" w:rsidRPr="008B234D">
        <w:rPr>
          <w:sz w:val="30"/>
          <w:szCs w:val="30"/>
        </w:rPr>
        <w:t>программ</w:t>
      </w:r>
      <w:r>
        <w:rPr>
          <w:sz w:val="30"/>
          <w:szCs w:val="30"/>
        </w:rPr>
        <w:t>е</w:t>
      </w:r>
      <w:r w:rsidR="008B234D" w:rsidRPr="008B234D">
        <w:rPr>
          <w:sz w:val="30"/>
          <w:szCs w:val="30"/>
        </w:rPr>
        <w:t xml:space="preserve"> «Развитие физкультуры и спорта в Ленинградской области» </w:t>
      </w:r>
      <w:r w:rsidR="00F53A0C" w:rsidRPr="00F53A0C">
        <w:rPr>
          <w:sz w:val="30"/>
          <w:szCs w:val="30"/>
        </w:rPr>
        <w:t xml:space="preserve">для занимающихся на этапах спортивной подготовки в Молодежно-спортивном центре, </w:t>
      </w:r>
      <w:r w:rsidR="006717B6">
        <w:rPr>
          <w:sz w:val="30"/>
          <w:szCs w:val="30"/>
        </w:rPr>
        <w:t>спортивно-физкультурном комплексе</w:t>
      </w:r>
      <w:r w:rsidR="006B437D">
        <w:rPr>
          <w:sz w:val="30"/>
          <w:szCs w:val="30"/>
        </w:rPr>
        <w:t xml:space="preserve"> «Кировец», </w:t>
      </w:r>
      <w:r w:rsidR="006717B6">
        <w:rPr>
          <w:sz w:val="30"/>
          <w:szCs w:val="30"/>
        </w:rPr>
        <w:t>спортивной школе</w:t>
      </w:r>
      <w:r w:rsidR="006B437D">
        <w:rPr>
          <w:sz w:val="30"/>
          <w:szCs w:val="30"/>
        </w:rPr>
        <w:t xml:space="preserve"> «Богатырь»</w:t>
      </w:r>
      <w:r w:rsidR="006B437D" w:rsidRPr="006B437D">
        <w:rPr>
          <w:color w:val="000000"/>
          <w:sz w:val="30"/>
          <w:szCs w:val="30"/>
        </w:rPr>
        <w:t xml:space="preserve"> </w:t>
      </w:r>
      <w:r w:rsidR="006B437D" w:rsidRPr="00F53A0C">
        <w:rPr>
          <w:color w:val="000000"/>
          <w:sz w:val="30"/>
          <w:szCs w:val="30"/>
        </w:rPr>
        <w:t>п</w:t>
      </w:r>
      <w:r w:rsidR="006B437D" w:rsidRPr="00F53A0C">
        <w:rPr>
          <w:sz w:val="30"/>
          <w:szCs w:val="30"/>
        </w:rPr>
        <w:t>риобретен</w:t>
      </w:r>
      <w:r w:rsidR="006B437D">
        <w:rPr>
          <w:sz w:val="30"/>
          <w:szCs w:val="30"/>
        </w:rPr>
        <w:t>ы:</w:t>
      </w:r>
      <w:r w:rsidR="006B437D" w:rsidRPr="00F53A0C">
        <w:rPr>
          <w:sz w:val="30"/>
          <w:szCs w:val="30"/>
        </w:rPr>
        <w:t xml:space="preserve"> </w:t>
      </w:r>
      <w:r w:rsidR="006B437D" w:rsidRPr="003C7AC4">
        <w:rPr>
          <w:sz w:val="30"/>
          <w:szCs w:val="30"/>
        </w:rPr>
        <w:t>лыжный инвентарь,</w:t>
      </w:r>
      <w:r w:rsidR="00B61BF3" w:rsidRPr="003C7AC4">
        <w:rPr>
          <w:sz w:val="30"/>
          <w:szCs w:val="30"/>
        </w:rPr>
        <w:t xml:space="preserve"> </w:t>
      </w:r>
      <w:r w:rsidR="006B437D" w:rsidRPr="003C7AC4">
        <w:rPr>
          <w:sz w:val="30"/>
          <w:szCs w:val="30"/>
        </w:rPr>
        <w:t>оборудование для занятий пауэрлифтингом и тяжелой атлетикой, инвентарь для легкой атлетики, футбольные ворота, спортивная форма и многое другое.</w:t>
      </w:r>
      <w:r>
        <w:rPr>
          <w:sz w:val="30"/>
          <w:szCs w:val="30"/>
        </w:rPr>
        <w:t xml:space="preserve"> </w:t>
      </w:r>
      <w:r w:rsidR="00F53A0C" w:rsidRPr="00F53A0C">
        <w:rPr>
          <w:sz w:val="30"/>
          <w:szCs w:val="30"/>
        </w:rPr>
        <w:t>На эти цели из областного бюджета выделены средства в сумме 7</w:t>
      </w:r>
      <w:r>
        <w:rPr>
          <w:sz w:val="30"/>
          <w:szCs w:val="30"/>
        </w:rPr>
        <w:t>,7</w:t>
      </w:r>
      <w:r w:rsidR="003C7AC4">
        <w:rPr>
          <w:sz w:val="30"/>
          <w:szCs w:val="30"/>
        </w:rPr>
        <w:t xml:space="preserve"> млн </w:t>
      </w:r>
      <w:r w:rsidR="00F53A0C" w:rsidRPr="00F53A0C">
        <w:rPr>
          <w:sz w:val="30"/>
          <w:szCs w:val="30"/>
        </w:rPr>
        <w:t>руб., из бюджета Тихвинск</w:t>
      </w:r>
      <w:r w:rsidR="003C7AC4">
        <w:rPr>
          <w:sz w:val="30"/>
          <w:szCs w:val="30"/>
        </w:rPr>
        <w:t>ого городского поселения</w:t>
      </w:r>
      <w:r>
        <w:rPr>
          <w:sz w:val="30"/>
          <w:szCs w:val="30"/>
        </w:rPr>
        <w:t xml:space="preserve"> и Тихвинского района</w:t>
      </w:r>
      <w:r w:rsidR="003C7AC4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700 тыс. рублей </w:t>
      </w:r>
    </w:p>
    <w:p w14:paraId="4DFAEA61" w14:textId="77777777" w:rsidR="008B234D" w:rsidRPr="008B234D" w:rsidRDefault="008B234D" w:rsidP="008B234D">
      <w:pPr>
        <w:spacing w:after="0" w:line="240" w:lineRule="auto"/>
        <w:jc w:val="center"/>
        <w:rPr>
          <w:rFonts w:eastAsia="Times New Roman"/>
          <w:b/>
          <w:sz w:val="30"/>
          <w:szCs w:val="30"/>
          <w:lang w:eastAsia="ru-RU"/>
        </w:rPr>
      </w:pPr>
    </w:p>
    <w:p w14:paraId="2DFE720B" w14:textId="77777777" w:rsidR="008B234D" w:rsidRDefault="008B234D" w:rsidP="00BD1D2D">
      <w:pPr>
        <w:spacing w:after="0" w:line="240" w:lineRule="auto"/>
        <w:ind w:firstLine="709"/>
        <w:rPr>
          <w:rFonts w:eastAsia="Times New Roman"/>
          <w:b/>
          <w:sz w:val="30"/>
          <w:szCs w:val="30"/>
          <w:lang w:eastAsia="ru-RU"/>
        </w:rPr>
      </w:pPr>
      <w:r w:rsidRPr="008B234D">
        <w:rPr>
          <w:rFonts w:eastAsia="Times New Roman"/>
          <w:b/>
          <w:sz w:val="30"/>
          <w:szCs w:val="30"/>
          <w:lang w:eastAsia="ru-RU"/>
        </w:rPr>
        <w:t>4.4. Молодёжная политика</w:t>
      </w:r>
    </w:p>
    <w:p w14:paraId="1569CB91" w14:textId="77777777" w:rsidR="008B234D" w:rsidRPr="008B234D" w:rsidRDefault="008B234D" w:rsidP="008B234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t xml:space="preserve">На организацию содержательного досуга молодежи, создание условий для самореализации несовершеннолетних, вовлечение их в добровольческую деятельность, внедрение здорового образа жизни в молодежную среду, гражданско-патриотическое воспитание молодежи была нацелена работа всех структур в сфере молодежной политики района таких как: </w:t>
      </w:r>
      <w:r w:rsidRPr="008B234D">
        <w:rPr>
          <w:rFonts w:eastAsia="Times New Roman"/>
          <w:bCs/>
          <w:color w:val="000000"/>
          <w:sz w:val="30"/>
          <w:szCs w:val="30"/>
          <w:lang w:eastAsia="ru-RU"/>
        </w:rPr>
        <w:t xml:space="preserve">«Молодёжно-спортивный центр», Молодёжный Совет, Центр развития волонтёрского движения, </w:t>
      </w:r>
      <w:r w:rsidRPr="008B234D">
        <w:rPr>
          <w:rFonts w:eastAsia="Times New Roman"/>
          <w:color w:val="000000"/>
          <w:sz w:val="30"/>
          <w:szCs w:val="30"/>
          <w:lang w:eastAsia="ru-RU"/>
        </w:rPr>
        <w:t>Детско-молодёжная общественная организация «Старт».</w:t>
      </w:r>
    </w:p>
    <w:p w14:paraId="16B33CAA" w14:textId="77777777" w:rsidR="008B234D" w:rsidRPr="008B234D" w:rsidRDefault="008B234D" w:rsidP="008B234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8B234D">
        <w:rPr>
          <w:rFonts w:eastAsia="Times New Roman"/>
          <w:color w:val="000000"/>
          <w:sz w:val="30"/>
          <w:szCs w:val="30"/>
          <w:lang w:eastAsia="ru-RU"/>
        </w:rPr>
        <w:t xml:space="preserve">Значительные коррективы в работу с молодежью в прошедшем году внесла эпидемиологическая ситуация на территории района и Ленинградской области. Часть мероприятий проводилась в режиме онлайн. </w:t>
      </w:r>
    </w:p>
    <w:p w14:paraId="752B0811" w14:textId="77777777" w:rsidR="008B234D" w:rsidRPr="008B234D" w:rsidRDefault="008B234D" w:rsidP="008B234D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t>В течение года было проведено около 11</w:t>
      </w:r>
      <w:r w:rsidR="0092148A">
        <w:rPr>
          <w:rFonts w:eastAsia="Times New Roman"/>
          <w:sz w:val="30"/>
          <w:szCs w:val="30"/>
          <w:lang w:eastAsia="ru-RU"/>
        </w:rPr>
        <w:t>67</w:t>
      </w:r>
      <w:r w:rsidRPr="008B234D">
        <w:rPr>
          <w:rFonts w:eastAsia="Times New Roman"/>
          <w:sz w:val="30"/>
          <w:szCs w:val="30"/>
          <w:lang w:eastAsia="ru-RU"/>
        </w:rPr>
        <w:t xml:space="preserve"> мероприятий, в которых, в общей сложности, приняло участие около </w:t>
      </w:r>
      <w:r w:rsidR="0092148A">
        <w:rPr>
          <w:rFonts w:eastAsia="Times New Roman"/>
          <w:sz w:val="30"/>
          <w:szCs w:val="30"/>
          <w:lang w:eastAsia="ru-RU"/>
        </w:rPr>
        <w:t>10</w:t>
      </w:r>
      <w:r w:rsidRPr="008B234D">
        <w:rPr>
          <w:rFonts w:eastAsia="Times New Roman"/>
          <w:sz w:val="30"/>
          <w:szCs w:val="30"/>
          <w:lang w:eastAsia="ru-RU"/>
        </w:rPr>
        <w:t xml:space="preserve"> тысяч молодых людей.</w:t>
      </w:r>
    </w:p>
    <w:p w14:paraId="0EE16ADE" w14:textId="77777777" w:rsidR="008B234D" w:rsidRPr="008B234D" w:rsidRDefault="008B234D" w:rsidP="008B234D">
      <w:pPr>
        <w:spacing w:after="0" w:line="240" w:lineRule="auto"/>
        <w:ind w:firstLine="708"/>
        <w:jc w:val="both"/>
        <w:rPr>
          <w:sz w:val="30"/>
          <w:szCs w:val="30"/>
        </w:rPr>
      </w:pPr>
      <w:r w:rsidRPr="008B234D">
        <w:rPr>
          <w:rFonts w:eastAsia="Times New Roman"/>
          <w:sz w:val="30"/>
          <w:szCs w:val="30"/>
          <w:lang w:eastAsia="ru-RU"/>
        </w:rPr>
        <w:t>Общее количество подростков, посещающих подростковые клубы по месту жительства, составило около 300 человек</w:t>
      </w:r>
      <w:r w:rsidRPr="008B234D">
        <w:rPr>
          <w:sz w:val="30"/>
          <w:szCs w:val="30"/>
        </w:rPr>
        <w:t>.</w:t>
      </w:r>
    </w:p>
    <w:p w14:paraId="78CD6F55" w14:textId="7D6F4632" w:rsidR="001541DF" w:rsidRPr="00F75BEB" w:rsidRDefault="001541DF" w:rsidP="008B234D">
      <w:pPr>
        <w:spacing w:after="0"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F75BEB">
        <w:rPr>
          <w:rFonts w:eastAsia="Times New Roman"/>
          <w:sz w:val="30"/>
          <w:szCs w:val="30"/>
          <w:lang w:eastAsia="ru-RU"/>
        </w:rPr>
        <w:t xml:space="preserve">Большое внимание уделялось гражданско-патриотическому воспитанию молодежи. </w:t>
      </w:r>
      <w:r w:rsidR="006C1E69">
        <w:rPr>
          <w:rFonts w:eastAsia="Times New Roman"/>
          <w:sz w:val="30"/>
          <w:szCs w:val="30"/>
          <w:lang w:eastAsia="ru-RU"/>
        </w:rPr>
        <w:t xml:space="preserve">За </w:t>
      </w:r>
      <w:r w:rsidRPr="00F75BEB">
        <w:rPr>
          <w:rFonts w:eastAsia="Times New Roman"/>
          <w:sz w:val="30"/>
          <w:szCs w:val="30"/>
          <w:lang w:eastAsia="ru-RU"/>
        </w:rPr>
        <w:t xml:space="preserve">год прошло 260 патриотических мероприятий. </w:t>
      </w:r>
    </w:p>
    <w:p w14:paraId="7C3501EB" w14:textId="77777777" w:rsidR="001541DF" w:rsidRPr="00F75BEB" w:rsidRDefault="001541DF" w:rsidP="001541DF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F75BEB">
        <w:rPr>
          <w:rFonts w:eastAsia="Times New Roman"/>
          <w:sz w:val="30"/>
          <w:szCs w:val="30"/>
          <w:lang w:eastAsia="ru-RU"/>
        </w:rPr>
        <w:t xml:space="preserve">В Тихвинском районе продолжает развиваться добровольчество. </w:t>
      </w:r>
      <w:r w:rsidRPr="00F75BEB">
        <w:rPr>
          <w:sz w:val="30"/>
          <w:szCs w:val="30"/>
        </w:rPr>
        <w:t xml:space="preserve">На платформе </w:t>
      </w:r>
      <w:proofErr w:type="spellStart"/>
      <w:r w:rsidRPr="00F75BEB">
        <w:rPr>
          <w:sz w:val="30"/>
          <w:szCs w:val="30"/>
        </w:rPr>
        <w:t>добро.ру</w:t>
      </w:r>
      <w:proofErr w:type="spellEnd"/>
      <w:r w:rsidRPr="00F75BEB">
        <w:rPr>
          <w:sz w:val="30"/>
          <w:szCs w:val="30"/>
        </w:rPr>
        <w:t xml:space="preserve"> зарегистрировано 927 волонтеров</w:t>
      </w:r>
      <w:r w:rsidR="00F75BEB">
        <w:rPr>
          <w:sz w:val="30"/>
          <w:szCs w:val="30"/>
        </w:rPr>
        <w:t>.</w:t>
      </w:r>
      <w:r w:rsidRPr="00F75BEB">
        <w:rPr>
          <w:sz w:val="30"/>
          <w:szCs w:val="30"/>
        </w:rPr>
        <w:t xml:space="preserve"> </w:t>
      </w:r>
    </w:p>
    <w:p w14:paraId="18977FE5" w14:textId="77777777" w:rsidR="001541DF" w:rsidRPr="00F75BEB" w:rsidRDefault="001541DF" w:rsidP="001541DF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F75BEB">
        <w:rPr>
          <w:rFonts w:eastAsia="Times New Roman"/>
          <w:sz w:val="30"/>
          <w:szCs w:val="30"/>
          <w:lang w:eastAsia="ru-RU"/>
        </w:rPr>
        <w:t>В 2021 году продолжил свою работу волонтерский штаб Всероссийской акции #</w:t>
      </w:r>
      <w:proofErr w:type="spellStart"/>
      <w:r w:rsidRPr="00F75BEB">
        <w:rPr>
          <w:rFonts w:eastAsia="Times New Roman"/>
          <w:sz w:val="30"/>
          <w:szCs w:val="30"/>
          <w:lang w:eastAsia="ru-RU"/>
        </w:rPr>
        <w:t>МыВместе</w:t>
      </w:r>
      <w:proofErr w:type="spellEnd"/>
      <w:r w:rsidRPr="00F75BEB">
        <w:rPr>
          <w:rFonts w:eastAsia="Times New Roman"/>
          <w:sz w:val="30"/>
          <w:szCs w:val="30"/>
          <w:lang w:eastAsia="ru-RU"/>
        </w:rPr>
        <w:t xml:space="preserve">: волонтеры оказывали помощь нуждающимся жителям в доставке лекарств и продуктов питания, </w:t>
      </w:r>
      <w:proofErr w:type="spellStart"/>
      <w:r w:rsidRPr="00F75BEB">
        <w:rPr>
          <w:rFonts w:eastAsia="Times New Roman"/>
          <w:sz w:val="30"/>
          <w:szCs w:val="30"/>
          <w:lang w:eastAsia="ru-RU"/>
        </w:rPr>
        <w:t>автоволонтеры</w:t>
      </w:r>
      <w:proofErr w:type="spellEnd"/>
      <w:r w:rsidRPr="00F75BEB">
        <w:rPr>
          <w:rFonts w:eastAsia="Times New Roman"/>
          <w:sz w:val="30"/>
          <w:szCs w:val="30"/>
          <w:lang w:eastAsia="ru-RU"/>
        </w:rPr>
        <w:t xml:space="preserve"> обслуживали выезды врачей на дом. Тихвинские волонтеры стали участниками гражданского форума #</w:t>
      </w:r>
      <w:proofErr w:type="spellStart"/>
      <w:r w:rsidRPr="00F75BEB">
        <w:rPr>
          <w:rFonts w:eastAsia="Times New Roman"/>
          <w:sz w:val="30"/>
          <w:szCs w:val="30"/>
          <w:lang w:eastAsia="ru-RU"/>
        </w:rPr>
        <w:t>МыВместе</w:t>
      </w:r>
      <w:proofErr w:type="spellEnd"/>
      <w:r w:rsidRPr="00F75BEB">
        <w:rPr>
          <w:rFonts w:eastAsia="Times New Roman"/>
          <w:sz w:val="30"/>
          <w:szCs w:val="30"/>
          <w:lang w:eastAsia="ru-RU"/>
        </w:rPr>
        <w:t xml:space="preserve"> в Москве, победителями регионального конкурса «</w:t>
      </w:r>
      <w:proofErr w:type="spellStart"/>
      <w:r w:rsidRPr="00F75BEB">
        <w:rPr>
          <w:rFonts w:eastAsia="Times New Roman"/>
          <w:sz w:val="30"/>
          <w:szCs w:val="30"/>
          <w:lang w:eastAsia="ru-RU"/>
        </w:rPr>
        <w:t>Доброволец.ЛО</w:t>
      </w:r>
      <w:proofErr w:type="spellEnd"/>
      <w:r w:rsidRPr="00F75BEB">
        <w:rPr>
          <w:rFonts w:eastAsia="Times New Roman"/>
          <w:sz w:val="30"/>
          <w:szCs w:val="30"/>
          <w:lang w:eastAsia="ru-RU"/>
        </w:rPr>
        <w:t>».</w:t>
      </w:r>
    </w:p>
    <w:p w14:paraId="071240D9" w14:textId="77777777" w:rsidR="001541DF" w:rsidRPr="00F75BEB" w:rsidRDefault="00F75BEB" w:rsidP="008B234D">
      <w:pPr>
        <w:spacing w:after="0"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Представители</w:t>
      </w:r>
      <w:r w:rsidR="001541DF" w:rsidRPr="00F75BEB">
        <w:rPr>
          <w:rFonts w:eastAsia="Times New Roman"/>
          <w:sz w:val="30"/>
          <w:szCs w:val="30"/>
          <w:lang w:eastAsia="ru-RU"/>
        </w:rPr>
        <w:t xml:space="preserve"> молодежи района вошли в состав Молодёжного Правительства Ленинградской области 5-го созыва, Молодежного </w:t>
      </w:r>
      <w:r w:rsidR="001541DF" w:rsidRPr="00F75BEB">
        <w:rPr>
          <w:rFonts w:eastAsia="Times New Roman"/>
          <w:sz w:val="30"/>
          <w:szCs w:val="30"/>
          <w:lang w:eastAsia="ru-RU"/>
        </w:rPr>
        <w:lastRenderedPageBreak/>
        <w:t>Совета при Губернаторе Ленинградской области. По итогам региональных конкурсов 3 участника из Тихвинского района были удостоены премии Губернатора Ленинградской области для талантливой молодежи.</w:t>
      </w:r>
    </w:p>
    <w:p w14:paraId="624E7156" w14:textId="259191E6" w:rsidR="001541DF" w:rsidRPr="00F75BEB" w:rsidRDefault="001541DF" w:rsidP="008B234D">
      <w:pPr>
        <w:spacing w:after="0"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F75BEB">
        <w:rPr>
          <w:rFonts w:eastAsia="Times New Roman"/>
          <w:sz w:val="30"/>
          <w:szCs w:val="30"/>
          <w:lang w:eastAsia="ru-RU"/>
        </w:rPr>
        <w:t>В 2021 году в Тихвине была открыта местная организация Российского союза молодежи, которая активно принимает участие в молодежных мероприятиях района</w:t>
      </w:r>
      <w:r w:rsidR="00F75BEB" w:rsidRPr="00F75BEB">
        <w:rPr>
          <w:rFonts w:eastAsia="Times New Roman"/>
          <w:sz w:val="30"/>
          <w:szCs w:val="30"/>
          <w:lang w:eastAsia="ru-RU"/>
        </w:rPr>
        <w:t>.</w:t>
      </w:r>
    </w:p>
    <w:p w14:paraId="765EEC65" w14:textId="1FBEE363" w:rsidR="001541DF" w:rsidRPr="002B08A6" w:rsidRDefault="008B234D" w:rsidP="00154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i/>
          <w:iCs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t>Для обеспечения летнего отдыха и зан</w:t>
      </w:r>
      <w:r w:rsidR="001541DF">
        <w:rPr>
          <w:rFonts w:eastAsia="Times New Roman"/>
          <w:sz w:val="30"/>
          <w:szCs w:val="30"/>
          <w:lang w:eastAsia="ru-RU"/>
        </w:rPr>
        <w:t>ятости несовершен</w:t>
      </w:r>
      <w:r w:rsidR="00C928D0">
        <w:rPr>
          <w:rFonts w:eastAsia="Times New Roman"/>
          <w:sz w:val="30"/>
          <w:szCs w:val="30"/>
          <w:lang w:eastAsia="ru-RU"/>
        </w:rPr>
        <w:t>нолетних в</w:t>
      </w:r>
      <w:r w:rsidR="006C1E69">
        <w:rPr>
          <w:rFonts w:eastAsia="Times New Roman"/>
          <w:sz w:val="30"/>
          <w:szCs w:val="30"/>
          <w:lang w:eastAsia="ru-RU"/>
        </w:rPr>
        <w:t xml:space="preserve"> </w:t>
      </w:r>
      <w:r w:rsidRPr="008B234D">
        <w:rPr>
          <w:sz w:val="30"/>
          <w:szCs w:val="30"/>
        </w:rPr>
        <w:t xml:space="preserve">было временно трудоустроено в составе Губернаторского молодежного трудового отряда </w:t>
      </w:r>
      <w:r w:rsidR="001541DF">
        <w:rPr>
          <w:rFonts w:eastAsia="Times New Roman"/>
          <w:sz w:val="30"/>
          <w:szCs w:val="30"/>
          <w:lang w:eastAsia="ru-RU"/>
        </w:rPr>
        <w:t>45 подростков.</w:t>
      </w:r>
      <w:r w:rsidR="0092148A">
        <w:rPr>
          <w:rFonts w:eastAsia="Times New Roman"/>
          <w:sz w:val="30"/>
          <w:szCs w:val="30"/>
          <w:lang w:eastAsia="ru-RU"/>
        </w:rPr>
        <w:t xml:space="preserve"> </w:t>
      </w:r>
      <w:r w:rsidR="001541DF">
        <w:rPr>
          <w:rFonts w:eastAsia="Times New Roman"/>
          <w:sz w:val="30"/>
          <w:szCs w:val="30"/>
          <w:lang w:eastAsia="ru-RU"/>
        </w:rPr>
        <w:t>В</w:t>
      </w:r>
      <w:r w:rsidR="001541DF" w:rsidRPr="008B234D">
        <w:rPr>
          <w:rFonts w:eastAsia="Times New Roman"/>
          <w:sz w:val="30"/>
          <w:szCs w:val="30"/>
          <w:lang w:eastAsia="ru-RU"/>
        </w:rPr>
        <w:t xml:space="preserve"> рамках </w:t>
      </w:r>
      <w:r w:rsidR="001541DF" w:rsidRPr="008B234D">
        <w:rPr>
          <w:color w:val="000000"/>
          <w:sz w:val="30"/>
          <w:szCs w:val="30"/>
          <w:lang w:eastAsia="ru-RU"/>
        </w:rPr>
        <w:t xml:space="preserve">гранта Комитета по труду и занятости населения Ленинградской области </w:t>
      </w:r>
      <w:r w:rsidR="001541DF" w:rsidRPr="008B234D">
        <w:rPr>
          <w:rFonts w:eastAsia="Times New Roman"/>
          <w:sz w:val="30"/>
          <w:szCs w:val="30"/>
          <w:lang w:eastAsia="ru-RU"/>
        </w:rPr>
        <w:t xml:space="preserve">организована трудовая бригада в </w:t>
      </w:r>
      <w:r w:rsidR="001541DF" w:rsidRPr="002E1491">
        <w:rPr>
          <w:rFonts w:eastAsia="Times New Roman"/>
          <w:sz w:val="30"/>
          <w:szCs w:val="30"/>
          <w:lang w:eastAsia="ru-RU"/>
        </w:rPr>
        <w:t>составе 15 человек</w:t>
      </w:r>
      <w:r w:rsidR="001541DF" w:rsidRPr="00042805">
        <w:rPr>
          <w:rFonts w:eastAsia="Times New Roman"/>
          <w:sz w:val="30"/>
          <w:szCs w:val="30"/>
          <w:lang w:eastAsia="ru-RU"/>
        </w:rPr>
        <w:t>.</w:t>
      </w:r>
      <w:r w:rsidR="002B08A6">
        <w:rPr>
          <w:rFonts w:eastAsia="Times New Roman"/>
          <w:sz w:val="30"/>
          <w:szCs w:val="30"/>
          <w:lang w:eastAsia="ru-RU"/>
        </w:rPr>
        <w:t xml:space="preserve"> </w:t>
      </w:r>
    </w:p>
    <w:p w14:paraId="329FDE12" w14:textId="77777777" w:rsidR="001541DF" w:rsidRPr="002B08A6" w:rsidRDefault="001541DF" w:rsidP="00154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i/>
          <w:iCs/>
          <w:sz w:val="30"/>
          <w:szCs w:val="30"/>
          <w:lang w:eastAsia="ru-RU"/>
        </w:rPr>
      </w:pPr>
    </w:p>
    <w:p w14:paraId="3A172A49" w14:textId="77777777" w:rsidR="008B234D" w:rsidRDefault="008B234D" w:rsidP="001541DF">
      <w:pPr>
        <w:spacing w:after="0" w:line="240" w:lineRule="auto"/>
        <w:ind w:firstLine="709"/>
        <w:jc w:val="both"/>
        <w:rPr>
          <w:rFonts w:eastAsia="Times New Roman"/>
          <w:b/>
          <w:color w:val="000000"/>
          <w:spacing w:val="-7"/>
          <w:sz w:val="30"/>
          <w:szCs w:val="30"/>
          <w:lang w:eastAsia="ru-RU"/>
        </w:rPr>
      </w:pPr>
      <w:r w:rsidRPr="008B234D">
        <w:rPr>
          <w:rFonts w:eastAsia="Times New Roman"/>
          <w:b/>
          <w:color w:val="000000"/>
          <w:spacing w:val="-7"/>
          <w:sz w:val="30"/>
          <w:szCs w:val="30"/>
          <w:lang w:eastAsia="ru-RU"/>
        </w:rPr>
        <w:t>4.5. Социальная защита населения</w:t>
      </w:r>
    </w:p>
    <w:p w14:paraId="15E1629D" w14:textId="77777777" w:rsidR="006C1E69" w:rsidRPr="008B234D" w:rsidRDefault="006C1E69" w:rsidP="006C1E69">
      <w:pPr>
        <w:spacing w:after="0" w:line="240" w:lineRule="auto"/>
        <w:ind w:firstLine="680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t xml:space="preserve">В сфере соцзащиты за районом закреплены: </w:t>
      </w:r>
    </w:p>
    <w:p w14:paraId="0290CF6B" w14:textId="77777777" w:rsidR="006C1E69" w:rsidRPr="008B234D" w:rsidRDefault="006C1E69" w:rsidP="006C1E69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t xml:space="preserve">- отдельные государственные полномочия в сфере опеки и попечительства; </w:t>
      </w:r>
    </w:p>
    <w:p w14:paraId="0872000F" w14:textId="77777777" w:rsidR="006C1E69" w:rsidRPr="008B234D" w:rsidRDefault="006C1E69" w:rsidP="006C1E69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t>- социальная поддержка детей-сирот и детей, оставшихся без попечения родителей;</w:t>
      </w:r>
    </w:p>
    <w:p w14:paraId="1878FE2B" w14:textId="77777777" w:rsidR="006C1E69" w:rsidRPr="008B234D" w:rsidRDefault="006C1E69" w:rsidP="006C1E69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t>- работа с социально ориентированными некоммерческими организациями;</w:t>
      </w:r>
    </w:p>
    <w:p w14:paraId="74BB835D" w14:textId="77777777" w:rsidR="006C1E69" w:rsidRPr="008B234D" w:rsidRDefault="006C1E69" w:rsidP="006C1E69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t>- отдельные вопросы местного значения, финансируемые из районного бюджета.</w:t>
      </w:r>
    </w:p>
    <w:p w14:paraId="07E70BD9" w14:textId="77777777" w:rsidR="008B234D" w:rsidRPr="008B234D" w:rsidRDefault="008B234D" w:rsidP="008B234D">
      <w:pPr>
        <w:spacing w:after="0" w:line="240" w:lineRule="auto"/>
        <w:ind w:firstLine="709"/>
        <w:jc w:val="both"/>
        <w:rPr>
          <w:sz w:val="30"/>
          <w:szCs w:val="30"/>
        </w:rPr>
      </w:pPr>
      <w:r w:rsidRPr="008B234D">
        <w:rPr>
          <w:sz w:val="30"/>
          <w:szCs w:val="30"/>
        </w:rPr>
        <w:t xml:space="preserve">Основной задачей органа опеки и попечительства является реализация государственной и региональной политики в сфере защиты прав детей-сирот и детей, оставшихся без попечения родителей на территории района. </w:t>
      </w:r>
    </w:p>
    <w:p w14:paraId="45BE2999" w14:textId="77777777" w:rsidR="008B234D" w:rsidRPr="008B234D" w:rsidRDefault="008B234D" w:rsidP="008B234D">
      <w:pPr>
        <w:spacing w:after="0" w:line="240" w:lineRule="auto"/>
        <w:ind w:firstLine="680"/>
        <w:jc w:val="both"/>
        <w:rPr>
          <w:sz w:val="30"/>
          <w:szCs w:val="30"/>
        </w:rPr>
      </w:pPr>
      <w:r w:rsidRPr="008B234D">
        <w:rPr>
          <w:sz w:val="30"/>
          <w:szCs w:val="30"/>
        </w:rPr>
        <w:t>За год обучение прошли 3</w:t>
      </w:r>
      <w:r w:rsidR="00C95097">
        <w:rPr>
          <w:sz w:val="30"/>
          <w:szCs w:val="30"/>
        </w:rPr>
        <w:t>8</w:t>
      </w:r>
      <w:r w:rsidRPr="008B234D">
        <w:rPr>
          <w:sz w:val="30"/>
          <w:szCs w:val="30"/>
        </w:rPr>
        <w:t xml:space="preserve"> граждан, изъявивших желание стать опекунами, приемными родителями, усыновителями. </w:t>
      </w:r>
    </w:p>
    <w:p w14:paraId="2B4E9B0A" w14:textId="0471E2E4" w:rsidR="008B234D" w:rsidRDefault="008B234D" w:rsidP="008B234D">
      <w:pPr>
        <w:spacing w:after="0" w:line="240" w:lineRule="auto"/>
        <w:ind w:firstLine="680"/>
        <w:jc w:val="both"/>
        <w:rPr>
          <w:sz w:val="30"/>
          <w:szCs w:val="30"/>
        </w:rPr>
      </w:pPr>
      <w:r w:rsidRPr="008B234D">
        <w:rPr>
          <w:sz w:val="30"/>
          <w:szCs w:val="30"/>
        </w:rPr>
        <w:t>В целях защиты жилищных прав несовершеннолетних за счет средств областного бюджета приобретено 1</w:t>
      </w:r>
      <w:r w:rsidR="00B67DF0">
        <w:rPr>
          <w:sz w:val="30"/>
          <w:szCs w:val="30"/>
        </w:rPr>
        <w:t>0</w:t>
      </w:r>
      <w:r w:rsidRPr="008B234D">
        <w:rPr>
          <w:sz w:val="30"/>
          <w:szCs w:val="30"/>
        </w:rPr>
        <w:t xml:space="preserve"> жилых помещений</w:t>
      </w:r>
      <w:r w:rsidR="00FB195C" w:rsidRPr="00FB195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B195C" w:rsidRPr="005D4F08">
        <w:rPr>
          <w:rFonts w:eastAsia="Times New Roman"/>
          <w:sz w:val="30"/>
          <w:szCs w:val="30"/>
          <w:lang w:eastAsia="ru-RU"/>
        </w:rPr>
        <w:t>на сумму</w:t>
      </w:r>
      <w:r w:rsidR="00FB195C" w:rsidRPr="00FB195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D4F08">
        <w:rPr>
          <w:rFonts w:eastAsia="Times New Roman"/>
          <w:sz w:val="30"/>
          <w:szCs w:val="30"/>
          <w:lang w:eastAsia="ru-RU"/>
        </w:rPr>
        <w:t>16,</w:t>
      </w:r>
      <w:r w:rsidR="00C928D0">
        <w:rPr>
          <w:rFonts w:eastAsia="Times New Roman"/>
          <w:sz w:val="30"/>
          <w:szCs w:val="30"/>
          <w:lang w:eastAsia="ru-RU"/>
        </w:rPr>
        <w:t xml:space="preserve">99 млн </w:t>
      </w:r>
      <w:r w:rsidR="00FB195C" w:rsidRPr="00FB195C">
        <w:rPr>
          <w:rFonts w:eastAsia="Times New Roman"/>
          <w:sz w:val="30"/>
          <w:szCs w:val="30"/>
          <w:lang w:eastAsia="ru-RU"/>
        </w:rPr>
        <w:t>руб.</w:t>
      </w:r>
      <w:r w:rsidR="00FB195C">
        <w:rPr>
          <w:rFonts w:eastAsia="Times New Roman"/>
          <w:sz w:val="30"/>
          <w:szCs w:val="30"/>
          <w:lang w:eastAsia="ru-RU"/>
        </w:rPr>
        <w:t xml:space="preserve"> </w:t>
      </w:r>
      <w:r w:rsidRPr="008B234D">
        <w:rPr>
          <w:sz w:val="30"/>
          <w:szCs w:val="30"/>
        </w:rPr>
        <w:t xml:space="preserve">и выполнен ремонт </w:t>
      </w:r>
      <w:r w:rsidR="00B67DF0">
        <w:rPr>
          <w:sz w:val="30"/>
          <w:szCs w:val="30"/>
        </w:rPr>
        <w:t>2</w:t>
      </w:r>
      <w:r w:rsidRPr="008B234D">
        <w:rPr>
          <w:sz w:val="30"/>
          <w:szCs w:val="30"/>
        </w:rPr>
        <w:t>-х жилых помещений для детей-сирот и детей, ост</w:t>
      </w:r>
      <w:r w:rsidR="00FB195C">
        <w:rPr>
          <w:sz w:val="30"/>
          <w:szCs w:val="30"/>
        </w:rPr>
        <w:t>авшихся без попечения родителей (160</w:t>
      </w:r>
      <w:r w:rsidR="00893820">
        <w:rPr>
          <w:sz w:val="30"/>
          <w:szCs w:val="30"/>
        </w:rPr>
        <w:t xml:space="preserve"> </w:t>
      </w:r>
      <w:r w:rsidR="00FB195C">
        <w:rPr>
          <w:sz w:val="30"/>
          <w:szCs w:val="30"/>
        </w:rPr>
        <w:t>тыс.</w:t>
      </w:r>
      <w:r w:rsidR="00C928D0">
        <w:rPr>
          <w:sz w:val="30"/>
          <w:szCs w:val="30"/>
        </w:rPr>
        <w:t xml:space="preserve"> </w:t>
      </w:r>
      <w:r w:rsidR="00FB195C">
        <w:rPr>
          <w:sz w:val="30"/>
          <w:szCs w:val="30"/>
        </w:rPr>
        <w:t>руб.)</w:t>
      </w:r>
      <w:r w:rsidR="00893820">
        <w:rPr>
          <w:sz w:val="30"/>
          <w:szCs w:val="30"/>
        </w:rPr>
        <w:t>.</w:t>
      </w:r>
    </w:p>
    <w:p w14:paraId="4A0CA3EE" w14:textId="2041F7FB" w:rsidR="00BF67E9" w:rsidRPr="00BF67E9" w:rsidRDefault="00BF67E9" w:rsidP="00BF67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В 2022 году </w:t>
      </w:r>
      <w:r w:rsidRPr="00BF67E9">
        <w:rPr>
          <w:rFonts w:eastAsia="Times New Roman"/>
          <w:sz w:val="30"/>
          <w:szCs w:val="30"/>
          <w:lang w:eastAsia="ru-RU"/>
        </w:rPr>
        <w:t>подлежат обеспечению жилыми помещениями 44 человека, в т.ч. 30 граждан</w:t>
      </w:r>
      <w:r>
        <w:rPr>
          <w:rFonts w:eastAsia="Times New Roman"/>
          <w:sz w:val="30"/>
          <w:szCs w:val="30"/>
          <w:lang w:eastAsia="ru-RU"/>
        </w:rPr>
        <w:t>,</w:t>
      </w:r>
      <w:r w:rsidRPr="00BF67E9">
        <w:rPr>
          <w:rFonts w:eastAsia="Times New Roman"/>
          <w:sz w:val="30"/>
          <w:szCs w:val="30"/>
          <w:lang w:eastAsia="ru-RU"/>
        </w:rPr>
        <w:t xml:space="preserve"> не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Pr="00BF67E9">
        <w:rPr>
          <w:rFonts w:eastAsia="Times New Roman"/>
          <w:sz w:val="30"/>
          <w:szCs w:val="30"/>
          <w:lang w:eastAsia="ru-RU"/>
        </w:rPr>
        <w:t>обеспеченных в 2020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Pr="00BF67E9">
        <w:rPr>
          <w:rFonts w:eastAsia="Times New Roman"/>
          <w:sz w:val="30"/>
          <w:szCs w:val="30"/>
          <w:lang w:eastAsia="ru-RU"/>
        </w:rPr>
        <w:t>-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Pr="00BF67E9">
        <w:rPr>
          <w:rFonts w:eastAsia="Times New Roman"/>
          <w:sz w:val="30"/>
          <w:szCs w:val="30"/>
          <w:lang w:eastAsia="ru-RU"/>
        </w:rPr>
        <w:t>2021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Pr="00BF67E9">
        <w:rPr>
          <w:rFonts w:eastAsia="Times New Roman"/>
          <w:sz w:val="30"/>
          <w:szCs w:val="30"/>
          <w:lang w:eastAsia="ru-RU"/>
        </w:rPr>
        <w:t>гг</w:t>
      </w:r>
      <w:r>
        <w:rPr>
          <w:rFonts w:eastAsia="Times New Roman"/>
          <w:sz w:val="30"/>
          <w:szCs w:val="30"/>
          <w:lang w:eastAsia="ru-RU"/>
        </w:rPr>
        <w:t>.</w:t>
      </w:r>
      <w:r w:rsidRPr="00BF67E9">
        <w:rPr>
          <w:rFonts w:eastAsia="Times New Roman"/>
          <w:sz w:val="30"/>
          <w:szCs w:val="30"/>
          <w:lang w:eastAsia="ru-RU"/>
        </w:rPr>
        <w:t xml:space="preserve"> в связи с недостаточным финансированием.</w:t>
      </w:r>
      <w:r w:rsidR="00C928D0">
        <w:rPr>
          <w:rFonts w:eastAsia="Times New Roman"/>
          <w:sz w:val="30"/>
          <w:szCs w:val="30"/>
          <w:lang w:eastAsia="ru-RU"/>
        </w:rPr>
        <w:t xml:space="preserve"> (66,349 млн руб.</w:t>
      </w:r>
      <w:r w:rsidR="004331C9">
        <w:rPr>
          <w:rFonts w:eastAsia="Times New Roman"/>
          <w:sz w:val="30"/>
          <w:szCs w:val="30"/>
          <w:lang w:eastAsia="ru-RU"/>
        </w:rPr>
        <w:t xml:space="preserve"> на 35 человек еще необходимо)</w:t>
      </w:r>
      <w:r w:rsidR="00C928D0">
        <w:rPr>
          <w:rFonts w:eastAsia="Times New Roman"/>
          <w:sz w:val="30"/>
          <w:szCs w:val="30"/>
          <w:lang w:eastAsia="ru-RU"/>
        </w:rPr>
        <w:t>.</w:t>
      </w:r>
    </w:p>
    <w:p w14:paraId="19A375E9" w14:textId="31898782" w:rsidR="00BF67E9" w:rsidRDefault="00BF67E9" w:rsidP="00BF67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sz w:val="30"/>
          <w:szCs w:val="30"/>
        </w:rPr>
      </w:pPr>
      <w:r w:rsidRPr="00BF67E9">
        <w:rPr>
          <w:sz w:val="30"/>
          <w:szCs w:val="30"/>
        </w:rPr>
        <w:t xml:space="preserve">На </w:t>
      </w:r>
      <w:r w:rsidR="006C1E69">
        <w:rPr>
          <w:sz w:val="30"/>
          <w:szCs w:val="30"/>
        </w:rPr>
        <w:t xml:space="preserve">этот </w:t>
      </w:r>
      <w:r w:rsidRPr="00BF67E9">
        <w:rPr>
          <w:sz w:val="30"/>
          <w:szCs w:val="30"/>
        </w:rPr>
        <w:t xml:space="preserve">год Тихвинскому району </w:t>
      </w:r>
      <w:r>
        <w:rPr>
          <w:sz w:val="30"/>
          <w:szCs w:val="30"/>
        </w:rPr>
        <w:t xml:space="preserve">выделены средства </w:t>
      </w:r>
      <w:r w:rsidRPr="00BF67E9">
        <w:rPr>
          <w:sz w:val="30"/>
          <w:szCs w:val="30"/>
        </w:rPr>
        <w:t>на</w:t>
      </w:r>
      <w:r>
        <w:rPr>
          <w:sz w:val="30"/>
          <w:szCs w:val="30"/>
        </w:rPr>
        <w:t xml:space="preserve"> приобретение</w:t>
      </w:r>
      <w:r w:rsidR="00C928D0">
        <w:rPr>
          <w:sz w:val="30"/>
          <w:szCs w:val="30"/>
        </w:rPr>
        <w:t xml:space="preserve"> всего 9 жилых помещений</w:t>
      </w:r>
      <w:r w:rsidR="00FB195C">
        <w:rPr>
          <w:sz w:val="30"/>
          <w:szCs w:val="30"/>
        </w:rPr>
        <w:t xml:space="preserve"> (19,026</w:t>
      </w:r>
      <w:r w:rsidR="00CB0B76">
        <w:rPr>
          <w:sz w:val="30"/>
          <w:szCs w:val="30"/>
        </w:rPr>
        <w:t xml:space="preserve"> </w:t>
      </w:r>
      <w:r w:rsidR="00C928D0">
        <w:rPr>
          <w:sz w:val="30"/>
          <w:szCs w:val="30"/>
        </w:rPr>
        <w:t xml:space="preserve">млн </w:t>
      </w:r>
      <w:r w:rsidR="00FB195C">
        <w:rPr>
          <w:sz w:val="30"/>
          <w:szCs w:val="30"/>
        </w:rPr>
        <w:t>руб.)</w:t>
      </w:r>
      <w:r w:rsidR="00C928D0">
        <w:rPr>
          <w:sz w:val="30"/>
          <w:szCs w:val="30"/>
        </w:rPr>
        <w:t>.</w:t>
      </w:r>
    </w:p>
    <w:p w14:paraId="019E9AEA" w14:textId="77777777" w:rsidR="008B234D" w:rsidRPr="00C236DA" w:rsidRDefault="00C236DA" w:rsidP="008B234D">
      <w:pPr>
        <w:spacing w:after="0" w:line="240" w:lineRule="auto"/>
        <w:ind w:firstLine="680"/>
        <w:jc w:val="both"/>
        <w:rPr>
          <w:sz w:val="30"/>
          <w:szCs w:val="30"/>
        </w:rPr>
      </w:pPr>
      <w:r w:rsidRPr="00C236DA">
        <w:rPr>
          <w:sz w:val="30"/>
          <w:szCs w:val="30"/>
        </w:rPr>
        <w:t xml:space="preserve">В 2021 году продолжено предоставление детям-сиротам и детям, оставшимся без попечения родителей мер социальной поддержки по </w:t>
      </w:r>
      <w:r w:rsidRPr="00C236DA">
        <w:rPr>
          <w:sz w:val="30"/>
          <w:szCs w:val="30"/>
        </w:rPr>
        <w:lastRenderedPageBreak/>
        <w:t xml:space="preserve">освобождению от платы за жилое помещение и коммунальные услуги за жилое помещение, право пользования которым сохраняется до достижения ими совершеннолетия. </w:t>
      </w:r>
      <w:r w:rsidR="008B234D" w:rsidRPr="00C236DA">
        <w:rPr>
          <w:sz w:val="30"/>
          <w:szCs w:val="30"/>
        </w:rPr>
        <w:t xml:space="preserve"> </w:t>
      </w:r>
    </w:p>
    <w:p w14:paraId="3CA9B30A" w14:textId="77777777" w:rsidR="00C236DA" w:rsidRDefault="00C236DA" w:rsidP="00C236DA">
      <w:pPr>
        <w:spacing w:after="0" w:line="240" w:lineRule="auto"/>
        <w:ind w:firstLine="680"/>
        <w:jc w:val="both"/>
        <w:rPr>
          <w:sz w:val="30"/>
          <w:szCs w:val="30"/>
        </w:rPr>
      </w:pPr>
      <w:r w:rsidRPr="008B234D">
        <w:rPr>
          <w:sz w:val="30"/>
          <w:szCs w:val="30"/>
        </w:rPr>
        <w:t xml:space="preserve">67 малоимущим семьям оказана материальная помощь из средств местного бюджета на сумму </w:t>
      </w:r>
      <w:r>
        <w:rPr>
          <w:sz w:val="30"/>
          <w:szCs w:val="30"/>
        </w:rPr>
        <w:t>580</w:t>
      </w:r>
      <w:r w:rsidRPr="008B234D">
        <w:rPr>
          <w:sz w:val="30"/>
          <w:szCs w:val="30"/>
        </w:rPr>
        <w:t xml:space="preserve"> тыс. рублей</w:t>
      </w:r>
      <w:r>
        <w:rPr>
          <w:sz w:val="30"/>
          <w:szCs w:val="30"/>
        </w:rPr>
        <w:t xml:space="preserve">. </w:t>
      </w:r>
    </w:p>
    <w:p w14:paraId="55464AAB" w14:textId="77777777" w:rsidR="008B234D" w:rsidRPr="008B234D" w:rsidRDefault="008B234D" w:rsidP="008B234D">
      <w:pPr>
        <w:spacing w:after="0" w:line="240" w:lineRule="auto"/>
        <w:ind w:firstLine="709"/>
        <w:jc w:val="both"/>
        <w:rPr>
          <w:sz w:val="30"/>
          <w:szCs w:val="30"/>
        </w:rPr>
      </w:pPr>
      <w:r w:rsidRPr="008B234D">
        <w:rPr>
          <w:sz w:val="30"/>
          <w:szCs w:val="30"/>
        </w:rPr>
        <w:t>Из резервного фонда Тихвинского района оказана материальная помощь на с</w:t>
      </w:r>
      <w:r w:rsidR="00E11D7E">
        <w:rPr>
          <w:sz w:val="30"/>
          <w:szCs w:val="30"/>
        </w:rPr>
        <w:t>умму 40</w:t>
      </w:r>
      <w:r w:rsidRPr="008B234D">
        <w:rPr>
          <w:sz w:val="30"/>
          <w:szCs w:val="30"/>
        </w:rPr>
        <w:t xml:space="preserve"> тыс. рублей 4 гражданам, попавшим в трудную жизненную ситуацию в связи возникновениями пожаров в жилых помещениях. </w:t>
      </w:r>
    </w:p>
    <w:p w14:paraId="04AB64BB" w14:textId="77777777" w:rsidR="008B234D" w:rsidRPr="008B234D" w:rsidRDefault="008B234D" w:rsidP="008B234D">
      <w:pPr>
        <w:spacing w:after="0" w:line="240" w:lineRule="auto"/>
        <w:ind w:firstLine="709"/>
        <w:jc w:val="both"/>
        <w:rPr>
          <w:sz w:val="30"/>
          <w:szCs w:val="30"/>
        </w:rPr>
      </w:pPr>
      <w:r w:rsidRPr="008B234D">
        <w:rPr>
          <w:sz w:val="30"/>
          <w:szCs w:val="30"/>
        </w:rPr>
        <w:t>В рамках решения вопросов местного значения организованы районные мероприятия, приуроченные к Дню семьи, Дню пожилого человека, Дню инвалидов, Дню матери. Проведен смотр–конкурс «Ветеранское подворье», также организованы мероприятия для детей, находящихся в трудной жизненной ситуации, в том числе для детей, оставшихся без попечения родителей. Мероприятия направлены на укрепление института семьи, пропаганду здорового долголетия и здорового образа жизни.</w:t>
      </w:r>
    </w:p>
    <w:p w14:paraId="3E440EE9" w14:textId="77777777" w:rsidR="008B234D" w:rsidRPr="008B234D" w:rsidRDefault="008B234D" w:rsidP="008B234D">
      <w:pPr>
        <w:spacing w:after="0" w:line="240" w:lineRule="auto"/>
        <w:rPr>
          <w:rFonts w:eastAsia="Times New Roman"/>
          <w:sz w:val="30"/>
          <w:szCs w:val="30"/>
          <w:lang w:eastAsia="ru-RU"/>
        </w:rPr>
      </w:pPr>
    </w:p>
    <w:p w14:paraId="53FCC43B" w14:textId="77777777" w:rsidR="008B234D" w:rsidRDefault="008B234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9409" w:type="dxa"/>
        <w:tblBorders>
          <w:top w:val="thinThickThinSmallGap" w:sz="24" w:space="0" w:color="auto"/>
          <w:bottom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839"/>
        <w:gridCol w:w="8570"/>
      </w:tblGrid>
      <w:tr w:rsidR="008B234D" w:rsidRPr="008B234D" w14:paraId="157953CE" w14:textId="77777777" w:rsidTr="00F552C9">
        <w:trPr>
          <w:trHeight w:val="605"/>
        </w:trPr>
        <w:tc>
          <w:tcPr>
            <w:tcW w:w="839" w:type="dxa"/>
            <w:vAlign w:val="center"/>
          </w:tcPr>
          <w:p w14:paraId="2300DF21" w14:textId="77777777" w:rsidR="008B234D" w:rsidRPr="008B234D" w:rsidRDefault="008B234D" w:rsidP="008B234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B234D"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 w:rsidRPr="008B234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70" w:type="dxa"/>
            <w:vAlign w:val="center"/>
          </w:tcPr>
          <w:p w14:paraId="737CCAB4" w14:textId="77777777" w:rsidR="008B234D" w:rsidRPr="008B234D" w:rsidRDefault="008B234D" w:rsidP="008B234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B234D">
              <w:rPr>
                <w:b/>
                <w:sz w:val="28"/>
                <w:szCs w:val="28"/>
              </w:rPr>
              <w:t>РАБОТА С НАСЕЛЕНИЕМ, ПРЕДОСТАВЛЕНИЕ ГОСУДАРСТВЕННЫХ И МУНИЦИПАЛЬНЫХ УСЛУГ</w:t>
            </w:r>
          </w:p>
        </w:tc>
      </w:tr>
    </w:tbl>
    <w:p w14:paraId="6A90B56A" w14:textId="77777777" w:rsidR="008B234D" w:rsidRDefault="008B234D" w:rsidP="008B234D">
      <w:pPr>
        <w:spacing w:after="0" w:line="240" w:lineRule="auto"/>
        <w:ind w:firstLine="708"/>
        <w:jc w:val="both"/>
        <w:rPr>
          <w:rFonts w:eastAsia="Times New Roman"/>
          <w:b/>
          <w:sz w:val="30"/>
          <w:szCs w:val="30"/>
        </w:rPr>
      </w:pPr>
    </w:p>
    <w:p w14:paraId="15577C14" w14:textId="77777777" w:rsidR="00215F2C" w:rsidRDefault="008B234D" w:rsidP="00433F8F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</w:rPr>
      </w:pPr>
      <w:r w:rsidRPr="008B234D">
        <w:rPr>
          <w:rFonts w:eastAsia="Times New Roman"/>
          <w:b/>
          <w:sz w:val="30"/>
          <w:szCs w:val="30"/>
        </w:rPr>
        <w:t>5.1.</w:t>
      </w:r>
      <w:r w:rsidRPr="008B234D">
        <w:rPr>
          <w:rFonts w:eastAsia="Times New Roman"/>
          <w:sz w:val="30"/>
          <w:szCs w:val="30"/>
        </w:rPr>
        <w:t xml:space="preserve"> Большое внимание администрация района уделяет </w:t>
      </w:r>
      <w:r w:rsidRPr="008B234D">
        <w:rPr>
          <w:rFonts w:eastAsia="Times New Roman"/>
          <w:b/>
          <w:sz w:val="30"/>
          <w:szCs w:val="30"/>
        </w:rPr>
        <w:t xml:space="preserve">поддержке работы инициативных комиссий и общественных советов населенных пунктов Тихвинского района </w:t>
      </w:r>
      <w:r w:rsidRPr="00A17FD7">
        <w:rPr>
          <w:rFonts w:eastAsia="Times New Roman"/>
          <w:sz w:val="30"/>
          <w:szCs w:val="30"/>
        </w:rPr>
        <w:t>(ранее «старосты»).</w:t>
      </w:r>
    </w:p>
    <w:p w14:paraId="4D370F9E" w14:textId="555BDE9B" w:rsidR="00981743" w:rsidRPr="00F61C26" w:rsidRDefault="00981743" w:rsidP="0098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Н</w:t>
      </w:r>
      <w:r w:rsidRPr="009C7BB8">
        <w:rPr>
          <w:rFonts w:eastAsia="Times New Roman"/>
          <w:color w:val="000000"/>
          <w:sz w:val="30"/>
          <w:szCs w:val="30"/>
          <w:lang w:eastAsia="ru-RU"/>
        </w:rPr>
        <w:t xml:space="preserve">а </w:t>
      </w:r>
      <w:r w:rsidR="00A31185">
        <w:rPr>
          <w:rFonts w:eastAsia="Times New Roman"/>
          <w:color w:val="000000"/>
          <w:sz w:val="30"/>
          <w:szCs w:val="30"/>
          <w:lang w:eastAsia="ru-RU"/>
        </w:rPr>
        <w:t>мероприятия</w:t>
      </w:r>
      <w:r w:rsidRPr="009C7BB8">
        <w:rPr>
          <w:rFonts w:eastAsia="Times New Roman"/>
          <w:color w:val="000000"/>
          <w:sz w:val="30"/>
          <w:szCs w:val="30"/>
          <w:lang w:eastAsia="ru-RU"/>
        </w:rPr>
        <w:t xml:space="preserve">, позволяющих улучшить условия жизни граждан </w:t>
      </w:r>
      <w:r w:rsidRPr="00215F2C">
        <w:rPr>
          <w:rFonts w:eastAsia="Times New Roman"/>
          <w:color w:val="000000"/>
          <w:sz w:val="30"/>
          <w:szCs w:val="30"/>
          <w:u w:val="single"/>
          <w:lang w:eastAsia="ru-RU"/>
        </w:rPr>
        <w:t>на территориях сельских населенных пунктов</w:t>
      </w:r>
      <w:r w:rsidRPr="009C7BB8">
        <w:rPr>
          <w:rFonts w:eastAsia="Times New Roman"/>
          <w:color w:val="000000"/>
          <w:sz w:val="30"/>
          <w:szCs w:val="30"/>
          <w:lang w:eastAsia="ru-RU"/>
        </w:rPr>
        <w:t xml:space="preserve"> Тихвинского района, </w:t>
      </w:r>
      <w:r w:rsidR="00A31185">
        <w:rPr>
          <w:rFonts w:eastAsia="Times New Roman"/>
          <w:color w:val="000000"/>
          <w:sz w:val="30"/>
          <w:szCs w:val="30"/>
          <w:lang w:eastAsia="ru-RU"/>
        </w:rPr>
        <w:t>реализуемые</w:t>
      </w:r>
      <w:r w:rsidR="00A31185" w:rsidRPr="009C7BB8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A31185">
        <w:rPr>
          <w:rFonts w:eastAsia="Times New Roman"/>
          <w:color w:val="000000"/>
          <w:sz w:val="30"/>
          <w:szCs w:val="30"/>
          <w:lang w:eastAsia="ru-RU"/>
        </w:rPr>
        <w:t>в соответствии с областными законами</w:t>
      </w:r>
      <w:r w:rsidR="00A31185" w:rsidRPr="00A31185">
        <w:rPr>
          <w:rFonts w:eastAsia="Times New Roman"/>
          <w:color w:val="000000"/>
          <w:sz w:val="30"/>
          <w:szCs w:val="30"/>
          <w:lang w:eastAsia="ru-RU"/>
        </w:rPr>
        <w:t xml:space="preserve"> №3-оз и №147-оз из средств государственной программы Ленинградской области «Устойчивое общественное ра</w:t>
      </w:r>
      <w:r w:rsidR="00A31185">
        <w:rPr>
          <w:rFonts w:eastAsia="Times New Roman"/>
          <w:color w:val="000000"/>
          <w:sz w:val="30"/>
          <w:szCs w:val="30"/>
          <w:lang w:eastAsia="ru-RU"/>
        </w:rPr>
        <w:t>звитие в Ленинградской области»</w:t>
      </w:r>
      <w:r w:rsidR="00A31185" w:rsidRPr="00A17FD7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Pr="009C7BB8">
        <w:rPr>
          <w:rFonts w:eastAsia="Times New Roman"/>
          <w:color w:val="000000"/>
          <w:sz w:val="30"/>
          <w:szCs w:val="30"/>
          <w:lang w:eastAsia="ru-RU"/>
        </w:rPr>
        <w:t xml:space="preserve">было выделено </w:t>
      </w:r>
      <w:r>
        <w:rPr>
          <w:rFonts w:eastAsia="Times New Roman"/>
          <w:color w:val="000000"/>
          <w:sz w:val="30"/>
          <w:szCs w:val="30"/>
          <w:lang w:eastAsia="ru-RU"/>
        </w:rPr>
        <w:t>более</w:t>
      </w:r>
      <w:r w:rsidRPr="009C7BB8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24</w:t>
      </w:r>
      <w:r w:rsidR="008F701B">
        <w:rPr>
          <w:rFonts w:eastAsia="Times New Roman"/>
          <w:sz w:val="30"/>
          <w:szCs w:val="30"/>
          <w:lang w:eastAsia="ru-RU"/>
        </w:rPr>
        <w:t xml:space="preserve"> млн</w:t>
      </w:r>
      <w:r w:rsidRPr="00ED5664">
        <w:rPr>
          <w:rFonts w:eastAsia="Times New Roman"/>
          <w:sz w:val="30"/>
          <w:szCs w:val="30"/>
          <w:lang w:eastAsia="ru-RU"/>
        </w:rPr>
        <w:t xml:space="preserve"> руб</w:t>
      </w:r>
      <w:r w:rsidRPr="002146E0">
        <w:rPr>
          <w:rFonts w:eastAsia="Times New Roman"/>
          <w:sz w:val="30"/>
          <w:szCs w:val="30"/>
          <w:lang w:eastAsia="ru-RU"/>
        </w:rPr>
        <w:t>.</w:t>
      </w:r>
      <w:r w:rsidR="008F701B">
        <w:rPr>
          <w:rFonts w:eastAsia="Times New Roman"/>
          <w:sz w:val="30"/>
          <w:szCs w:val="30"/>
          <w:lang w:eastAsia="ru-RU"/>
        </w:rPr>
        <w:t xml:space="preserve"> – это на 5 млн</w:t>
      </w:r>
      <w:r>
        <w:rPr>
          <w:rFonts w:eastAsia="Times New Roman"/>
          <w:sz w:val="30"/>
          <w:szCs w:val="30"/>
          <w:lang w:eastAsia="ru-RU"/>
        </w:rPr>
        <w:t xml:space="preserve"> рублей больше, чем в 2020 году</w:t>
      </w:r>
      <w:r w:rsidRPr="002146E0">
        <w:rPr>
          <w:rFonts w:eastAsia="Times New Roman"/>
          <w:sz w:val="30"/>
          <w:szCs w:val="30"/>
          <w:lang w:eastAsia="ru-RU"/>
        </w:rPr>
        <w:t xml:space="preserve">, около </w:t>
      </w:r>
      <w:r>
        <w:rPr>
          <w:rFonts w:eastAsia="Times New Roman"/>
          <w:sz w:val="30"/>
          <w:szCs w:val="30"/>
          <w:lang w:eastAsia="ru-RU"/>
        </w:rPr>
        <w:t xml:space="preserve">4 </w:t>
      </w:r>
      <w:r w:rsidR="008F701B">
        <w:rPr>
          <w:rFonts w:eastAsia="Times New Roman"/>
          <w:sz w:val="30"/>
          <w:szCs w:val="30"/>
          <w:lang w:eastAsia="ru-RU"/>
        </w:rPr>
        <w:t>млн</w:t>
      </w:r>
      <w:r w:rsidRPr="00ED5664">
        <w:rPr>
          <w:rFonts w:eastAsia="Times New Roman"/>
          <w:sz w:val="30"/>
          <w:szCs w:val="30"/>
          <w:lang w:eastAsia="ru-RU"/>
        </w:rPr>
        <w:t xml:space="preserve"> рублей из бюджетов сельских поселений, а также </w:t>
      </w:r>
      <w:r w:rsidRPr="00F61C26">
        <w:rPr>
          <w:rFonts w:eastAsia="Times New Roman"/>
          <w:sz w:val="30"/>
          <w:szCs w:val="30"/>
          <w:lang w:eastAsia="ru-RU"/>
        </w:rPr>
        <w:t>более 1</w:t>
      </w:r>
      <w:r>
        <w:rPr>
          <w:rFonts w:eastAsia="Times New Roman"/>
          <w:sz w:val="30"/>
          <w:szCs w:val="30"/>
          <w:lang w:eastAsia="ru-RU"/>
        </w:rPr>
        <w:t>67</w:t>
      </w:r>
      <w:r w:rsidRPr="00F61C26">
        <w:rPr>
          <w:rFonts w:eastAsia="Times New Roman"/>
          <w:sz w:val="30"/>
          <w:szCs w:val="30"/>
          <w:lang w:eastAsia="ru-RU"/>
        </w:rPr>
        <w:t xml:space="preserve"> тыс. рублей из внебюджетных источников.</w:t>
      </w:r>
    </w:p>
    <w:p w14:paraId="545F09D2" w14:textId="187613CB" w:rsidR="00981743" w:rsidRPr="00A31185" w:rsidRDefault="00433F8F" w:rsidP="00A31185">
      <w:pPr>
        <w:spacing w:after="0" w:line="240" w:lineRule="auto"/>
        <w:ind w:firstLine="708"/>
        <w:jc w:val="both"/>
        <w:rPr>
          <w:rFonts w:eastAsia="Times New Roman"/>
          <w:bCs/>
          <w:iCs/>
          <w:sz w:val="30"/>
          <w:szCs w:val="30"/>
        </w:rPr>
      </w:pPr>
      <w:r w:rsidRPr="00433F8F">
        <w:rPr>
          <w:rFonts w:eastAsia="Times New Roman"/>
          <w:bCs/>
          <w:iCs/>
          <w:sz w:val="30"/>
          <w:szCs w:val="30"/>
        </w:rPr>
        <w:t xml:space="preserve">В рамках </w:t>
      </w:r>
      <w:r w:rsidR="00A31185">
        <w:rPr>
          <w:rFonts w:eastAsia="Times New Roman"/>
          <w:bCs/>
          <w:iCs/>
          <w:sz w:val="30"/>
          <w:szCs w:val="30"/>
        </w:rPr>
        <w:t xml:space="preserve">реализации </w:t>
      </w:r>
      <w:r w:rsidRPr="00433F8F">
        <w:rPr>
          <w:rFonts w:eastAsia="Times New Roman"/>
          <w:bCs/>
          <w:iCs/>
          <w:sz w:val="30"/>
          <w:szCs w:val="30"/>
        </w:rPr>
        <w:t>муниципальной программы</w:t>
      </w:r>
      <w:r w:rsidRPr="00433F8F">
        <w:rPr>
          <w:rFonts w:eastAsia="Times New Roman"/>
          <w:bCs/>
          <w:i/>
          <w:iCs/>
          <w:sz w:val="30"/>
          <w:szCs w:val="30"/>
        </w:rPr>
        <w:t xml:space="preserve"> </w:t>
      </w:r>
      <w:r w:rsidRPr="00433F8F">
        <w:rPr>
          <w:sz w:val="30"/>
          <w:szCs w:val="30"/>
        </w:rPr>
        <w:t>«Создание условий для эффективного выполнения органами местного самоуправления своих полномочий на территории Тихвинского городского поселения»</w:t>
      </w:r>
      <w:r w:rsidRPr="00433F8F">
        <w:rPr>
          <w:rFonts w:eastAsia="Times New Roman"/>
          <w:bCs/>
          <w:i/>
          <w:iCs/>
          <w:sz w:val="30"/>
          <w:szCs w:val="30"/>
        </w:rPr>
        <w:t xml:space="preserve"> </w:t>
      </w:r>
      <w:r w:rsidR="00981743" w:rsidRPr="00F61C26">
        <w:rPr>
          <w:sz w:val="30"/>
          <w:szCs w:val="30"/>
        </w:rPr>
        <w:t xml:space="preserve">эти суммы составили соответственно </w:t>
      </w:r>
      <w:r w:rsidR="008F701B">
        <w:rPr>
          <w:sz w:val="30"/>
          <w:szCs w:val="30"/>
        </w:rPr>
        <w:t xml:space="preserve">4 млн </w:t>
      </w:r>
      <w:r w:rsidR="00981743">
        <w:rPr>
          <w:sz w:val="30"/>
          <w:szCs w:val="30"/>
        </w:rPr>
        <w:t>3</w:t>
      </w:r>
      <w:r w:rsidR="008F701B">
        <w:rPr>
          <w:sz w:val="30"/>
          <w:szCs w:val="30"/>
        </w:rPr>
        <w:t>00</w:t>
      </w:r>
      <w:r w:rsidR="00981743">
        <w:rPr>
          <w:sz w:val="30"/>
          <w:szCs w:val="30"/>
        </w:rPr>
        <w:t xml:space="preserve"> </w:t>
      </w:r>
      <w:r w:rsidR="008F701B">
        <w:rPr>
          <w:sz w:val="30"/>
          <w:szCs w:val="30"/>
        </w:rPr>
        <w:t>тыс. рублей из областного и</w:t>
      </w:r>
      <w:r w:rsidR="00981743">
        <w:rPr>
          <w:sz w:val="30"/>
          <w:szCs w:val="30"/>
        </w:rPr>
        <w:t xml:space="preserve"> 379</w:t>
      </w:r>
      <w:r w:rsidR="008F701B">
        <w:rPr>
          <w:sz w:val="30"/>
          <w:szCs w:val="30"/>
        </w:rPr>
        <w:t xml:space="preserve"> тыс.</w:t>
      </w:r>
      <w:r w:rsidR="00981743" w:rsidRPr="00F61C26">
        <w:rPr>
          <w:sz w:val="30"/>
          <w:szCs w:val="30"/>
        </w:rPr>
        <w:t xml:space="preserve"> рублей из местного бюджетов.</w:t>
      </w:r>
    </w:p>
    <w:p w14:paraId="5D08ACEE" w14:textId="77777777" w:rsidR="00981743" w:rsidRDefault="00981743" w:rsidP="00981743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E2190D">
        <w:rPr>
          <w:rFonts w:eastAsia="Times New Roman"/>
          <w:sz w:val="30"/>
          <w:szCs w:val="30"/>
        </w:rPr>
        <w:t xml:space="preserve">Приведу лишь отдельные примеры, </w:t>
      </w:r>
      <w:r>
        <w:rPr>
          <w:rFonts w:eastAsia="Times New Roman"/>
          <w:sz w:val="30"/>
          <w:szCs w:val="30"/>
        </w:rPr>
        <w:t xml:space="preserve">выполненных работ за счет этих средств в </w:t>
      </w:r>
      <w:r w:rsidRPr="00215F2C">
        <w:rPr>
          <w:rFonts w:eastAsia="Times New Roman"/>
          <w:sz w:val="30"/>
          <w:szCs w:val="30"/>
          <w:u w:val="single"/>
        </w:rPr>
        <w:t>Тихвинском городском поселении</w:t>
      </w:r>
      <w:r>
        <w:rPr>
          <w:rFonts w:eastAsia="Times New Roman"/>
          <w:sz w:val="30"/>
          <w:szCs w:val="30"/>
        </w:rPr>
        <w:t>:</w:t>
      </w:r>
    </w:p>
    <w:p w14:paraId="30DF1907" w14:textId="77777777" w:rsidR="00981743" w:rsidRPr="00947A48" w:rsidRDefault="00981743" w:rsidP="0098174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7A48">
        <w:rPr>
          <w:rFonts w:ascii="Times New Roman" w:hAnsi="Times New Roman" w:cs="Times New Roman"/>
          <w:sz w:val="30"/>
          <w:szCs w:val="30"/>
        </w:rPr>
        <w:t xml:space="preserve">- ремонт </w:t>
      </w:r>
      <w:r>
        <w:rPr>
          <w:rFonts w:ascii="Times New Roman" w:hAnsi="Times New Roman" w:cs="Times New Roman"/>
          <w:sz w:val="30"/>
          <w:szCs w:val="30"/>
        </w:rPr>
        <w:t>асфальтобетонного покрытия участка дороги в деревне Заболотье</w:t>
      </w:r>
      <w:r w:rsidRPr="00947A48">
        <w:rPr>
          <w:rFonts w:ascii="Times New Roman" w:hAnsi="Times New Roman" w:cs="Times New Roman"/>
          <w:sz w:val="30"/>
          <w:szCs w:val="30"/>
        </w:rPr>
        <w:t>;</w:t>
      </w:r>
    </w:p>
    <w:p w14:paraId="79CFF0F7" w14:textId="77777777" w:rsidR="00981743" w:rsidRDefault="00981743" w:rsidP="0098174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7A48"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>ремонт участка тротуара по улице Советской города Тихвина.</w:t>
      </w:r>
    </w:p>
    <w:p w14:paraId="395C2240" w14:textId="7FD81597" w:rsidR="007230BA" w:rsidRDefault="00981743" w:rsidP="007230B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F2C">
        <w:rPr>
          <w:rFonts w:ascii="Times New Roman" w:hAnsi="Times New Roman" w:cs="Times New Roman"/>
          <w:bCs/>
          <w:sz w:val="30"/>
          <w:szCs w:val="30"/>
          <w:u w:val="single"/>
        </w:rPr>
        <w:t>В сельских поселениях</w:t>
      </w:r>
      <w:r w:rsidRPr="00215F2C">
        <w:rPr>
          <w:rFonts w:ascii="Times New Roman" w:hAnsi="Times New Roman" w:cs="Times New Roman"/>
          <w:sz w:val="30"/>
          <w:szCs w:val="30"/>
          <w:u w:val="single"/>
        </w:rPr>
        <w:t xml:space="preserve"> Тихвинского района</w:t>
      </w:r>
      <w:r>
        <w:rPr>
          <w:rFonts w:ascii="Times New Roman" w:hAnsi="Times New Roman" w:cs="Times New Roman"/>
          <w:sz w:val="30"/>
          <w:szCs w:val="30"/>
        </w:rPr>
        <w:t xml:space="preserve"> к наиболее значимым</w:t>
      </w:r>
      <w:r w:rsidR="00215F2C">
        <w:rPr>
          <w:rFonts w:ascii="Times New Roman" w:hAnsi="Times New Roman" w:cs="Times New Roman"/>
          <w:sz w:val="30"/>
          <w:szCs w:val="30"/>
        </w:rPr>
        <w:t xml:space="preserve"> мероприяти</w:t>
      </w:r>
      <w:r w:rsidR="00B77689">
        <w:rPr>
          <w:rFonts w:ascii="Times New Roman" w:hAnsi="Times New Roman" w:cs="Times New Roman"/>
          <w:sz w:val="30"/>
          <w:szCs w:val="30"/>
        </w:rPr>
        <w:t>я</w:t>
      </w:r>
      <w:r w:rsidR="00215F2C">
        <w:rPr>
          <w:rFonts w:ascii="Times New Roman" w:hAnsi="Times New Roman" w:cs="Times New Roman"/>
          <w:sz w:val="30"/>
          <w:szCs w:val="30"/>
        </w:rPr>
        <w:t>м можно отнести</w:t>
      </w:r>
      <w:r w:rsidRPr="00D27CC0">
        <w:rPr>
          <w:rFonts w:ascii="Times New Roman" w:hAnsi="Times New Roman" w:cs="Times New Roman"/>
          <w:sz w:val="30"/>
          <w:szCs w:val="30"/>
        </w:rPr>
        <w:t>:</w:t>
      </w:r>
    </w:p>
    <w:p w14:paraId="1E9AC818" w14:textId="0A13B5D9" w:rsidR="007230BA" w:rsidRDefault="007230BA" w:rsidP="007230B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</w:t>
      </w:r>
      <w:r w:rsidR="00981743" w:rsidRPr="00215985">
        <w:rPr>
          <w:rFonts w:ascii="Times New Roman" w:hAnsi="Times New Roman" w:cs="Times New Roman"/>
          <w:sz w:val="30"/>
          <w:szCs w:val="30"/>
        </w:rPr>
        <w:t>становк</w:t>
      </w:r>
      <w:r w:rsidR="00215F2C">
        <w:rPr>
          <w:rFonts w:ascii="Times New Roman" w:hAnsi="Times New Roman" w:cs="Times New Roman"/>
          <w:sz w:val="30"/>
          <w:szCs w:val="30"/>
        </w:rPr>
        <w:t>у</w:t>
      </w:r>
      <w:r w:rsidR="00981743" w:rsidRPr="00215985">
        <w:rPr>
          <w:rFonts w:ascii="Times New Roman" w:hAnsi="Times New Roman" w:cs="Times New Roman"/>
          <w:sz w:val="30"/>
          <w:szCs w:val="30"/>
        </w:rPr>
        <w:t xml:space="preserve"> детского игрового оборудования у здания клуба в дер. Кайвакса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2FB0834" w14:textId="77777777" w:rsidR="007230BA" w:rsidRDefault="007230BA" w:rsidP="007230B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/>
          <w:sz w:val="30"/>
          <w:szCs w:val="30"/>
        </w:rPr>
        <w:t>р</w:t>
      </w:r>
      <w:r w:rsidR="00981743" w:rsidRPr="007915FC">
        <w:rPr>
          <w:rFonts w:ascii="Times New Roman" w:hAnsi="Times New Roman"/>
          <w:sz w:val="30"/>
          <w:szCs w:val="30"/>
        </w:rPr>
        <w:t xml:space="preserve">емонт пешеходного моста в дер. </w:t>
      </w:r>
      <w:proofErr w:type="spellStart"/>
      <w:r w:rsidR="00981743" w:rsidRPr="007915FC">
        <w:rPr>
          <w:rFonts w:ascii="Times New Roman" w:hAnsi="Times New Roman"/>
          <w:sz w:val="30"/>
          <w:szCs w:val="30"/>
        </w:rPr>
        <w:t>Овино</w:t>
      </w:r>
      <w:proofErr w:type="spellEnd"/>
      <w:r>
        <w:rPr>
          <w:rFonts w:ascii="Times New Roman" w:hAnsi="Times New Roman"/>
          <w:sz w:val="30"/>
          <w:szCs w:val="30"/>
        </w:rPr>
        <w:t>;</w:t>
      </w:r>
    </w:p>
    <w:p w14:paraId="6376714E" w14:textId="77777777" w:rsidR="007230BA" w:rsidRDefault="007230BA" w:rsidP="007230B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</w:t>
      </w:r>
      <w:r w:rsidR="00981743" w:rsidRPr="007915FC">
        <w:rPr>
          <w:rFonts w:ascii="Times New Roman" w:hAnsi="Times New Roman" w:cs="Times New Roman"/>
          <w:sz w:val="30"/>
          <w:szCs w:val="30"/>
        </w:rPr>
        <w:t>риобретение трак</w:t>
      </w:r>
      <w:r w:rsidR="00981743">
        <w:rPr>
          <w:rFonts w:ascii="Times New Roman" w:hAnsi="Times New Roman" w:cs="Times New Roman"/>
          <w:sz w:val="30"/>
          <w:szCs w:val="30"/>
        </w:rPr>
        <w:t xml:space="preserve">тора для уборки снега и мусора </w:t>
      </w:r>
      <w:proofErr w:type="spellStart"/>
      <w:r w:rsidR="00981743">
        <w:rPr>
          <w:rFonts w:ascii="Times New Roman" w:hAnsi="Times New Roman" w:cs="Times New Roman"/>
          <w:sz w:val="30"/>
          <w:szCs w:val="30"/>
        </w:rPr>
        <w:t>Пашозерском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сельском поселении;</w:t>
      </w:r>
    </w:p>
    <w:p w14:paraId="51E5A2F0" w14:textId="77777777" w:rsidR="007230BA" w:rsidRDefault="007230BA" w:rsidP="007230B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а</w:t>
      </w:r>
      <w:r w:rsidR="00981743" w:rsidRPr="007915FC">
        <w:rPr>
          <w:rFonts w:ascii="Times New Roman" w:hAnsi="Times New Roman" w:cs="Times New Roman"/>
          <w:sz w:val="30"/>
          <w:szCs w:val="30"/>
        </w:rPr>
        <w:t>сфальтирование пешеходны</w:t>
      </w:r>
      <w:r w:rsidR="00981743">
        <w:rPr>
          <w:rFonts w:ascii="Times New Roman" w:hAnsi="Times New Roman" w:cs="Times New Roman"/>
          <w:sz w:val="30"/>
          <w:szCs w:val="30"/>
        </w:rPr>
        <w:t>х дорожек д. Мелегежская Горка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1A8B6B6" w14:textId="77777777" w:rsidR="00981743" w:rsidRDefault="007230BA" w:rsidP="007230B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</w:t>
      </w:r>
      <w:r w:rsidR="00981743" w:rsidRPr="00FA33B8">
        <w:rPr>
          <w:rFonts w:ascii="Times New Roman" w:hAnsi="Times New Roman" w:cs="Times New Roman"/>
          <w:sz w:val="30"/>
          <w:szCs w:val="30"/>
        </w:rPr>
        <w:t xml:space="preserve">емонт пешеходного подвесного моста через р. Паша в дер. Новинка и </w:t>
      </w:r>
      <w:proofErr w:type="spellStart"/>
      <w:r w:rsidR="00981743" w:rsidRPr="00FA33B8">
        <w:rPr>
          <w:rFonts w:ascii="Times New Roman" w:hAnsi="Times New Roman" w:cs="Times New Roman"/>
          <w:sz w:val="30"/>
          <w:szCs w:val="30"/>
        </w:rPr>
        <w:t>Давыдовщина</w:t>
      </w:r>
      <w:proofErr w:type="spellEnd"/>
      <w:r w:rsidR="00981743">
        <w:rPr>
          <w:rFonts w:ascii="Times New Roman" w:hAnsi="Times New Roman" w:cs="Times New Roman"/>
          <w:sz w:val="30"/>
          <w:szCs w:val="30"/>
        </w:rPr>
        <w:t xml:space="preserve"> и п</w:t>
      </w:r>
      <w:r w:rsidR="00981743" w:rsidRPr="00FA33B8">
        <w:rPr>
          <w:rFonts w:ascii="Times New Roman" w:hAnsi="Times New Roman" w:cs="Times New Roman"/>
          <w:sz w:val="30"/>
          <w:szCs w:val="30"/>
        </w:rPr>
        <w:t>риобретение и установка дополнительного детского оборудования в д. Ганьково</w:t>
      </w:r>
      <w:r w:rsidR="00981743">
        <w:rPr>
          <w:rFonts w:ascii="Times New Roman" w:hAnsi="Times New Roman" w:cs="Times New Roman"/>
          <w:sz w:val="30"/>
          <w:szCs w:val="30"/>
        </w:rPr>
        <w:t>.</w:t>
      </w:r>
    </w:p>
    <w:p w14:paraId="7076690A" w14:textId="77777777" w:rsidR="008B234D" w:rsidRPr="008B234D" w:rsidRDefault="008B234D" w:rsidP="0098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/>
          <w:sz w:val="30"/>
          <w:szCs w:val="30"/>
        </w:rPr>
      </w:pPr>
    </w:p>
    <w:p w14:paraId="09A88778" w14:textId="77777777" w:rsidR="008B234D" w:rsidRPr="008B234D" w:rsidRDefault="008B234D" w:rsidP="0098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/>
          <w:sz w:val="30"/>
          <w:szCs w:val="30"/>
        </w:rPr>
      </w:pPr>
      <w:r w:rsidRPr="008B234D">
        <w:rPr>
          <w:b/>
          <w:color w:val="000000"/>
          <w:sz w:val="30"/>
          <w:szCs w:val="30"/>
        </w:rPr>
        <w:t>5.2. Совершенствование механизма предоставления государственных и муниципальных услуг.</w:t>
      </w:r>
    </w:p>
    <w:p w14:paraId="2161AA30" w14:textId="4077BA5F" w:rsidR="00D86FF0" w:rsidRPr="0077138F" w:rsidRDefault="00D86FF0" w:rsidP="00D86FF0">
      <w:pPr>
        <w:spacing w:after="0" w:line="240" w:lineRule="auto"/>
        <w:ind w:firstLine="708"/>
        <w:jc w:val="both"/>
        <w:rPr>
          <w:i/>
          <w:iCs/>
          <w:sz w:val="30"/>
          <w:szCs w:val="30"/>
        </w:rPr>
      </w:pPr>
      <w:r w:rsidRPr="00BC778E">
        <w:rPr>
          <w:sz w:val="30"/>
          <w:szCs w:val="30"/>
        </w:rPr>
        <w:t xml:space="preserve">Администрация района сегодня предоставляет жителям </w:t>
      </w:r>
      <w:r w:rsidRPr="00553CA4">
        <w:rPr>
          <w:sz w:val="30"/>
          <w:szCs w:val="30"/>
        </w:rPr>
        <w:t xml:space="preserve">74 </w:t>
      </w:r>
      <w:r w:rsidR="00215F2C" w:rsidRPr="00553CA4">
        <w:rPr>
          <w:sz w:val="30"/>
          <w:szCs w:val="30"/>
        </w:rPr>
        <w:t xml:space="preserve">вида </w:t>
      </w:r>
      <w:r w:rsidRPr="00553CA4">
        <w:rPr>
          <w:sz w:val="30"/>
          <w:szCs w:val="30"/>
        </w:rPr>
        <w:t>муниципальны</w:t>
      </w:r>
      <w:r w:rsidR="00215F2C" w:rsidRPr="00553CA4">
        <w:rPr>
          <w:sz w:val="30"/>
          <w:szCs w:val="30"/>
        </w:rPr>
        <w:t>х</w:t>
      </w:r>
      <w:r w:rsidRPr="00553CA4">
        <w:rPr>
          <w:sz w:val="30"/>
          <w:szCs w:val="30"/>
        </w:rPr>
        <w:t xml:space="preserve"> услуг.</w:t>
      </w:r>
      <w:r w:rsidRPr="00BC778E">
        <w:rPr>
          <w:sz w:val="30"/>
          <w:szCs w:val="30"/>
        </w:rPr>
        <w:t xml:space="preserve"> За 2021 год специалистами администрации предоставлено </w:t>
      </w:r>
      <w:r w:rsidR="00E0267A" w:rsidRPr="00E0267A">
        <w:rPr>
          <w:sz w:val="30"/>
          <w:szCs w:val="30"/>
        </w:rPr>
        <w:t>9544</w:t>
      </w:r>
      <w:r w:rsidRPr="00E0267A">
        <w:rPr>
          <w:sz w:val="30"/>
          <w:szCs w:val="30"/>
        </w:rPr>
        <w:t xml:space="preserve"> услуг</w:t>
      </w:r>
      <w:r w:rsidR="00E0267A" w:rsidRPr="00E0267A">
        <w:rPr>
          <w:sz w:val="30"/>
          <w:szCs w:val="30"/>
        </w:rPr>
        <w:t>и</w:t>
      </w:r>
      <w:r w:rsidRPr="00BD5E71">
        <w:rPr>
          <w:sz w:val="30"/>
          <w:szCs w:val="30"/>
        </w:rPr>
        <w:t xml:space="preserve"> через</w:t>
      </w:r>
      <w:r w:rsidRPr="00BC778E">
        <w:rPr>
          <w:sz w:val="30"/>
          <w:szCs w:val="30"/>
        </w:rPr>
        <w:t xml:space="preserve"> различны</w:t>
      </w:r>
      <w:r w:rsidRPr="00BD5E71">
        <w:rPr>
          <w:sz w:val="30"/>
          <w:szCs w:val="30"/>
        </w:rPr>
        <w:t>е</w:t>
      </w:r>
      <w:r w:rsidRPr="00BC778E">
        <w:rPr>
          <w:sz w:val="30"/>
          <w:szCs w:val="30"/>
        </w:rPr>
        <w:t xml:space="preserve"> интернет портал</w:t>
      </w:r>
      <w:r w:rsidRPr="00BD5E71">
        <w:rPr>
          <w:sz w:val="30"/>
          <w:szCs w:val="30"/>
        </w:rPr>
        <w:t>ы</w:t>
      </w:r>
      <w:r w:rsidR="00E0267A">
        <w:rPr>
          <w:sz w:val="30"/>
          <w:szCs w:val="30"/>
        </w:rPr>
        <w:t xml:space="preserve"> и МФЦ.</w:t>
      </w:r>
    </w:p>
    <w:p w14:paraId="54650293" w14:textId="46F914B5" w:rsidR="00E0267A" w:rsidRPr="00E0267A" w:rsidRDefault="00D86FF0" w:rsidP="00E0267A">
      <w:pPr>
        <w:spacing w:after="0" w:line="240" w:lineRule="auto"/>
        <w:ind w:firstLine="709"/>
        <w:jc w:val="both"/>
        <w:rPr>
          <w:sz w:val="30"/>
          <w:szCs w:val="30"/>
        </w:rPr>
      </w:pPr>
      <w:r w:rsidRPr="00E0267A">
        <w:rPr>
          <w:sz w:val="30"/>
          <w:szCs w:val="30"/>
        </w:rPr>
        <w:lastRenderedPageBreak/>
        <w:t>В 2021 году было внедрено получение населением массовых социально значимых услуг посредством типовых облачных решений портала государственных сервисов. На данный момент возможно получение 27 социально значимых услуг.</w:t>
      </w:r>
      <w:r w:rsidR="00E0267A" w:rsidRPr="00E0267A">
        <w:rPr>
          <w:sz w:val="30"/>
          <w:szCs w:val="30"/>
        </w:rPr>
        <w:t xml:space="preserve"> Преимущества перехода на платформу </w:t>
      </w:r>
      <w:r w:rsidR="00E0267A">
        <w:rPr>
          <w:sz w:val="30"/>
          <w:szCs w:val="30"/>
        </w:rPr>
        <w:t>государственных сервисов</w:t>
      </w:r>
      <w:r w:rsidR="00E0267A" w:rsidRPr="00E0267A">
        <w:rPr>
          <w:sz w:val="30"/>
          <w:szCs w:val="30"/>
        </w:rPr>
        <w:t>:</w:t>
      </w:r>
    </w:p>
    <w:p w14:paraId="422092D9" w14:textId="5C9C4682" w:rsidR="00E0267A" w:rsidRPr="00E0267A" w:rsidRDefault="00E0267A" w:rsidP="00E0267A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30"/>
          <w:szCs w:val="30"/>
        </w:rPr>
      </w:pPr>
      <w:r w:rsidRPr="00E0267A">
        <w:rPr>
          <w:rFonts w:ascii="Times New Roman" w:hAnsi="Times New Roman" w:cs="Times New Roman"/>
          <w:sz w:val="30"/>
          <w:szCs w:val="30"/>
        </w:rPr>
        <w:t>разрабатывается за счёт федерального бюджета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E0267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6AE79AD" w14:textId="7249E0E2" w:rsidR="00E0267A" w:rsidRPr="00E0267A" w:rsidRDefault="00E0267A" w:rsidP="00E0267A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30"/>
          <w:szCs w:val="30"/>
        </w:rPr>
      </w:pPr>
      <w:r w:rsidRPr="00E0267A">
        <w:rPr>
          <w:rFonts w:ascii="Times New Roman" w:hAnsi="Times New Roman" w:cs="Times New Roman"/>
          <w:sz w:val="30"/>
          <w:szCs w:val="30"/>
        </w:rPr>
        <w:t>возможность самостоятельной настройки и поддержки своих услуг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E7EE2CD" w14:textId="17454161" w:rsidR="00E0267A" w:rsidRPr="00E0267A" w:rsidRDefault="00E0267A" w:rsidP="00E0267A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30"/>
          <w:szCs w:val="30"/>
        </w:rPr>
      </w:pPr>
      <w:r w:rsidRPr="00E0267A">
        <w:rPr>
          <w:rFonts w:ascii="Times New Roman" w:hAnsi="Times New Roman" w:cs="Times New Roman"/>
          <w:sz w:val="30"/>
          <w:szCs w:val="30"/>
        </w:rPr>
        <w:t>выполнение требований цифровой трансформации госуслуг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4CF9D2E" w14:textId="56E9E2B4" w:rsidR="00E0267A" w:rsidRPr="00E0267A" w:rsidRDefault="00E0267A" w:rsidP="00E0267A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30"/>
          <w:szCs w:val="30"/>
        </w:rPr>
      </w:pPr>
      <w:r w:rsidRPr="00E0267A">
        <w:rPr>
          <w:rFonts w:ascii="Times New Roman" w:hAnsi="Times New Roman" w:cs="Times New Roman"/>
          <w:sz w:val="30"/>
          <w:szCs w:val="30"/>
        </w:rPr>
        <w:t>переход к цифровому регламенту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D0D3E31" w14:textId="77777777" w:rsidR="00D86FF0" w:rsidRPr="00BC778E" w:rsidRDefault="00D86FF0" w:rsidP="00E0267A">
      <w:pPr>
        <w:spacing w:after="0" w:line="240" w:lineRule="auto"/>
        <w:ind w:firstLine="709"/>
        <w:jc w:val="both"/>
        <w:rPr>
          <w:sz w:val="30"/>
          <w:szCs w:val="30"/>
        </w:rPr>
      </w:pPr>
      <w:r w:rsidRPr="00BC778E">
        <w:rPr>
          <w:sz w:val="30"/>
          <w:szCs w:val="30"/>
        </w:rPr>
        <w:t xml:space="preserve">МФЦ Тихвинского района сегодня позволяет жителям района обратиться за получением более 550 видов государственных, муниципальных и иных услуг, в т.ч. федеральных – более 70, региональных – более 200, муниципальных – </w:t>
      </w:r>
      <w:r w:rsidRPr="00553CA4">
        <w:rPr>
          <w:sz w:val="30"/>
          <w:szCs w:val="30"/>
        </w:rPr>
        <w:t>более 60,</w:t>
      </w:r>
      <w:r w:rsidRPr="00BC778E">
        <w:rPr>
          <w:sz w:val="30"/>
          <w:szCs w:val="30"/>
        </w:rPr>
        <w:t xml:space="preserve"> иных услуг – более 200. Перечень услуг в МФЦ, в том числе муниципальных, постоянно растет. В районе работает одно удаленное рабочее место МФЦ для жителей сельской местности - в пос. Шугозеро.</w:t>
      </w:r>
    </w:p>
    <w:p w14:paraId="501782F7" w14:textId="77777777" w:rsidR="00D86FF0" w:rsidRPr="00BC778E" w:rsidRDefault="00D86FF0" w:rsidP="00D86FF0">
      <w:pPr>
        <w:spacing w:after="0" w:line="240" w:lineRule="auto"/>
        <w:ind w:firstLine="708"/>
        <w:jc w:val="both"/>
        <w:rPr>
          <w:sz w:val="30"/>
          <w:szCs w:val="30"/>
        </w:rPr>
      </w:pPr>
      <w:r w:rsidRPr="00BC778E">
        <w:rPr>
          <w:sz w:val="30"/>
          <w:szCs w:val="30"/>
        </w:rPr>
        <w:t>За 2021 год в МФЦ Тихвинского района за получением различного вида услуг заявители обратились более 159 тысяч раз, количество принятых документов составило более 65 тысяч, количество выданных документов - более 43 тысяч. Наиболее востребованными у населения стали услуги Росреестра, Социальной защиты, Управления миграции, Регистрация на портале Госуслуг и Выдача сертификата о вакцинации.</w:t>
      </w:r>
    </w:p>
    <w:p w14:paraId="31081B2B" w14:textId="77777777" w:rsidR="00D86FF0" w:rsidRPr="00BC778E" w:rsidRDefault="00D86FF0" w:rsidP="00D86FF0">
      <w:pPr>
        <w:spacing w:after="0" w:line="240" w:lineRule="auto"/>
        <w:ind w:firstLine="708"/>
        <w:jc w:val="both"/>
        <w:rPr>
          <w:sz w:val="30"/>
          <w:szCs w:val="30"/>
        </w:rPr>
      </w:pPr>
      <w:r w:rsidRPr="00BC778E">
        <w:rPr>
          <w:sz w:val="30"/>
          <w:szCs w:val="30"/>
        </w:rPr>
        <w:t xml:space="preserve">До недавнего времени основным мотивом внедрения цифровых технологий было повышение эффективности. Перевод услуг в «цифру», позволяет решать новые задачи или выполнять стандартные функции быстрее и качественнее. Во время пандемии на первое место вышло другое преимущество цифровых технологий — возможность минимизировать физические контакты. </w:t>
      </w:r>
    </w:p>
    <w:p w14:paraId="1F070781" w14:textId="77777777" w:rsidR="00D86FF0" w:rsidRPr="00BC778E" w:rsidRDefault="00D86FF0" w:rsidP="00D86FF0">
      <w:pPr>
        <w:spacing w:after="0" w:line="240" w:lineRule="auto"/>
        <w:ind w:firstLine="708"/>
        <w:jc w:val="both"/>
        <w:rPr>
          <w:sz w:val="30"/>
          <w:szCs w:val="30"/>
        </w:rPr>
      </w:pPr>
      <w:r w:rsidRPr="00BC778E">
        <w:rPr>
          <w:sz w:val="30"/>
          <w:szCs w:val="30"/>
        </w:rPr>
        <w:t xml:space="preserve">Один из следующих этапов цифровизации услуг </w:t>
      </w:r>
      <w:r w:rsidRPr="00BD5E71">
        <w:rPr>
          <w:sz w:val="30"/>
          <w:szCs w:val="30"/>
        </w:rPr>
        <w:t xml:space="preserve">- </w:t>
      </w:r>
      <w:r>
        <w:rPr>
          <w:sz w:val="30"/>
          <w:szCs w:val="30"/>
        </w:rPr>
        <w:t xml:space="preserve">это </w:t>
      </w:r>
      <w:proofErr w:type="spellStart"/>
      <w:r>
        <w:rPr>
          <w:sz w:val="30"/>
          <w:szCs w:val="30"/>
        </w:rPr>
        <w:t>суперсервисы</w:t>
      </w:r>
      <w:proofErr w:type="spellEnd"/>
      <w:r>
        <w:rPr>
          <w:sz w:val="30"/>
          <w:szCs w:val="30"/>
        </w:rPr>
        <w:t>, являющиеся</w:t>
      </w:r>
      <w:r w:rsidRPr="00BC778E">
        <w:rPr>
          <w:sz w:val="30"/>
          <w:szCs w:val="30"/>
        </w:rPr>
        <w:t xml:space="preserve"> </w:t>
      </w:r>
      <w:r>
        <w:rPr>
          <w:sz w:val="30"/>
          <w:szCs w:val="30"/>
        </w:rPr>
        <w:t>новым</w:t>
      </w:r>
      <w:r w:rsidRPr="00BC778E">
        <w:rPr>
          <w:sz w:val="30"/>
          <w:szCs w:val="30"/>
        </w:rPr>
        <w:t xml:space="preserve"> тип</w:t>
      </w:r>
      <w:r>
        <w:rPr>
          <w:sz w:val="30"/>
          <w:szCs w:val="30"/>
        </w:rPr>
        <w:t>ом</w:t>
      </w:r>
      <w:r w:rsidRPr="00BC778E">
        <w:rPr>
          <w:sz w:val="30"/>
          <w:szCs w:val="30"/>
        </w:rPr>
        <w:t xml:space="preserve"> электронных госуслуг, сгруппированных по жизненным обстоятельствам. Они позволят гражданам обойтись без личного посещения организаций. В перспективе услуги будут оказываться автоматически при выявлении оснований для их получения, без обращения заявителя.</w:t>
      </w:r>
    </w:p>
    <w:p w14:paraId="2CFE1D06" w14:textId="258A6425" w:rsidR="00A17FD7" w:rsidRDefault="00A17FD7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16327BC5" w14:textId="2B5CF352" w:rsidR="00744793" w:rsidRPr="000A0256" w:rsidRDefault="00744793" w:rsidP="00744793">
      <w:pPr>
        <w:spacing w:after="0" w:line="240" w:lineRule="auto"/>
        <w:rPr>
          <w:rFonts w:eastAsiaTheme="minorHAnsi"/>
          <w:b/>
          <w:sz w:val="30"/>
          <w:szCs w:val="30"/>
          <w:u w:val="single"/>
        </w:rPr>
      </w:pPr>
      <w:r w:rsidRPr="000A0256">
        <w:rPr>
          <w:rFonts w:eastAsiaTheme="minorHAnsi"/>
          <w:b/>
          <w:sz w:val="30"/>
          <w:szCs w:val="30"/>
          <w:u w:val="single"/>
        </w:rPr>
        <w:lastRenderedPageBreak/>
        <w:t>Задачи на 2022 год:</w:t>
      </w:r>
    </w:p>
    <w:p w14:paraId="7C5A76AB" w14:textId="358766F2" w:rsidR="00744793" w:rsidRDefault="00744793" w:rsidP="008B234D">
      <w:pPr>
        <w:spacing w:after="0" w:line="240" w:lineRule="auto"/>
        <w:rPr>
          <w:sz w:val="30"/>
          <w:szCs w:val="30"/>
        </w:rPr>
      </w:pPr>
    </w:p>
    <w:p w14:paraId="2D2AD135" w14:textId="261910C9" w:rsidR="00B149E7" w:rsidRPr="00A17FD7" w:rsidRDefault="00B149E7" w:rsidP="00EB05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17FD7">
        <w:rPr>
          <w:rFonts w:ascii="Times New Roman" w:hAnsi="Times New Roman" w:cs="Times New Roman"/>
          <w:iCs/>
          <w:sz w:val="30"/>
          <w:szCs w:val="30"/>
        </w:rPr>
        <w:t xml:space="preserve">Эффективное исполнение бюджетов города и района, сельских поселений. </w:t>
      </w:r>
    </w:p>
    <w:p w14:paraId="69A171C0" w14:textId="77777777" w:rsidR="00A17FD7" w:rsidRDefault="00B149E7" w:rsidP="00A17F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17FD7">
        <w:rPr>
          <w:rFonts w:ascii="Times New Roman" w:hAnsi="Times New Roman" w:cs="Times New Roman"/>
          <w:iCs/>
          <w:sz w:val="30"/>
          <w:szCs w:val="30"/>
        </w:rPr>
        <w:t>Обеспечение реализации национальных проектов, государственных и муниципальных программ на территории Тихвинского района.</w:t>
      </w:r>
    </w:p>
    <w:p w14:paraId="1BB4795D" w14:textId="77777777" w:rsidR="00152E2F" w:rsidRPr="00152E2F" w:rsidRDefault="00744793" w:rsidP="00A17F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17FD7">
        <w:rPr>
          <w:rFonts w:ascii="Times New Roman" w:hAnsi="Times New Roman" w:cs="Times New Roman"/>
          <w:sz w:val="30"/>
          <w:szCs w:val="30"/>
        </w:rPr>
        <w:t xml:space="preserve">Реализация проекта благоустройства правого берега Вязитского ручья. </w:t>
      </w:r>
    </w:p>
    <w:p w14:paraId="622065BE" w14:textId="75A0B7F4" w:rsidR="00A17FD7" w:rsidRPr="00A17FD7" w:rsidRDefault="00C468A4" w:rsidP="00A17F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17FD7">
        <w:rPr>
          <w:rFonts w:ascii="Times New Roman" w:hAnsi="Times New Roman" w:cs="Times New Roman"/>
          <w:sz w:val="30"/>
          <w:szCs w:val="30"/>
        </w:rPr>
        <w:t>Реализация Проекта об</w:t>
      </w:r>
      <w:r w:rsidR="000A0256" w:rsidRPr="00A17FD7">
        <w:rPr>
          <w:rFonts w:ascii="Times New Roman" w:hAnsi="Times New Roman" w:cs="Times New Roman"/>
          <w:sz w:val="30"/>
          <w:szCs w:val="30"/>
        </w:rPr>
        <w:t>новления Летнего сада в Тихвине</w:t>
      </w:r>
      <w:r w:rsidR="00152E2F">
        <w:rPr>
          <w:rFonts w:ascii="Times New Roman" w:hAnsi="Times New Roman" w:cs="Times New Roman"/>
          <w:sz w:val="30"/>
          <w:szCs w:val="30"/>
        </w:rPr>
        <w:t>.</w:t>
      </w:r>
    </w:p>
    <w:p w14:paraId="68142EA8" w14:textId="77777777" w:rsidR="00A17FD7" w:rsidRPr="00A17FD7" w:rsidRDefault="00744793" w:rsidP="00A17F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17FD7">
        <w:rPr>
          <w:rFonts w:ascii="Times New Roman" w:hAnsi="Times New Roman" w:cs="Times New Roman"/>
          <w:sz w:val="30"/>
          <w:szCs w:val="30"/>
        </w:rPr>
        <w:t xml:space="preserve">Продолжение реализации программы по ремонту дорог и дворовых территорий. </w:t>
      </w:r>
    </w:p>
    <w:p w14:paraId="66BB9C2D" w14:textId="77777777" w:rsidR="00A17FD7" w:rsidRPr="00A17FD7" w:rsidRDefault="00EB052A" w:rsidP="00A17F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17FD7">
        <w:rPr>
          <w:rFonts w:ascii="Times New Roman" w:hAnsi="Times New Roman" w:cs="Times New Roman"/>
          <w:sz w:val="30"/>
          <w:szCs w:val="30"/>
        </w:rPr>
        <w:t>Завершение</w:t>
      </w:r>
      <w:r w:rsidR="00744793" w:rsidRPr="00A17FD7">
        <w:rPr>
          <w:rFonts w:ascii="Times New Roman" w:hAnsi="Times New Roman" w:cs="Times New Roman"/>
          <w:sz w:val="30"/>
          <w:szCs w:val="30"/>
        </w:rPr>
        <w:t xml:space="preserve"> строительств дома в 1а микрорайоне для переселения граждан из аварийного жилья.</w:t>
      </w:r>
    </w:p>
    <w:p w14:paraId="1068DDF7" w14:textId="77777777" w:rsidR="00A17FD7" w:rsidRPr="00A17FD7" w:rsidRDefault="000A0256" w:rsidP="00A17F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17FD7">
        <w:rPr>
          <w:rFonts w:ascii="Times New Roman" w:hAnsi="Times New Roman" w:cs="Times New Roman"/>
          <w:sz w:val="30"/>
          <w:szCs w:val="30"/>
        </w:rPr>
        <w:t>Завершение с</w:t>
      </w:r>
      <w:r w:rsidR="00E43782" w:rsidRPr="00A17FD7">
        <w:rPr>
          <w:rFonts w:ascii="Times New Roman" w:hAnsi="Times New Roman" w:cs="Times New Roman"/>
          <w:sz w:val="30"/>
          <w:szCs w:val="30"/>
        </w:rPr>
        <w:t>троительств</w:t>
      </w:r>
      <w:r w:rsidRPr="00A17FD7">
        <w:rPr>
          <w:rFonts w:ascii="Times New Roman" w:hAnsi="Times New Roman" w:cs="Times New Roman"/>
          <w:sz w:val="30"/>
          <w:szCs w:val="30"/>
        </w:rPr>
        <w:t>а</w:t>
      </w:r>
      <w:r w:rsidR="00E43782" w:rsidRPr="00A17FD7">
        <w:rPr>
          <w:rFonts w:ascii="Times New Roman" w:hAnsi="Times New Roman" w:cs="Times New Roman"/>
          <w:sz w:val="30"/>
          <w:szCs w:val="30"/>
        </w:rPr>
        <w:t xml:space="preserve"> </w:t>
      </w:r>
      <w:r w:rsidR="00744793" w:rsidRPr="00A17FD7">
        <w:rPr>
          <w:rFonts w:ascii="Times New Roman" w:hAnsi="Times New Roman" w:cs="Times New Roman"/>
          <w:sz w:val="30"/>
          <w:szCs w:val="30"/>
        </w:rPr>
        <w:t>распределительных газопроводов в поселка</w:t>
      </w:r>
      <w:r w:rsidR="00E43782" w:rsidRPr="00A17FD7">
        <w:rPr>
          <w:rFonts w:ascii="Times New Roman" w:hAnsi="Times New Roman" w:cs="Times New Roman"/>
          <w:sz w:val="30"/>
          <w:szCs w:val="30"/>
        </w:rPr>
        <w:t>х Красава, Березовик</w:t>
      </w:r>
      <w:r w:rsidR="00744793" w:rsidRPr="00A17FD7">
        <w:rPr>
          <w:rFonts w:ascii="Times New Roman" w:hAnsi="Times New Roman" w:cs="Times New Roman"/>
          <w:sz w:val="30"/>
          <w:szCs w:val="30"/>
        </w:rPr>
        <w:t>.</w:t>
      </w:r>
    </w:p>
    <w:p w14:paraId="35ECC839" w14:textId="77777777" w:rsidR="00A17FD7" w:rsidRPr="00A17FD7" w:rsidRDefault="00744793" w:rsidP="0098199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17FD7">
        <w:rPr>
          <w:rFonts w:ascii="Times New Roman" w:hAnsi="Times New Roman" w:cs="Times New Roman"/>
          <w:sz w:val="30"/>
          <w:szCs w:val="30"/>
        </w:rPr>
        <w:t xml:space="preserve">Продолжение работ по строительству инженерной инфраструктуры территории Фишева Гора, Заболотье. </w:t>
      </w:r>
    </w:p>
    <w:p w14:paraId="4EB5D96E" w14:textId="77777777" w:rsidR="0098199D" w:rsidRPr="0098199D" w:rsidRDefault="000A0256" w:rsidP="009819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17FD7">
        <w:rPr>
          <w:rFonts w:ascii="Times New Roman" w:hAnsi="Times New Roman" w:cs="Times New Roman"/>
          <w:sz w:val="30"/>
          <w:szCs w:val="30"/>
        </w:rPr>
        <w:t xml:space="preserve">Завершение </w:t>
      </w:r>
      <w:proofErr w:type="spellStart"/>
      <w:r w:rsidRPr="00A17FD7">
        <w:rPr>
          <w:rFonts w:ascii="Times New Roman" w:hAnsi="Times New Roman" w:cs="Times New Roman"/>
          <w:sz w:val="30"/>
          <w:szCs w:val="30"/>
        </w:rPr>
        <w:t>предпроектных</w:t>
      </w:r>
      <w:proofErr w:type="spellEnd"/>
      <w:r w:rsidRPr="00A17FD7">
        <w:rPr>
          <w:rFonts w:ascii="Times New Roman" w:hAnsi="Times New Roman" w:cs="Times New Roman"/>
          <w:sz w:val="30"/>
          <w:szCs w:val="30"/>
        </w:rPr>
        <w:t xml:space="preserve"> работ по</w:t>
      </w:r>
      <w:r w:rsidR="00744793" w:rsidRPr="00A17FD7">
        <w:rPr>
          <w:rFonts w:ascii="Times New Roman" w:hAnsi="Times New Roman" w:cs="Times New Roman"/>
          <w:sz w:val="30"/>
          <w:szCs w:val="30"/>
        </w:rPr>
        <w:t xml:space="preserve"> новой школ</w:t>
      </w:r>
      <w:r w:rsidRPr="00A17FD7">
        <w:rPr>
          <w:rFonts w:ascii="Times New Roman" w:hAnsi="Times New Roman" w:cs="Times New Roman"/>
          <w:sz w:val="30"/>
          <w:szCs w:val="30"/>
        </w:rPr>
        <w:t>е</w:t>
      </w:r>
      <w:r w:rsidR="00744793" w:rsidRPr="00A17FD7">
        <w:rPr>
          <w:rFonts w:ascii="Times New Roman" w:hAnsi="Times New Roman" w:cs="Times New Roman"/>
          <w:sz w:val="30"/>
          <w:szCs w:val="30"/>
        </w:rPr>
        <w:t xml:space="preserve"> на 600 мест в Тихвине.</w:t>
      </w:r>
    </w:p>
    <w:p w14:paraId="15AA0471" w14:textId="3163222F" w:rsidR="00A17FD7" w:rsidRPr="0098199D" w:rsidRDefault="00E43782" w:rsidP="0098199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98199D">
        <w:rPr>
          <w:rFonts w:ascii="Times New Roman" w:hAnsi="Times New Roman" w:cs="Times New Roman"/>
          <w:sz w:val="30"/>
          <w:szCs w:val="30"/>
        </w:rPr>
        <w:t xml:space="preserve">Продолжение капитального ремонта </w:t>
      </w:r>
      <w:r w:rsidR="00744793" w:rsidRPr="0098199D">
        <w:rPr>
          <w:rFonts w:ascii="Times New Roman" w:hAnsi="Times New Roman" w:cs="Times New Roman"/>
          <w:sz w:val="30"/>
          <w:szCs w:val="30"/>
        </w:rPr>
        <w:t>районного дома культуры</w:t>
      </w:r>
      <w:r w:rsidR="00A17FD7" w:rsidRPr="0098199D">
        <w:rPr>
          <w:rFonts w:ascii="Times New Roman" w:hAnsi="Times New Roman" w:cs="Times New Roman"/>
          <w:sz w:val="30"/>
          <w:szCs w:val="30"/>
        </w:rPr>
        <w:t xml:space="preserve"> в</w:t>
      </w:r>
      <w:r w:rsidR="000A0256" w:rsidRPr="0098199D">
        <w:rPr>
          <w:rFonts w:ascii="Times New Roman" w:hAnsi="Times New Roman" w:cs="Times New Roman"/>
          <w:sz w:val="30"/>
          <w:szCs w:val="30"/>
        </w:rPr>
        <w:t xml:space="preserve"> Тихвин</w:t>
      </w:r>
      <w:r w:rsidR="00A17FD7" w:rsidRPr="0098199D">
        <w:rPr>
          <w:rFonts w:ascii="Times New Roman" w:hAnsi="Times New Roman" w:cs="Times New Roman"/>
          <w:sz w:val="30"/>
          <w:szCs w:val="30"/>
        </w:rPr>
        <w:t>е</w:t>
      </w:r>
      <w:r w:rsidR="00744793" w:rsidRPr="0098199D">
        <w:rPr>
          <w:rFonts w:ascii="Times New Roman" w:hAnsi="Times New Roman" w:cs="Times New Roman"/>
          <w:sz w:val="30"/>
          <w:szCs w:val="30"/>
        </w:rPr>
        <w:t>.</w:t>
      </w:r>
    </w:p>
    <w:p w14:paraId="25FA2868" w14:textId="076FAEFE" w:rsidR="00744793" w:rsidRPr="00A17FD7" w:rsidRDefault="00C468A4" w:rsidP="008B23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17FD7">
        <w:rPr>
          <w:rFonts w:ascii="Times New Roman" w:hAnsi="Times New Roman" w:cs="Times New Roman"/>
          <w:sz w:val="30"/>
          <w:szCs w:val="30"/>
        </w:rPr>
        <w:t>Ремонт</w:t>
      </w:r>
      <w:r w:rsidR="006F7F93" w:rsidRPr="00A17FD7">
        <w:rPr>
          <w:rFonts w:ascii="Times New Roman" w:hAnsi="Times New Roman" w:cs="Times New Roman"/>
          <w:sz w:val="30"/>
          <w:szCs w:val="30"/>
        </w:rPr>
        <w:t xml:space="preserve"> пришколь</w:t>
      </w:r>
      <w:bookmarkStart w:id="1" w:name="_GoBack"/>
      <w:bookmarkEnd w:id="1"/>
      <w:r w:rsidR="006F7F93" w:rsidRPr="00A17FD7">
        <w:rPr>
          <w:rFonts w:ascii="Times New Roman" w:hAnsi="Times New Roman" w:cs="Times New Roman"/>
          <w:sz w:val="30"/>
          <w:szCs w:val="30"/>
        </w:rPr>
        <w:t>ны</w:t>
      </w:r>
      <w:r w:rsidR="00FB7128" w:rsidRPr="00A17FD7">
        <w:rPr>
          <w:rFonts w:ascii="Times New Roman" w:hAnsi="Times New Roman" w:cs="Times New Roman"/>
          <w:sz w:val="30"/>
          <w:szCs w:val="30"/>
        </w:rPr>
        <w:t>х</w:t>
      </w:r>
      <w:r w:rsidR="006F7F93" w:rsidRPr="00A17FD7">
        <w:rPr>
          <w:rFonts w:ascii="Times New Roman" w:hAnsi="Times New Roman" w:cs="Times New Roman"/>
          <w:sz w:val="30"/>
          <w:szCs w:val="30"/>
        </w:rPr>
        <w:t xml:space="preserve"> стадион</w:t>
      </w:r>
      <w:r w:rsidR="00FB7128" w:rsidRPr="00A17FD7">
        <w:rPr>
          <w:rFonts w:ascii="Times New Roman" w:hAnsi="Times New Roman" w:cs="Times New Roman"/>
          <w:sz w:val="30"/>
          <w:szCs w:val="30"/>
        </w:rPr>
        <w:t>ов</w:t>
      </w:r>
      <w:r w:rsidR="006F7F93" w:rsidRPr="00A17FD7">
        <w:rPr>
          <w:rFonts w:ascii="Times New Roman" w:hAnsi="Times New Roman" w:cs="Times New Roman"/>
          <w:sz w:val="30"/>
          <w:szCs w:val="30"/>
        </w:rPr>
        <w:t xml:space="preserve"> в Шугозеро и Ганьково</w:t>
      </w:r>
      <w:r w:rsidR="000A0256" w:rsidRPr="00A17FD7">
        <w:rPr>
          <w:rFonts w:ascii="Times New Roman" w:hAnsi="Times New Roman" w:cs="Times New Roman"/>
          <w:sz w:val="30"/>
          <w:szCs w:val="30"/>
        </w:rPr>
        <w:t>.</w:t>
      </w:r>
    </w:p>
    <w:sectPr w:rsidR="00744793" w:rsidRPr="00A17FD7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29F64" w14:textId="77777777" w:rsidR="00EE596F" w:rsidRDefault="00EE596F" w:rsidP="00CB310F">
      <w:pPr>
        <w:spacing w:after="0" w:line="240" w:lineRule="auto"/>
      </w:pPr>
      <w:r>
        <w:separator/>
      </w:r>
    </w:p>
  </w:endnote>
  <w:endnote w:type="continuationSeparator" w:id="0">
    <w:p w14:paraId="5BF33EE3" w14:textId="77777777" w:rsidR="00EE596F" w:rsidRDefault="00EE596F" w:rsidP="00CB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-Semi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90507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20BE988" w14:textId="77777777" w:rsidR="00EE596F" w:rsidRPr="00C43697" w:rsidRDefault="00EE596F">
        <w:pPr>
          <w:pStyle w:val="a8"/>
          <w:jc w:val="center"/>
          <w:rPr>
            <w:sz w:val="20"/>
            <w:szCs w:val="20"/>
          </w:rPr>
        </w:pPr>
        <w:r w:rsidRPr="00C43697">
          <w:rPr>
            <w:sz w:val="20"/>
            <w:szCs w:val="20"/>
          </w:rPr>
          <w:fldChar w:fldCharType="begin"/>
        </w:r>
        <w:r w:rsidRPr="00C43697">
          <w:rPr>
            <w:sz w:val="20"/>
            <w:szCs w:val="20"/>
          </w:rPr>
          <w:instrText>PAGE   \* MERGEFORMAT</w:instrText>
        </w:r>
        <w:r w:rsidRPr="00C43697">
          <w:rPr>
            <w:sz w:val="20"/>
            <w:szCs w:val="20"/>
          </w:rPr>
          <w:fldChar w:fldCharType="separate"/>
        </w:r>
        <w:r w:rsidR="0098199D">
          <w:rPr>
            <w:noProof/>
            <w:sz w:val="20"/>
            <w:szCs w:val="20"/>
          </w:rPr>
          <w:t>28</w:t>
        </w:r>
        <w:r w:rsidRPr="00C43697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C5121" w14:textId="77777777" w:rsidR="00EE596F" w:rsidRDefault="00EE596F" w:rsidP="00CB310F">
      <w:pPr>
        <w:spacing w:after="0" w:line="240" w:lineRule="auto"/>
      </w:pPr>
      <w:r>
        <w:separator/>
      </w:r>
    </w:p>
  </w:footnote>
  <w:footnote w:type="continuationSeparator" w:id="0">
    <w:p w14:paraId="68D1E86C" w14:textId="77777777" w:rsidR="00EE596F" w:rsidRDefault="00EE596F" w:rsidP="00CB3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A579D"/>
    <w:multiLevelType w:val="hybridMultilevel"/>
    <w:tmpl w:val="EEB66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033C0"/>
    <w:multiLevelType w:val="hybridMultilevel"/>
    <w:tmpl w:val="0B563E4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1625635"/>
    <w:multiLevelType w:val="hybridMultilevel"/>
    <w:tmpl w:val="9E0EFE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8552D"/>
    <w:multiLevelType w:val="hybridMultilevel"/>
    <w:tmpl w:val="9E0EF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11608"/>
    <w:multiLevelType w:val="hybridMultilevel"/>
    <w:tmpl w:val="B47463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C531F98"/>
    <w:multiLevelType w:val="hybridMultilevel"/>
    <w:tmpl w:val="047A0B5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06"/>
    <w:rsid w:val="000001A4"/>
    <w:rsid w:val="00001509"/>
    <w:rsid w:val="00004C07"/>
    <w:rsid w:val="00011DAA"/>
    <w:rsid w:val="00013785"/>
    <w:rsid w:val="00016A7C"/>
    <w:rsid w:val="000236DE"/>
    <w:rsid w:val="00042805"/>
    <w:rsid w:val="00054F46"/>
    <w:rsid w:val="000621AA"/>
    <w:rsid w:val="00067926"/>
    <w:rsid w:val="000734D9"/>
    <w:rsid w:val="00073AF7"/>
    <w:rsid w:val="00073C96"/>
    <w:rsid w:val="00077512"/>
    <w:rsid w:val="00077CF2"/>
    <w:rsid w:val="00081D5E"/>
    <w:rsid w:val="00083413"/>
    <w:rsid w:val="000860F8"/>
    <w:rsid w:val="00091C89"/>
    <w:rsid w:val="000923A2"/>
    <w:rsid w:val="0009396E"/>
    <w:rsid w:val="0009415F"/>
    <w:rsid w:val="00094675"/>
    <w:rsid w:val="000A0256"/>
    <w:rsid w:val="000A1F68"/>
    <w:rsid w:val="000A2690"/>
    <w:rsid w:val="000A3183"/>
    <w:rsid w:val="000A57A2"/>
    <w:rsid w:val="000A6C41"/>
    <w:rsid w:val="000B5577"/>
    <w:rsid w:val="000B5ACA"/>
    <w:rsid w:val="000B7665"/>
    <w:rsid w:val="000D5013"/>
    <w:rsid w:val="000D6F5C"/>
    <w:rsid w:val="000E6B29"/>
    <w:rsid w:val="000F0877"/>
    <w:rsid w:val="000F2EFE"/>
    <w:rsid w:val="001043C9"/>
    <w:rsid w:val="001157BF"/>
    <w:rsid w:val="001157DC"/>
    <w:rsid w:val="00117DBC"/>
    <w:rsid w:val="00136F7F"/>
    <w:rsid w:val="0014263F"/>
    <w:rsid w:val="00142A39"/>
    <w:rsid w:val="0014767F"/>
    <w:rsid w:val="0015228C"/>
    <w:rsid w:val="00152E2F"/>
    <w:rsid w:val="00153264"/>
    <w:rsid w:val="001541DF"/>
    <w:rsid w:val="00156FF2"/>
    <w:rsid w:val="00162529"/>
    <w:rsid w:val="00171D81"/>
    <w:rsid w:val="0017256A"/>
    <w:rsid w:val="00172B37"/>
    <w:rsid w:val="0018559C"/>
    <w:rsid w:val="00191A5E"/>
    <w:rsid w:val="001950E2"/>
    <w:rsid w:val="001A0034"/>
    <w:rsid w:val="001A5F40"/>
    <w:rsid w:val="001B5D31"/>
    <w:rsid w:val="001C3803"/>
    <w:rsid w:val="001C4A6B"/>
    <w:rsid w:val="001D301F"/>
    <w:rsid w:val="001F463C"/>
    <w:rsid w:val="00203F46"/>
    <w:rsid w:val="00215F2C"/>
    <w:rsid w:val="0022096E"/>
    <w:rsid w:val="0022475E"/>
    <w:rsid w:val="0024460E"/>
    <w:rsid w:val="0024696D"/>
    <w:rsid w:val="002472F3"/>
    <w:rsid w:val="00247695"/>
    <w:rsid w:val="00251896"/>
    <w:rsid w:val="00251946"/>
    <w:rsid w:val="0025679A"/>
    <w:rsid w:val="0026081C"/>
    <w:rsid w:val="0026152F"/>
    <w:rsid w:val="00263A3F"/>
    <w:rsid w:val="00264690"/>
    <w:rsid w:val="002715B3"/>
    <w:rsid w:val="00280FAA"/>
    <w:rsid w:val="002A3CBD"/>
    <w:rsid w:val="002B08A6"/>
    <w:rsid w:val="002B2929"/>
    <w:rsid w:val="002B70B6"/>
    <w:rsid w:val="002D0EE9"/>
    <w:rsid w:val="002E1491"/>
    <w:rsid w:val="002E2599"/>
    <w:rsid w:val="002E54A0"/>
    <w:rsid w:val="002F0C9B"/>
    <w:rsid w:val="002F1D7F"/>
    <w:rsid w:val="002F27D5"/>
    <w:rsid w:val="002F3D19"/>
    <w:rsid w:val="002F7F68"/>
    <w:rsid w:val="00322EBA"/>
    <w:rsid w:val="003254FD"/>
    <w:rsid w:val="00325560"/>
    <w:rsid w:val="00326C99"/>
    <w:rsid w:val="00341614"/>
    <w:rsid w:val="0035773A"/>
    <w:rsid w:val="003609F1"/>
    <w:rsid w:val="003709DF"/>
    <w:rsid w:val="0037274D"/>
    <w:rsid w:val="003743BE"/>
    <w:rsid w:val="00374CAF"/>
    <w:rsid w:val="00392FBF"/>
    <w:rsid w:val="003A7C6A"/>
    <w:rsid w:val="003B3AD1"/>
    <w:rsid w:val="003C0089"/>
    <w:rsid w:val="003C13EC"/>
    <w:rsid w:val="003C7AC4"/>
    <w:rsid w:val="003D4A88"/>
    <w:rsid w:val="003E2CE9"/>
    <w:rsid w:val="003E3975"/>
    <w:rsid w:val="003E3B7C"/>
    <w:rsid w:val="003E4106"/>
    <w:rsid w:val="003E603A"/>
    <w:rsid w:val="003F2D9C"/>
    <w:rsid w:val="003F45E1"/>
    <w:rsid w:val="00402070"/>
    <w:rsid w:val="00405ED2"/>
    <w:rsid w:val="0041090C"/>
    <w:rsid w:val="00416718"/>
    <w:rsid w:val="00417834"/>
    <w:rsid w:val="00423283"/>
    <w:rsid w:val="00432ADF"/>
    <w:rsid w:val="004331C9"/>
    <w:rsid w:val="00433F8F"/>
    <w:rsid w:val="00435835"/>
    <w:rsid w:val="00441915"/>
    <w:rsid w:val="00450B3E"/>
    <w:rsid w:val="00453523"/>
    <w:rsid w:val="00465BA1"/>
    <w:rsid w:val="00470C33"/>
    <w:rsid w:val="00471456"/>
    <w:rsid w:val="00471782"/>
    <w:rsid w:val="0047179C"/>
    <w:rsid w:val="004718CB"/>
    <w:rsid w:val="00473872"/>
    <w:rsid w:val="004747C3"/>
    <w:rsid w:val="00481BF1"/>
    <w:rsid w:val="004901D4"/>
    <w:rsid w:val="004937D6"/>
    <w:rsid w:val="00494CB6"/>
    <w:rsid w:val="004A1788"/>
    <w:rsid w:val="004A178C"/>
    <w:rsid w:val="004A3827"/>
    <w:rsid w:val="004A41CE"/>
    <w:rsid w:val="004B0DFA"/>
    <w:rsid w:val="004B2CE9"/>
    <w:rsid w:val="004C0373"/>
    <w:rsid w:val="004C0D5D"/>
    <w:rsid w:val="004C0E9D"/>
    <w:rsid w:val="004C3486"/>
    <w:rsid w:val="004C62A4"/>
    <w:rsid w:val="004D6CF8"/>
    <w:rsid w:val="004D6ED0"/>
    <w:rsid w:val="004E222B"/>
    <w:rsid w:val="00500A9D"/>
    <w:rsid w:val="0050580C"/>
    <w:rsid w:val="00513B43"/>
    <w:rsid w:val="0051474D"/>
    <w:rsid w:val="005150AB"/>
    <w:rsid w:val="00515A51"/>
    <w:rsid w:val="00521775"/>
    <w:rsid w:val="005249BE"/>
    <w:rsid w:val="00540D2A"/>
    <w:rsid w:val="00544C97"/>
    <w:rsid w:val="005512F3"/>
    <w:rsid w:val="00553832"/>
    <w:rsid w:val="00553CA4"/>
    <w:rsid w:val="005579BD"/>
    <w:rsid w:val="00561D40"/>
    <w:rsid w:val="00566571"/>
    <w:rsid w:val="00567617"/>
    <w:rsid w:val="00571FFC"/>
    <w:rsid w:val="005761D2"/>
    <w:rsid w:val="00594137"/>
    <w:rsid w:val="005948B7"/>
    <w:rsid w:val="005A7F23"/>
    <w:rsid w:val="005D3D54"/>
    <w:rsid w:val="005D410B"/>
    <w:rsid w:val="005D4F08"/>
    <w:rsid w:val="005D4F0C"/>
    <w:rsid w:val="005E18F0"/>
    <w:rsid w:val="00601EC9"/>
    <w:rsid w:val="00604FB1"/>
    <w:rsid w:val="00606D93"/>
    <w:rsid w:val="00606F6D"/>
    <w:rsid w:val="00612C22"/>
    <w:rsid w:val="00626ED5"/>
    <w:rsid w:val="00637188"/>
    <w:rsid w:val="0064492C"/>
    <w:rsid w:val="00657812"/>
    <w:rsid w:val="00663095"/>
    <w:rsid w:val="006646BF"/>
    <w:rsid w:val="006659AD"/>
    <w:rsid w:val="006717B6"/>
    <w:rsid w:val="006801C4"/>
    <w:rsid w:val="006969BD"/>
    <w:rsid w:val="006A4C76"/>
    <w:rsid w:val="006A5683"/>
    <w:rsid w:val="006B437D"/>
    <w:rsid w:val="006B59DE"/>
    <w:rsid w:val="006C1E69"/>
    <w:rsid w:val="006E3879"/>
    <w:rsid w:val="006F0B85"/>
    <w:rsid w:val="006F1C5F"/>
    <w:rsid w:val="006F25B5"/>
    <w:rsid w:val="006F4DBC"/>
    <w:rsid w:val="006F7F93"/>
    <w:rsid w:val="007037B5"/>
    <w:rsid w:val="0070575B"/>
    <w:rsid w:val="00705D96"/>
    <w:rsid w:val="00714744"/>
    <w:rsid w:val="00715DF3"/>
    <w:rsid w:val="007200D7"/>
    <w:rsid w:val="00721D81"/>
    <w:rsid w:val="007230BA"/>
    <w:rsid w:val="00727264"/>
    <w:rsid w:val="00735C63"/>
    <w:rsid w:val="00744793"/>
    <w:rsid w:val="00746BE0"/>
    <w:rsid w:val="00752196"/>
    <w:rsid w:val="00763352"/>
    <w:rsid w:val="0077138F"/>
    <w:rsid w:val="0077288F"/>
    <w:rsid w:val="00772D40"/>
    <w:rsid w:val="00775419"/>
    <w:rsid w:val="0077660F"/>
    <w:rsid w:val="00781782"/>
    <w:rsid w:val="00783334"/>
    <w:rsid w:val="0078576C"/>
    <w:rsid w:val="00790493"/>
    <w:rsid w:val="00791F1E"/>
    <w:rsid w:val="007950EB"/>
    <w:rsid w:val="007963E5"/>
    <w:rsid w:val="007B6BE5"/>
    <w:rsid w:val="007C1F75"/>
    <w:rsid w:val="007C3C65"/>
    <w:rsid w:val="007C5E32"/>
    <w:rsid w:val="007D48B6"/>
    <w:rsid w:val="007D5E06"/>
    <w:rsid w:val="007E389C"/>
    <w:rsid w:val="007F09F4"/>
    <w:rsid w:val="007F5A7A"/>
    <w:rsid w:val="00802BE7"/>
    <w:rsid w:val="00803D86"/>
    <w:rsid w:val="008054F0"/>
    <w:rsid w:val="00810637"/>
    <w:rsid w:val="008167A8"/>
    <w:rsid w:val="00835027"/>
    <w:rsid w:val="008401BA"/>
    <w:rsid w:val="00844A2D"/>
    <w:rsid w:val="0085238A"/>
    <w:rsid w:val="00852C08"/>
    <w:rsid w:val="008703BC"/>
    <w:rsid w:val="008726F9"/>
    <w:rsid w:val="00886C7E"/>
    <w:rsid w:val="00893690"/>
    <w:rsid w:val="00893820"/>
    <w:rsid w:val="008969C6"/>
    <w:rsid w:val="008A6047"/>
    <w:rsid w:val="008B234D"/>
    <w:rsid w:val="008C378B"/>
    <w:rsid w:val="008C74F6"/>
    <w:rsid w:val="008D7C32"/>
    <w:rsid w:val="008F53B3"/>
    <w:rsid w:val="008F701B"/>
    <w:rsid w:val="00901732"/>
    <w:rsid w:val="009106FB"/>
    <w:rsid w:val="00912E7B"/>
    <w:rsid w:val="00912EA5"/>
    <w:rsid w:val="0092013B"/>
    <w:rsid w:val="0092148A"/>
    <w:rsid w:val="0092162B"/>
    <w:rsid w:val="0092338F"/>
    <w:rsid w:val="009238EA"/>
    <w:rsid w:val="00923C4A"/>
    <w:rsid w:val="009317BB"/>
    <w:rsid w:val="00932209"/>
    <w:rsid w:val="0093456A"/>
    <w:rsid w:val="00936EC0"/>
    <w:rsid w:val="0094130C"/>
    <w:rsid w:val="00945352"/>
    <w:rsid w:val="00947B65"/>
    <w:rsid w:val="00951B32"/>
    <w:rsid w:val="009523B5"/>
    <w:rsid w:val="00956A05"/>
    <w:rsid w:val="00964B13"/>
    <w:rsid w:val="00970F74"/>
    <w:rsid w:val="00971DEA"/>
    <w:rsid w:val="00975548"/>
    <w:rsid w:val="009764D0"/>
    <w:rsid w:val="009765B5"/>
    <w:rsid w:val="00977037"/>
    <w:rsid w:val="00980329"/>
    <w:rsid w:val="00980A19"/>
    <w:rsid w:val="00981743"/>
    <w:rsid w:val="0098199D"/>
    <w:rsid w:val="0098785B"/>
    <w:rsid w:val="00990170"/>
    <w:rsid w:val="009A29D8"/>
    <w:rsid w:val="009A351A"/>
    <w:rsid w:val="009B0A9D"/>
    <w:rsid w:val="009B496A"/>
    <w:rsid w:val="009C0960"/>
    <w:rsid w:val="009C2641"/>
    <w:rsid w:val="009C3ED3"/>
    <w:rsid w:val="009C5EFF"/>
    <w:rsid w:val="009C794F"/>
    <w:rsid w:val="009D1F11"/>
    <w:rsid w:val="009E36F4"/>
    <w:rsid w:val="009E38A5"/>
    <w:rsid w:val="009E4200"/>
    <w:rsid w:val="009F0A3A"/>
    <w:rsid w:val="009F156D"/>
    <w:rsid w:val="009F3241"/>
    <w:rsid w:val="009F41E9"/>
    <w:rsid w:val="00A0766A"/>
    <w:rsid w:val="00A17FD7"/>
    <w:rsid w:val="00A21B13"/>
    <w:rsid w:val="00A240DF"/>
    <w:rsid w:val="00A25F91"/>
    <w:rsid w:val="00A31185"/>
    <w:rsid w:val="00A42A6B"/>
    <w:rsid w:val="00A43EDF"/>
    <w:rsid w:val="00A542C5"/>
    <w:rsid w:val="00A544BB"/>
    <w:rsid w:val="00A57955"/>
    <w:rsid w:val="00A7058F"/>
    <w:rsid w:val="00A7380B"/>
    <w:rsid w:val="00A76473"/>
    <w:rsid w:val="00A80C99"/>
    <w:rsid w:val="00A84B00"/>
    <w:rsid w:val="00A84FBA"/>
    <w:rsid w:val="00A92C04"/>
    <w:rsid w:val="00AB20B6"/>
    <w:rsid w:val="00AC13D4"/>
    <w:rsid w:val="00AC57E7"/>
    <w:rsid w:val="00AD068C"/>
    <w:rsid w:val="00AF3ADC"/>
    <w:rsid w:val="00AF4620"/>
    <w:rsid w:val="00AF7124"/>
    <w:rsid w:val="00B04017"/>
    <w:rsid w:val="00B04F29"/>
    <w:rsid w:val="00B1488B"/>
    <w:rsid w:val="00B149E7"/>
    <w:rsid w:val="00B20BA0"/>
    <w:rsid w:val="00B312D4"/>
    <w:rsid w:val="00B41FA0"/>
    <w:rsid w:val="00B44FFC"/>
    <w:rsid w:val="00B53181"/>
    <w:rsid w:val="00B61BF3"/>
    <w:rsid w:val="00B62889"/>
    <w:rsid w:val="00B65B2F"/>
    <w:rsid w:val="00B67DF0"/>
    <w:rsid w:val="00B723F7"/>
    <w:rsid w:val="00B75BEC"/>
    <w:rsid w:val="00B7697F"/>
    <w:rsid w:val="00B77689"/>
    <w:rsid w:val="00B83C3B"/>
    <w:rsid w:val="00B842D4"/>
    <w:rsid w:val="00B87194"/>
    <w:rsid w:val="00B95DE1"/>
    <w:rsid w:val="00BB067E"/>
    <w:rsid w:val="00BB0730"/>
    <w:rsid w:val="00BB36CD"/>
    <w:rsid w:val="00BB46FA"/>
    <w:rsid w:val="00BC1E13"/>
    <w:rsid w:val="00BC2624"/>
    <w:rsid w:val="00BC2CAC"/>
    <w:rsid w:val="00BC3DCF"/>
    <w:rsid w:val="00BD1D2D"/>
    <w:rsid w:val="00BD1DB5"/>
    <w:rsid w:val="00BF1BEF"/>
    <w:rsid w:val="00BF255F"/>
    <w:rsid w:val="00BF492E"/>
    <w:rsid w:val="00BF67E9"/>
    <w:rsid w:val="00C04471"/>
    <w:rsid w:val="00C16466"/>
    <w:rsid w:val="00C21193"/>
    <w:rsid w:val="00C22687"/>
    <w:rsid w:val="00C236DA"/>
    <w:rsid w:val="00C24033"/>
    <w:rsid w:val="00C33B0D"/>
    <w:rsid w:val="00C34757"/>
    <w:rsid w:val="00C43697"/>
    <w:rsid w:val="00C468A4"/>
    <w:rsid w:val="00C61410"/>
    <w:rsid w:val="00C62A86"/>
    <w:rsid w:val="00C6313E"/>
    <w:rsid w:val="00C754EE"/>
    <w:rsid w:val="00C83701"/>
    <w:rsid w:val="00C928D0"/>
    <w:rsid w:val="00C95097"/>
    <w:rsid w:val="00CA4323"/>
    <w:rsid w:val="00CA48E9"/>
    <w:rsid w:val="00CA62FC"/>
    <w:rsid w:val="00CB0B76"/>
    <w:rsid w:val="00CB310F"/>
    <w:rsid w:val="00CB545A"/>
    <w:rsid w:val="00CB67C9"/>
    <w:rsid w:val="00CB77CF"/>
    <w:rsid w:val="00CC6020"/>
    <w:rsid w:val="00CD13CC"/>
    <w:rsid w:val="00CD7502"/>
    <w:rsid w:val="00CD754F"/>
    <w:rsid w:val="00CF0B8D"/>
    <w:rsid w:val="00CF1259"/>
    <w:rsid w:val="00CF2907"/>
    <w:rsid w:val="00D002D6"/>
    <w:rsid w:val="00D0095E"/>
    <w:rsid w:val="00D009AA"/>
    <w:rsid w:val="00D05A8D"/>
    <w:rsid w:val="00D11B40"/>
    <w:rsid w:val="00D12DB3"/>
    <w:rsid w:val="00D17DFA"/>
    <w:rsid w:val="00D21A50"/>
    <w:rsid w:val="00D22788"/>
    <w:rsid w:val="00D25273"/>
    <w:rsid w:val="00D37616"/>
    <w:rsid w:val="00D37EED"/>
    <w:rsid w:val="00D45E39"/>
    <w:rsid w:val="00D46D5A"/>
    <w:rsid w:val="00D528F5"/>
    <w:rsid w:val="00D5347F"/>
    <w:rsid w:val="00D54689"/>
    <w:rsid w:val="00D55FFD"/>
    <w:rsid w:val="00D5628D"/>
    <w:rsid w:val="00D662A5"/>
    <w:rsid w:val="00D76A78"/>
    <w:rsid w:val="00D80D23"/>
    <w:rsid w:val="00D86FF0"/>
    <w:rsid w:val="00D94AAC"/>
    <w:rsid w:val="00DA19D2"/>
    <w:rsid w:val="00DA2645"/>
    <w:rsid w:val="00DB066F"/>
    <w:rsid w:val="00DB52A6"/>
    <w:rsid w:val="00DD46A0"/>
    <w:rsid w:val="00DE4215"/>
    <w:rsid w:val="00E02449"/>
    <w:rsid w:val="00E0267A"/>
    <w:rsid w:val="00E11D7E"/>
    <w:rsid w:val="00E14236"/>
    <w:rsid w:val="00E17A50"/>
    <w:rsid w:val="00E21EC7"/>
    <w:rsid w:val="00E323E9"/>
    <w:rsid w:val="00E43782"/>
    <w:rsid w:val="00E44A74"/>
    <w:rsid w:val="00E64372"/>
    <w:rsid w:val="00E81E62"/>
    <w:rsid w:val="00E81F1C"/>
    <w:rsid w:val="00E87056"/>
    <w:rsid w:val="00E87D5D"/>
    <w:rsid w:val="00E91491"/>
    <w:rsid w:val="00EA0814"/>
    <w:rsid w:val="00EA31AC"/>
    <w:rsid w:val="00EA45CE"/>
    <w:rsid w:val="00EA57A5"/>
    <w:rsid w:val="00EB052A"/>
    <w:rsid w:val="00EB0720"/>
    <w:rsid w:val="00EB3C8B"/>
    <w:rsid w:val="00EC3FD6"/>
    <w:rsid w:val="00ED6B42"/>
    <w:rsid w:val="00EE0194"/>
    <w:rsid w:val="00EE513E"/>
    <w:rsid w:val="00EE596F"/>
    <w:rsid w:val="00EE628B"/>
    <w:rsid w:val="00EE6BD7"/>
    <w:rsid w:val="00EF2A67"/>
    <w:rsid w:val="00F00454"/>
    <w:rsid w:val="00F13093"/>
    <w:rsid w:val="00F158A8"/>
    <w:rsid w:val="00F259B6"/>
    <w:rsid w:val="00F33B2E"/>
    <w:rsid w:val="00F34598"/>
    <w:rsid w:val="00F526DA"/>
    <w:rsid w:val="00F531F9"/>
    <w:rsid w:val="00F53A0C"/>
    <w:rsid w:val="00F552C9"/>
    <w:rsid w:val="00F554ED"/>
    <w:rsid w:val="00F64447"/>
    <w:rsid w:val="00F73BF1"/>
    <w:rsid w:val="00F74026"/>
    <w:rsid w:val="00F75BEB"/>
    <w:rsid w:val="00F81345"/>
    <w:rsid w:val="00F825A5"/>
    <w:rsid w:val="00F83B58"/>
    <w:rsid w:val="00F97E32"/>
    <w:rsid w:val="00FA62D1"/>
    <w:rsid w:val="00FB195C"/>
    <w:rsid w:val="00FB6B8A"/>
    <w:rsid w:val="00FB6BB3"/>
    <w:rsid w:val="00FB7128"/>
    <w:rsid w:val="00FC0198"/>
    <w:rsid w:val="00FC1CB3"/>
    <w:rsid w:val="00FD0A42"/>
    <w:rsid w:val="00FD6791"/>
    <w:rsid w:val="00FE1BE4"/>
    <w:rsid w:val="00FE2876"/>
    <w:rsid w:val="00FE2C82"/>
    <w:rsid w:val="00FE5F01"/>
    <w:rsid w:val="00FF3E3D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26F4"/>
  <w15:chartTrackingRefBased/>
  <w15:docId w15:val="{C4BC0DA3-1A12-4BE4-9DC0-57A32400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6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BB0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67E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CB3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310F"/>
    <w:rPr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B3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310F"/>
    <w:rPr>
      <w:sz w:val="24"/>
      <w:szCs w:val="22"/>
      <w:lang w:eastAsia="en-US"/>
    </w:rPr>
  </w:style>
  <w:style w:type="character" w:customStyle="1" w:styleId="fontstyle01">
    <w:name w:val="fontstyle01"/>
    <w:basedOn w:val="a0"/>
    <w:rsid w:val="00FD6791"/>
    <w:rPr>
      <w:rFonts w:ascii="Montserrat-SemiBold" w:hAnsi="Montserrat-SemiBold" w:hint="default"/>
      <w:b/>
      <w:bCs/>
      <w:i w:val="0"/>
      <w:iCs w:val="0"/>
      <w:color w:val="373E47"/>
      <w:sz w:val="26"/>
      <w:szCs w:val="26"/>
    </w:rPr>
  </w:style>
  <w:style w:type="paragraph" w:styleId="aa">
    <w:name w:val="No Spacing"/>
    <w:uiPriority w:val="1"/>
    <w:qFormat/>
    <w:rsid w:val="00D5628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9817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Strong"/>
    <w:basedOn w:val="a0"/>
    <w:uiPriority w:val="22"/>
    <w:qFormat/>
    <w:rsid w:val="00D80D23"/>
    <w:rPr>
      <w:b/>
      <w:bCs/>
    </w:rPr>
  </w:style>
  <w:style w:type="table" w:styleId="ac">
    <w:name w:val="Table Grid"/>
    <w:basedOn w:val="a1"/>
    <w:uiPriority w:val="39"/>
    <w:rsid w:val="007C3C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3E2CE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://xn--80aatndbsbbj5a1n.xn--p1ai/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42.2\users-rajon\&#1050;&#1086;&#1084;&#1080;&#1090;&#1077;&#1090;%20&#1087;&#1086;%20&#1101;&#1082;&#1086;&#1085;&#1086;&#1084;&#1080;&#1082;&#1077;%20&#1080;%20&#1080;&#1085;&#1074;&#1077;&#1089;&#1090;&#1080;&#1094;&#1080;&#1103;&#1084;\&#1044;&#1054;&#1050;&#1051;&#1040;&#1044;%20&#1043;&#1040;%20&#1079;&#1072;%202021\&#1052;&#1072;&#1090;&#1077;&#1088;&#1080;&#1072;&#1083;&#1099;%20&#1082;&#1086;&#1084;&#1080;&#1090;&#1077;&#1090;&#1086;&#1074;%202021\&#1050;&#1086;&#1084;&#1080;&#1090;&#1077;&#1090;%20&#1092;&#1080;&#1085;&#1072;&#1085;&#1089;&#1086;&#1074;\&#1056;&#1072;&#1089;&#1093;&#1086;&#1076;&#1099;%20&#1085;&#1072;%20&#1089;&#1086;&#1094;&#1080;&#1072;&#1083;&#1100;&#1085;&#1091;&#1102;%20&#1089;&#1092;&#1077;&#1088;&#1091;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Динамика среднемесячной заработной платы</a:t>
            </a:r>
            <a:r>
              <a:rPr lang="ru-RU" sz="1200" b="1" baseline="0">
                <a:solidFill>
                  <a:sysClr val="windowText" lastClr="000000"/>
                </a:solidFill>
              </a:rPr>
              <a:t>, руб.</a:t>
            </a:r>
            <a:endParaRPr lang="ru-RU" sz="1200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8980826549223721E-2"/>
          <c:y val="0.14843485617597293"/>
          <c:w val="0.87506642563362169"/>
          <c:h val="0.58317045711925608"/>
        </c:manualLayout>
      </c:layout>
      <c:lineChart>
        <c:grouping val="standard"/>
        <c:varyColors val="0"/>
        <c:ser>
          <c:idx val="0"/>
          <c:order val="0"/>
          <c:tx>
            <c:strRef>
              <c:f>'[+Динамика ср. зпл по ЛО, ТР 2016-2020.xls]Ср. зпл по ТР и ЛО'!$B$2</c:f>
              <c:strCache>
                <c:ptCount val="1"/>
                <c:pt idx="0">
                  <c:v>Среднемесячная з/пл по Ленинградской обл., руб.</c:v>
                </c:pt>
              </c:strCache>
            </c:strRef>
          </c:tx>
          <c:spPr>
            <a:ln w="25400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25400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6">
                        <a:lumMod val="50000"/>
                      </a:schemeClr>
                    </a:solidFill>
                    <a:latin typeface="+mn-lt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'[+Динамика ср. зпл по ЛО, ТР 2016-2020.xls]Ср. зпл по ТР и ЛО'!$A$3:$A$7</c:f>
              <c:strCache>
                <c:ptCount val="5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  <c:pt idx="3">
                  <c:v>2020 г.</c:v>
                </c:pt>
                <c:pt idx="4">
                  <c:v>2021 г.</c:v>
                </c:pt>
              </c:strCache>
            </c:strRef>
          </c:cat>
          <c:val>
            <c:numRef>
              <c:f>'[+Динамика ср. зпл по ЛО, ТР 2016-2020.xls]Ср. зпл по ТР и ЛО'!$B$3:$B$7</c:f>
              <c:numCache>
                <c:formatCode>General</c:formatCode>
                <c:ptCount val="5"/>
                <c:pt idx="0">
                  <c:v>45068</c:v>
                </c:pt>
                <c:pt idx="1">
                  <c:v>49475</c:v>
                </c:pt>
                <c:pt idx="2">
                  <c:v>52979</c:v>
                </c:pt>
                <c:pt idx="3">
                  <c:v>55205</c:v>
                </c:pt>
                <c:pt idx="4">
                  <c:v>60274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B85-451E-9746-6DE6F89D0832}"/>
            </c:ext>
          </c:extLst>
        </c:ser>
        <c:ser>
          <c:idx val="1"/>
          <c:order val="1"/>
          <c:tx>
            <c:strRef>
              <c:f>'[+Динамика ср. зпл по ЛО, ТР 2016-2020.xls]Ср. зпл по ТР и ЛО'!$C$2</c:f>
              <c:strCache>
                <c:ptCount val="1"/>
                <c:pt idx="0">
                  <c:v>Среднемесячная з/пл по Тихвинскому р-ну, руб.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ED7D31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'[+Динамика ср. зпл по ЛО, ТР 2016-2020.xls]Ср. зпл по ТР и ЛО'!$A$3:$A$7</c:f>
              <c:strCache>
                <c:ptCount val="5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  <c:pt idx="3">
                  <c:v>2020 г.</c:v>
                </c:pt>
                <c:pt idx="4">
                  <c:v>2021 г.</c:v>
                </c:pt>
              </c:strCache>
            </c:strRef>
          </c:cat>
          <c:val>
            <c:numRef>
              <c:f>'[+Динамика ср. зпл по ЛО, ТР 2016-2020.xls]Ср. зпл по ТР и ЛО'!$C$3:$C$7</c:f>
              <c:numCache>
                <c:formatCode>General</c:formatCode>
                <c:ptCount val="5"/>
                <c:pt idx="0">
                  <c:v>40931</c:v>
                </c:pt>
                <c:pt idx="1">
                  <c:v>45756</c:v>
                </c:pt>
                <c:pt idx="2">
                  <c:v>48970</c:v>
                </c:pt>
                <c:pt idx="3">
                  <c:v>47245</c:v>
                </c:pt>
                <c:pt idx="4">
                  <c:v>51231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B85-451E-9746-6DE6F89D08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569120"/>
        <c:axId val="167570208"/>
      </c:lineChart>
      <c:catAx>
        <c:axId val="167569120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570208"/>
        <c:crosses val="autoZero"/>
        <c:auto val="1"/>
        <c:lblAlgn val="ctr"/>
        <c:lblOffset val="100"/>
        <c:noMultiLvlLbl val="0"/>
      </c:catAx>
      <c:valAx>
        <c:axId val="167570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56912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accent6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101221640488653E-2"/>
          <c:y val="0.27335640138408307"/>
          <c:w val="0.58813263525305415"/>
          <c:h val="0.4602076124567474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6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6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AB4-4A4E-8E39-BF9A2B3E4A9D}"/>
              </c:ext>
            </c:extLst>
          </c:dPt>
          <c:dPt>
            <c:idx val="1"/>
            <c:bubble3D val="0"/>
            <c:spPr>
              <a:solidFill>
                <a:srgbClr val="00FF00"/>
              </a:solidFill>
              <a:ln w="1266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AB4-4A4E-8E39-BF9A2B3E4A9D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266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AB4-4A4E-8E39-BF9A2B3E4A9D}"/>
              </c:ext>
            </c:extLst>
          </c:dPt>
          <c:dLbls>
            <c:numFmt formatCode="0%" sourceLinked="0"/>
            <c:spPr>
              <a:noFill/>
              <a:ln w="2533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Sheet1!$B$1:$D$1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межбюджетные транферты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30</c:v>
                </c:pt>
                <c:pt idx="1">
                  <c:v>4</c:v>
                </c:pt>
                <c:pt idx="2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AB4-4A4E-8E39-BF9A2B3E4A9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339">
          <a:noFill/>
        </a:ln>
      </c:spPr>
    </c:plotArea>
    <c:legend>
      <c:legendPos val="r"/>
      <c:layout>
        <c:manualLayout>
          <c:xMode val="edge"/>
          <c:yMode val="edge"/>
          <c:x val="0.66143106457242584"/>
          <c:y val="0.27335640138408307"/>
          <c:w val="0.33333333333333331"/>
          <c:h val="0.44982698961937717"/>
        </c:manualLayout>
      </c:layout>
      <c:overlay val="0"/>
      <c:spPr>
        <a:noFill/>
        <a:ln w="25339">
          <a:noFill/>
        </a:ln>
      </c:spPr>
      <c:txPr>
        <a:bodyPr/>
        <a:lstStyle/>
        <a:p>
          <a:pPr>
            <a:defRPr sz="1200" b="1" i="0" u="none" strike="noStrike" baseline="0">
              <a:solidFill>
                <a:sysClr val="windowText" lastClr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solidFill>
        <a:schemeClr val="tx1"/>
      </a:solidFill>
    </a:ln>
  </c:spPr>
  <c:txPr>
    <a:bodyPr/>
    <a:lstStyle/>
    <a:p>
      <a:pPr algn="dist">
        <a:defRPr sz="11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886792452830191E-2"/>
          <c:y val="0.23183391003460208"/>
          <c:w val="0.61949685534591192"/>
          <c:h val="0.5397923875432526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00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EBA-43F0-BE92-9A33346C943B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EBA-43F0-BE92-9A33346C943B}"/>
              </c:ext>
            </c:extLst>
          </c:dPt>
          <c:dPt>
            <c:idx val="2"/>
            <c:bubble3D val="0"/>
            <c:spPr>
              <a:solidFill>
                <a:srgbClr val="00FF00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EBA-43F0-BE92-9A33346C943B}"/>
              </c:ext>
            </c:extLst>
          </c:dPt>
          <c:dPt>
            <c:idx val="3"/>
            <c:bubble3D val="0"/>
            <c:spPr>
              <a:solidFill>
                <a:srgbClr val="0000FF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EBA-43F0-BE92-9A33346C943B}"/>
              </c:ext>
            </c:extLst>
          </c:dPt>
          <c:dLbls>
            <c:numFmt formatCode="0%" sourceLinked="0"/>
            <c:spPr>
              <a:noFill/>
              <a:ln w="2534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Sheet1!$B$1:$E$1</c:f>
              <c:strCache>
                <c:ptCount val="4"/>
                <c:pt idx="0">
                  <c:v>общегосударственные вопросы</c:v>
                </c:pt>
                <c:pt idx="1">
                  <c:v>ЖКХ и дорожные фонды</c:v>
                </c:pt>
                <c:pt idx="2">
                  <c:v>социальная сфера</c:v>
                </c:pt>
                <c:pt idx="3">
                  <c:v>иные расходы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</c:v>
                </c:pt>
                <c:pt idx="1">
                  <c:v>6</c:v>
                </c:pt>
                <c:pt idx="2">
                  <c:v>76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EBA-43F0-BE92-9A33346C943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348">
          <a:noFill/>
        </a:ln>
      </c:spPr>
    </c:plotArea>
    <c:legend>
      <c:legendPos val="r"/>
      <c:layout>
        <c:manualLayout>
          <c:xMode val="edge"/>
          <c:yMode val="edge"/>
          <c:x val="0.66352201257861632"/>
          <c:y val="0.12802768166089964"/>
          <c:w val="0.33176100628930816"/>
          <c:h val="0.59515570934256057"/>
        </c:manualLayout>
      </c:layout>
      <c:overlay val="0"/>
      <c:spPr>
        <a:noFill/>
        <a:ln w="25348">
          <a:noFill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 panose="020F0502020204030204" pitchFamily="34" charset="0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solidFill>
        <a:schemeClr val="tx1"/>
      </a:solidFill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0088977490706364E-2"/>
          <c:y val="6.0720650659408307E-2"/>
          <c:w val="0.55385359415136703"/>
          <c:h val="0.8304359331626756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5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7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1DB-4C21-99FF-43BC62EB4B7E}"/>
              </c:ext>
            </c:extLst>
          </c:dPt>
          <c:dPt>
            <c:idx val="1"/>
            <c:bubble3D val="0"/>
            <c:spPr>
              <a:solidFill>
                <a:srgbClr val="00FF00"/>
              </a:solidFill>
              <a:ln w="1267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1DB-4C21-99FF-43BC62EB4B7E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267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1DB-4C21-99FF-43BC62EB4B7E}"/>
              </c:ext>
            </c:extLst>
          </c:dPt>
          <c:dLbls>
            <c:numFmt formatCode="0%" sourceLinked="0"/>
            <c:spPr>
              <a:noFill/>
              <a:ln w="2535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Sheet1!$B$1:$D$1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26</c:v>
                </c:pt>
                <c:pt idx="1">
                  <c:v>5</c:v>
                </c:pt>
                <c:pt idx="2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1DB-4C21-99FF-43BC62EB4B7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350">
          <a:noFill/>
        </a:ln>
      </c:spPr>
    </c:plotArea>
    <c:legend>
      <c:legendPos val="r"/>
      <c:layout>
        <c:manualLayout>
          <c:xMode val="edge"/>
          <c:yMode val="edge"/>
          <c:x val="0.6523297491039427"/>
          <c:y val="5.4421768707482991E-2"/>
          <c:w val="0.34229390681003585"/>
          <c:h val="0.80890768283594172"/>
        </c:manualLayout>
      </c:layout>
      <c:overlay val="0"/>
      <c:spPr>
        <a:noFill/>
        <a:ln w="25350">
          <a:noFill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solidFill>
        <a:schemeClr val="tx1"/>
      </a:solidFill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794783201538611E-2"/>
          <c:y val="0.14730819003111473"/>
          <c:w val="0.64638405980017755"/>
          <c:h val="0.5621238390310635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00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7E4-40E7-9B47-74C27538D5E8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7E4-40E7-9B47-74C27538D5E8}"/>
              </c:ext>
            </c:extLst>
          </c:dPt>
          <c:dPt>
            <c:idx val="2"/>
            <c:bubble3D val="0"/>
            <c:spPr>
              <a:solidFill>
                <a:srgbClr val="00FF00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7E4-40E7-9B47-74C27538D5E8}"/>
              </c:ext>
            </c:extLst>
          </c:dPt>
          <c:dPt>
            <c:idx val="3"/>
            <c:bubble3D val="0"/>
            <c:spPr>
              <a:solidFill>
                <a:srgbClr val="0000FF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7E4-40E7-9B47-74C27538D5E8}"/>
              </c:ext>
            </c:extLst>
          </c:dPt>
          <c:dLbls>
            <c:numFmt formatCode="0%" sourceLinked="0"/>
            <c:spPr>
              <a:noFill/>
              <a:ln w="2534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Sheet1!$B$1:$E$1</c:f>
              <c:strCache>
                <c:ptCount val="4"/>
                <c:pt idx="0">
                  <c:v>общегосударственные вопросы</c:v>
                </c:pt>
                <c:pt idx="1">
                  <c:v>ЖКХ и дорожные фонды</c:v>
                </c:pt>
                <c:pt idx="2">
                  <c:v>социальная сфера</c:v>
                </c:pt>
                <c:pt idx="3">
                  <c:v>иные расходы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75</c:v>
                </c:pt>
                <c:pt idx="2">
                  <c:v>22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7E4-40E7-9B47-74C27538D5E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348">
          <a:noFill/>
        </a:ln>
      </c:spPr>
    </c:plotArea>
    <c:legend>
      <c:legendPos val="r"/>
      <c:layout>
        <c:manualLayout>
          <c:xMode val="edge"/>
          <c:yMode val="edge"/>
          <c:x val="0.66352201257861632"/>
          <c:y val="0.12802768166089964"/>
          <c:w val="0.33176100628930816"/>
          <c:h val="0.59515570934256057"/>
        </c:manualLayout>
      </c:layout>
      <c:overlay val="0"/>
      <c:spPr>
        <a:noFill/>
        <a:ln w="25348">
          <a:noFill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solidFill>
        <a:schemeClr val="tx1"/>
      </a:solidFill>
    </a:ln>
  </c:spPr>
  <c:txPr>
    <a:bodyPr/>
    <a:lstStyle/>
    <a:p>
      <a:pPr algn="dist">
        <a:defRPr sz="11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8611111111111112E-2"/>
          <c:y val="0.1057075678040245"/>
          <c:w val="0.90555555555555556"/>
          <c:h val="0.59564814814814815"/>
        </c:manualLayout>
      </c:layout>
      <c:pie3DChart>
        <c:varyColors val="1"/>
        <c:ser>
          <c:idx val="0"/>
          <c:order val="0"/>
          <c:explosion val="7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5EA-4F97-B9AA-A3AD297C1B6E}"/>
              </c:ext>
            </c:extLst>
          </c:dPt>
          <c:dPt>
            <c:idx val="1"/>
            <c:bubble3D val="0"/>
            <c:explosion val="15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5EA-4F97-B9AA-A3AD297C1B6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5EA-4F97-B9AA-A3AD297C1B6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5EA-4F97-B9AA-A3AD297C1B6E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5EA-4F97-B9AA-A3AD297C1B6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Лист1!$B$6:$B$10</c:f>
              <c:strCache>
                <c:ptCount val="5"/>
                <c:pt idx="0">
                  <c:v>образование</c:v>
                </c:pt>
                <c:pt idx="1">
                  <c:v>культура</c:v>
                </c:pt>
                <c:pt idx="2">
                  <c:v>молодежная политика</c:v>
                </c:pt>
                <c:pt idx="3">
                  <c:v>социальная политика</c:v>
                </c:pt>
                <c:pt idx="4">
                  <c:v>физическая культура и спорт</c:v>
                </c:pt>
              </c:strCache>
            </c:strRef>
          </c:cat>
          <c:val>
            <c:numRef>
              <c:f>Лист1!$F$6:$F$10</c:f>
              <c:numCache>
                <c:formatCode>0.0</c:formatCode>
                <c:ptCount val="5"/>
                <c:pt idx="0">
                  <c:v>76.564181428493796</c:v>
                </c:pt>
                <c:pt idx="1">
                  <c:v>8.9987299947728285</c:v>
                </c:pt>
                <c:pt idx="2">
                  <c:v>1.9588808758179175</c:v>
                </c:pt>
                <c:pt idx="3">
                  <c:v>9.0474864620135715</c:v>
                </c:pt>
                <c:pt idx="4">
                  <c:v>3.4307212389018806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85EA-4F97-B9AA-A3AD297C1B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886195866141734"/>
          <c:y val="0.72157151140684717"/>
          <c:w val="0.76831774934383201"/>
          <c:h val="0.223314560325382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3187</TotalTime>
  <Pages>30</Pages>
  <Words>8096</Words>
  <Characters>46151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Амур Анатолий Владимирович</cp:lastModifiedBy>
  <cp:revision>310</cp:revision>
  <cp:lastPrinted>2022-03-04T09:18:00Z</cp:lastPrinted>
  <dcterms:created xsi:type="dcterms:W3CDTF">2021-02-19T08:41:00Z</dcterms:created>
  <dcterms:modified xsi:type="dcterms:W3CDTF">2022-03-11T07:33:00Z</dcterms:modified>
</cp:coreProperties>
</file>