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C3" w:rsidRDefault="008145C3"/>
    <w:p w:rsidR="008145C3" w:rsidRPr="008145C3" w:rsidRDefault="0096502E" w:rsidP="008145C3">
      <w:pPr>
        <w:jc w:val="center"/>
      </w:pPr>
      <w:r w:rsidRPr="008145C3">
        <w:rPr>
          <w:noProof/>
          <w:lang w:eastAsia="ru-RU"/>
        </w:rPr>
        <w:drawing>
          <wp:inline distT="0" distB="0" distL="0" distR="0">
            <wp:extent cx="800100" cy="981075"/>
            <wp:effectExtent l="0" t="0" r="0" b="0"/>
            <wp:docPr id="1" name="Рисунок 1" descr="Герб_без_под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без_под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295567">
        <w:rPr>
          <w:rFonts w:ascii="Times New Roman" w:hAnsi="Times New Roman"/>
          <w:b/>
          <w:sz w:val="44"/>
          <w:szCs w:val="44"/>
        </w:rPr>
        <w:t>ИТОГИ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95567">
        <w:rPr>
          <w:rFonts w:ascii="Times New Roman" w:hAnsi="Times New Roman"/>
          <w:b/>
          <w:sz w:val="36"/>
          <w:szCs w:val="36"/>
        </w:rPr>
        <w:t xml:space="preserve">СОЦИАЛЬНО-ЭКОНОМИЧЕСКОГО РАЗВИТИЯ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ТИХВИНСКИЙ МУНИЦИПАЛЬНЫЙ РАЙОН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ЛЕНИНГРАДСКОЙ ОБЛАСТИ </w:t>
      </w:r>
    </w:p>
    <w:p w:rsidR="008145C3" w:rsidRPr="00295567" w:rsidRDefault="00857E46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>ЗА 201</w:t>
      </w:r>
      <w:r w:rsidR="00AC12CD" w:rsidRPr="00295567">
        <w:rPr>
          <w:rFonts w:ascii="Times New Roman" w:hAnsi="Times New Roman"/>
          <w:b/>
          <w:sz w:val="32"/>
          <w:szCs w:val="32"/>
        </w:rPr>
        <w:t>7</w:t>
      </w:r>
      <w:r w:rsidR="008145C3" w:rsidRPr="00295567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  <w:r w:rsidRPr="008145C3">
        <w:rPr>
          <w:rFonts w:ascii="Times New Roman" w:hAnsi="Times New Roman"/>
          <w:b/>
          <w:sz w:val="32"/>
          <w:szCs w:val="32"/>
        </w:rPr>
        <w:br w:type="page"/>
      </w: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5567" w:rsidRPr="00295567" w:rsidRDefault="00295567" w:rsidP="00295567">
      <w:pPr>
        <w:rPr>
          <w:rFonts w:ascii="Times New Roman" w:hAnsi="Times New Roman"/>
          <w:b/>
          <w:sz w:val="32"/>
          <w:szCs w:val="32"/>
        </w:rPr>
      </w:pPr>
    </w:p>
    <w:tbl>
      <w:tblPr>
        <w:tblW w:w="8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610"/>
        <w:gridCol w:w="1734"/>
      </w:tblGrid>
      <w:tr w:rsidR="00295567" w:rsidRPr="00295567" w:rsidTr="005A0E1C">
        <w:trPr>
          <w:cantSplit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567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Страницы</w:t>
            </w:r>
          </w:p>
        </w:tc>
      </w:tr>
      <w:tr w:rsidR="00295567" w:rsidRPr="00295567" w:rsidTr="005A0E1C">
        <w:trPr>
          <w:cantSplit/>
          <w:trHeight w:val="469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экономики. Основные показатели социально-экономического развития муниципального образования </w:t>
            </w:r>
          </w:p>
        </w:tc>
        <w:tc>
          <w:tcPr>
            <w:tcW w:w="1734" w:type="dxa"/>
          </w:tcPr>
          <w:p w:rsidR="005D7DBF" w:rsidRDefault="005D7DBF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295567" w:rsidRPr="00295567" w:rsidRDefault="005D7DBF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295567" w:rsidRPr="00295567" w:rsidTr="005A0E1C">
        <w:trPr>
          <w:cantSplit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Исполнение бюджета Тихвинского района </w:t>
            </w: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295567" w:rsidRDefault="005A0E1C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6E4B9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</w:rPr>
              <w:t xml:space="preserve">Развитие жилищно-коммунального хозяйства </w:t>
            </w: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295567" w:rsidRDefault="005A0E1C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5A0E1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95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</w:rPr>
              <w:t>Развитие социальной сферы</w:t>
            </w:r>
          </w:p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95567" w:rsidRPr="00295567" w:rsidRDefault="005A0E1C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5A0E1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6E4B9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  <w:tc>
          <w:tcPr>
            <w:tcW w:w="1734" w:type="dxa"/>
          </w:tcPr>
          <w:p w:rsidR="00295567" w:rsidRPr="00295567" w:rsidRDefault="005A0E1C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6E4B9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357" w:rsidRPr="00863357" w:rsidRDefault="00D2520D" w:rsidP="0086335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863357" w:rsidRPr="00863357">
        <w:rPr>
          <w:rFonts w:ascii="Times New Roman" w:hAnsi="Times New Roman"/>
          <w:b/>
          <w:sz w:val="32"/>
          <w:szCs w:val="32"/>
        </w:rPr>
        <w:lastRenderedPageBreak/>
        <w:t>Итоги</w:t>
      </w:r>
    </w:p>
    <w:p w:rsidR="00863357" w:rsidRPr="00863357" w:rsidRDefault="00863357" w:rsidP="00863357">
      <w:pPr>
        <w:jc w:val="center"/>
        <w:rPr>
          <w:rFonts w:ascii="Times New Roman" w:hAnsi="Times New Roman"/>
          <w:b/>
          <w:sz w:val="32"/>
          <w:szCs w:val="32"/>
        </w:rPr>
      </w:pPr>
      <w:r w:rsidRPr="00863357">
        <w:rPr>
          <w:rFonts w:ascii="Times New Roman" w:hAnsi="Times New Roman"/>
          <w:b/>
          <w:sz w:val="32"/>
          <w:szCs w:val="32"/>
        </w:rPr>
        <w:t>социально-экономического развития</w:t>
      </w:r>
    </w:p>
    <w:p w:rsidR="00863357" w:rsidRPr="00863357" w:rsidRDefault="006326E5" w:rsidP="0086335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Тихвинского района за 2016</w:t>
      </w:r>
      <w:r w:rsidR="00E23EE9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63357" w:rsidRDefault="005C03E2" w:rsidP="0086335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(доклад</w:t>
      </w:r>
      <w:r w:rsidR="00E23EE9">
        <w:rPr>
          <w:rFonts w:ascii="Times New Roman" w:hAnsi="Times New Roman"/>
          <w:i/>
          <w:sz w:val="24"/>
          <w:szCs w:val="24"/>
        </w:rPr>
        <w:t xml:space="preserve"> </w:t>
      </w:r>
      <w:r w:rsidR="006326E5">
        <w:rPr>
          <w:rFonts w:ascii="Times New Roman" w:hAnsi="Times New Roman"/>
          <w:i/>
          <w:sz w:val="24"/>
          <w:szCs w:val="24"/>
        </w:rPr>
        <w:t>г</w:t>
      </w:r>
      <w:r w:rsidR="00295567">
        <w:rPr>
          <w:rFonts w:ascii="Times New Roman" w:hAnsi="Times New Roman"/>
          <w:i/>
          <w:sz w:val="24"/>
          <w:szCs w:val="24"/>
        </w:rPr>
        <w:t xml:space="preserve">лавы администрации </w:t>
      </w:r>
      <w:r w:rsidR="005D7DBF">
        <w:rPr>
          <w:rFonts w:ascii="Times New Roman" w:hAnsi="Times New Roman"/>
          <w:i/>
          <w:sz w:val="24"/>
          <w:szCs w:val="24"/>
        </w:rPr>
        <w:t>0</w:t>
      </w:r>
      <w:r w:rsidR="006326E5">
        <w:rPr>
          <w:rFonts w:ascii="Times New Roman" w:hAnsi="Times New Roman"/>
          <w:i/>
          <w:sz w:val="24"/>
          <w:szCs w:val="24"/>
        </w:rPr>
        <w:t>6.03.2017</w:t>
      </w:r>
      <w:r w:rsidR="00863357" w:rsidRPr="00863357">
        <w:rPr>
          <w:rFonts w:ascii="Times New Roman" w:hAnsi="Times New Roman"/>
          <w:i/>
          <w:sz w:val="24"/>
          <w:szCs w:val="24"/>
        </w:rPr>
        <w:t xml:space="preserve"> г.)</w:t>
      </w:r>
    </w:p>
    <w:p w:rsidR="00295567" w:rsidRDefault="00295567" w:rsidP="00863357">
      <w:pPr>
        <w:jc w:val="center"/>
        <w:rPr>
          <w:rFonts w:ascii="Times New Roman" w:hAnsi="Times New Roman"/>
          <w:i/>
          <w:sz w:val="24"/>
          <w:szCs w:val="24"/>
        </w:rPr>
      </w:pPr>
    </w:p>
    <w:p w:rsidR="00295567" w:rsidRPr="005D7DBF" w:rsidRDefault="00295567" w:rsidP="00295567">
      <w:pPr>
        <w:rPr>
          <w:rFonts w:ascii="Times New Roman" w:hAnsi="Times New Roman"/>
          <w:sz w:val="30"/>
          <w:szCs w:val="30"/>
        </w:rPr>
      </w:pPr>
    </w:p>
    <w:p w:rsidR="00295567" w:rsidRPr="005D7DBF" w:rsidRDefault="00295567" w:rsidP="00295567">
      <w:pPr>
        <w:jc w:val="center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Уважаемые участники собрания!</w:t>
      </w:r>
    </w:p>
    <w:p w:rsidR="00295567" w:rsidRPr="005D7DBF" w:rsidRDefault="00295567" w:rsidP="0029556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Сегодня мы подводим итоги социально-экономического развития Тихвинского района и работы администрации района за 2017 год.</w:t>
      </w:r>
    </w:p>
    <w:p w:rsidR="00295567" w:rsidRPr="005D7DBF" w:rsidRDefault="00295567" w:rsidP="0029556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В своем выступлении я остановлюсь на общих результатах развития экономики муниципального образования, исполнении бюджета, основных работах, выполненных в жилищно-коммунальном хозяйстве, а также на задачах, которые нам предстоит решать в 2018 году.  </w:t>
      </w:r>
    </w:p>
    <w:p w:rsidR="009546E4" w:rsidRPr="00BF7A48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792"/>
      </w:tblGrid>
      <w:tr w:rsidR="009546E4" w:rsidRPr="000E13E8" w:rsidTr="009546E4">
        <w:tc>
          <w:tcPr>
            <w:tcW w:w="814" w:type="dxa"/>
            <w:vAlign w:val="center"/>
          </w:tcPr>
          <w:p w:rsidR="009546E4" w:rsidRPr="000E13E8" w:rsidRDefault="009546E4" w:rsidP="009546E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546E4" w:rsidRPr="000E13E8" w:rsidRDefault="009546E4" w:rsidP="009546E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1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0E1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546E4" w:rsidRPr="000E13E8" w:rsidRDefault="009546E4" w:rsidP="009546E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vAlign w:val="center"/>
          </w:tcPr>
          <w:p w:rsidR="009546E4" w:rsidRPr="000E13E8" w:rsidRDefault="009546E4" w:rsidP="009546E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3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ЭКОНОМИКИ.</w:t>
            </w:r>
          </w:p>
          <w:p w:rsidR="009546E4" w:rsidRPr="000E13E8" w:rsidRDefault="009546E4" w:rsidP="009546E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3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ПОКАЗАТЕЛИ СОЦИАЛЬНО-ЭКОНОМИЧЕСКОГО РАЗВИТИЯ</w:t>
            </w:r>
          </w:p>
          <w:p w:rsidR="009546E4" w:rsidRPr="000E13E8" w:rsidRDefault="009546E4" w:rsidP="009546E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3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</w:tbl>
    <w:p w:rsidR="009546E4" w:rsidRPr="00BF7A48" w:rsidRDefault="009546E4" w:rsidP="009546E4">
      <w:pPr>
        <w:ind w:left="360" w:right="-3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Развитие экономики является важнейшим фактором, определяющим возможности по повышению уровня жизни населения, пополнению местного бюджета и решению задач в социальной сфере и сфере муниципального хозяйства.</w:t>
      </w:r>
    </w:p>
    <w:p w:rsidR="009546E4" w:rsidRPr="005D7DBF" w:rsidRDefault="009546E4" w:rsidP="009546E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Основные результаты развития экономики района за прошедший год выглядят следующим образом.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t>1.1.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Показатель </w:t>
      </w: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t>оборота организаций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всем видам экономической деятельности составил за год 79,4 миллиарда рублей или на 38% больше чем в 2016 году. 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t>Объем отгруженной продукции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крупными и средними предприятиям района, по данным государственной статистики, в сопоставимых ценах увеличился на 31,7% и достиг 75 миллиардов рублей.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Следующие диаграммы наглядно иллюстрируют динамику изменения объемов и структуру производства за последние годы:</w:t>
      </w:r>
    </w:p>
    <w:p w:rsidR="009546E4" w:rsidRPr="005D7DBF" w:rsidRDefault="009546E4" w:rsidP="009546E4">
      <w:pPr>
        <w:ind w:left="360" w:right="-340"/>
        <w:jc w:val="both"/>
        <w:rPr>
          <w:rFonts w:ascii="Times New Roman" w:eastAsia="Times New Roman" w:hAnsi="Times New Roman"/>
          <w:b/>
          <w:i/>
          <w:color w:val="5B9BD5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br w:type="page"/>
      </w:r>
    </w:p>
    <w:p w:rsidR="002534F8" w:rsidRDefault="009546E4" w:rsidP="009546E4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Диаграмма 1</w:t>
      </w:r>
      <w:r w:rsidR="00FC1998" w:rsidRPr="00253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844E94" w:rsidRPr="002534F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844E94" w:rsidRPr="002534F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Динамика объема </w:t>
      </w:r>
      <w:r w:rsidR="00FC1998" w:rsidRPr="002534F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отгрузки продукции организаций, </w:t>
      </w:r>
    </w:p>
    <w:p w:rsidR="009546E4" w:rsidRPr="002534F8" w:rsidRDefault="00844E94" w:rsidP="002534F8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млн.</w:t>
      </w:r>
      <w:r w:rsidR="00FC1998" w:rsidRPr="002534F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руб.</w:t>
      </w:r>
    </w:p>
    <w:p w:rsidR="009546E4" w:rsidRPr="00863357" w:rsidRDefault="009546E4" w:rsidP="009546E4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546E4" w:rsidRPr="00863357" w:rsidRDefault="009546E4" w:rsidP="009546E4">
      <w:pPr>
        <w:ind w:left="-737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5CFBDF" wp14:editId="183776C7">
            <wp:extent cx="5669280" cy="2712720"/>
            <wp:effectExtent l="0" t="0" r="762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46E4" w:rsidRPr="00863357" w:rsidRDefault="009546E4" w:rsidP="009546E4">
      <w:pPr>
        <w:ind w:left="360" w:right="-3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546E4" w:rsidRPr="002534F8" w:rsidRDefault="009546E4" w:rsidP="00FC1998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i/>
          <w:sz w:val="28"/>
          <w:szCs w:val="28"/>
          <w:lang w:eastAsia="ru-RU"/>
        </w:rPr>
        <w:t>Диаграмма 2</w:t>
      </w:r>
      <w:r w:rsidR="00FC1998" w:rsidRPr="002534F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844E94" w:rsidRPr="00253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объема отгруженных товаров по видам экономической деятельности в 2017 году</w:t>
      </w:r>
      <w:r w:rsidR="00FC1998" w:rsidRPr="002534F8">
        <w:rPr>
          <w:rFonts w:ascii="Times New Roman" w:eastAsia="Times New Roman" w:hAnsi="Times New Roman"/>
          <w:b/>
          <w:sz w:val="28"/>
          <w:szCs w:val="28"/>
          <w:lang w:eastAsia="ru-RU"/>
        </w:rPr>
        <w:t>, %</w:t>
      </w:r>
    </w:p>
    <w:p w:rsidR="009546E4" w:rsidRPr="00863357" w:rsidRDefault="009546E4" w:rsidP="009546E4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546E4" w:rsidRPr="00863357" w:rsidRDefault="00181228" w:rsidP="009546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EA58AB" wp14:editId="2E07EE4C">
            <wp:extent cx="5721927" cy="2994660"/>
            <wp:effectExtent l="0" t="0" r="1270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46E4" w:rsidRDefault="009546E4" w:rsidP="009546E4">
      <w:pPr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Решающий вклад в увеличение объемных показателей производства продукции в последние годы вносят предприятия промышленности, их доля в общем объеме производства за последние 4 года увеличилась с 80</w:t>
      </w:r>
      <w:r w:rsidR="005D7DBF"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%</w:t>
      </w:r>
      <w:r w:rsidR="00EB41A4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до 93</w:t>
      </w: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%, при этом около 80% промышленной продукции производится предприятиями холдинга НПК «Объединенная вагонная компания»: Тихвинским вагоностроительным заводом, заводами </w:t>
      </w:r>
      <w:proofErr w:type="spellStart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ТихвинХимМаш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</w:t>
      </w:r>
      <w:proofErr w:type="spellStart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Титран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-Экспресс и </w:t>
      </w:r>
      <w:proofErr w:type="spellStart"/>
      <w:r w:rsidRPr="005D7DBF">
        <w:rPr>
          <w:rFonts w:ascii="Times New Roman" w:hAnsi="Times New Roman"/>
          <w:sz w:val="30"/>
          <w:szCs w:val="30"/>
          <w:shd w:val="clear" w:color="auto" w:fill="FEFEFE"/>
        </w:rPr>
        <w:t>ТихвинСпецМаш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Основную долю в объемы производства холдинга составляет продукция Тихвинского вагоностроительного завода. За 2017 год предприятие произвело более 17 тыс. вагонов различной модификации, более 64 тысяч колесных пар, что на 10% и 11% соответственно больше, чем в предыдущем году. В целом, за 6 лет, прошедших со времени пуска завода, изготовлено более 62 тысяч вагонов различных моделей и модификаций. Численность работников на конец прошлого года составила около девяти тысяч человек. Сегодня завод является самым крупным работодателем района.</w:t>
      </w:r>
    </w:p>
    <w:p w:rsidR="009546E4" w:rsidRPr="005D7DBF" w:rsidRDefault="009546E4" w:rsidP="005D7DBF">
      <w:pPr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D7DBF"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программы </w:t>
      </w:r>
      <w:proofErr w:type="spellStart"/>
      <w:r w:rsidRPr="005D7DBF">
        <w:rPr>
          <w:rFonts w:ascii="Times New Roman" w:hAnsi="Times New Roman"/>
          <w:sz w:val="30"/>
          <w:szCs w:val="30"/>
          <w:shd w:val="clear" w:color="auto" w:fill="FFFFFF"/>
        </w:rPr>
        <w:t>импортозамещения</w:t>
      </w:r>
      <w:proofErr w:type="spellEnd"/>
      <w:r w:rsidRPr="005D7DBF">
        <w:rPr>
          <w:rFonts w:ascii="Times New Roman" w:hAnsi="Times New Roman"/>
          <w:sz w:val="30"/>
          <w:szCs w:val="30"/>
          <w:shd w:val="clear" w:color="auto" w:fill="FFFFFF"/>
        </w:rPr>
        <w:t xml:space="preserve"> ТВСЗ освоил выпуск комплектующих из высокопрочного чугуна. Мощность производства – 30 </w:t>
      </w:r>
      <w:r w:rsidR="005D7DBF" w:rsidRPr="005D7DBF">
        <w:rPr>
          <w:rFonts w:ascii="Times New Roman" w:hAnsi="Times New Roman"/>
          <w:sz w:val="30"/>
          <w:szCs w:val="30"/>
          <w:shd w:val="clear" w:color="auto" w:fill="FFFFFF"/>
        </w:rPr>
        <w:t>тысяч</w:t>
      </w:r>
      <w:r w:rsidRPr="005D7DB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5D7DBF">
        <w:rPr>
          <w:rFonts w:ascii="Times New Roman" w:hAnsi="Times New Roman"/>
          <w:sz w:val="30"/>
          <w:szCs w:val="30"/>
          <w:shd w:val="clear" w:color="auto" w:fill="FFFFFF"/>
        </w:rPr>
        <w:t>вагонокомплектов</w:t>
      </w:r>
      <w:proofErr w:type="spellEnd"/>
      <w:r w:rsidRPr="005D7DBF">
        <w:rPr>
          <w:rFonts w:ascii="Times New Roman" w:hAnsi="Times New Roman"/>
          <w:sz w:val="30"/>
          <w:szCs w:val="30"/>
          <w:shd w:val="clear" w:color="auto" w:fill="FFFFFF"/>
        </w:rPr>
        <w:t xml:space="preserve"> в год. </w:t>
      </w:r>
    </w:p>
    <w:p w:rsidR="009546E4" w:rsidRPr="005D7DBF" w:rsidRDefault="009546E4" w:rsidP="005D7DBF">
      <w:pPr>
        <w:jc w:val="both"/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</w:pPr>
      <w:r w:rsidRPr="005D7DBF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 xml:space="preserve">Завод сегодня является крупнейшим налогоплательщиком региона и ведет активную социально-ответственную политику. 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highlight w:val="yellow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2017 году завод </w:t>
      </w:r>
      <w:proofErr w:type="spellStart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ТихвинХимМаш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продолжил серийный выпуск линейки вагонов-цистерн с повышенной грузоподъемностью, предназначенных для перевозки всей номенклатуры химических продуктов. В течение года заказчикам отгружено более 700 цистерн разной модификации. За этот период численность работников предприятия достигла 600 человек. 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Уверенно наращивает объемы созданный на базе Тихвинского сборочного завода «</w:t>
      </w:r>
      <w:proofErr w:type="spellStart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Титран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-Экспресс» головной сервисный центр по эксплуатационному сопровождению грузовых вагонов на инновационных тележках </w:t>
      </w:r>
      <w:r w:rsidRPr="005D7DBF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Barber</w:t>
      </w: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 протяжении всего жизненного цикла. Предприятие отвечает за проведение опытных ремонтов всей номенклатуры грузовых вагонов нового поколения, выпускаемых вагонной компанией, что позволит эффективно распространять сервисный опыт и технологии на всей железнодорожной сети.</w:t>
      </w:r>
    </w:p>
    <w:p w:rsidR="009546E4" w:rsidRPr="005D7DBF" w:rsidRDefault="009546E4" w:rsidP="009546E4">
      <w:pPr>
        <w:pStyle w:val="af3"/>
        <w:ind w:firstLine="708"/>
        <w:jc w:val="both"/>
        <w:rPr>
          <w:iCs/>
          <w:sz w:val="30"/>
          <w:szCs w:val="30"/>
        </w:rPr>
      </w:pPr>
      <w:r w:rsidRPr="005D7DBF">
        <w:rPr>
          <w:sz w:val="30"/>
          <w:szCs w:val="30"/>
          <w:shd w:val="clear" w:color="auto" w:fill="FFFFFF"/>
        </w:rPr>
        <w:t>С конца 2016 года запущено производство специализированных вагонов на новом предприятии железнодорожного холдинга – АО «</w:t>
      </w:r>
      <w:proofErr w:type="spellStart"/>
      <w:r w:rsidRPr="005D7DBF">
        <w:rPr>
          <w:sz w:val="30"/>
          <w:szCs w:val="30"/>
          <w:shd w:val="clear" w:color="auto" w:fill="FFFFFF"/>
        </w:rPr>
        <w:t>ТихвинСпецМаш</w:t>
      </w:r>
      <w:proofErr w:type="spellEnd"/>
      <w:r w:rsidRPr="005D7DBF">
        <w:rPr>
          <w:sz w:val="30"/>
          <w:szCs w:val="30"/>
          <w:shd w:val="clear" w:color="auto" w:fill="FFFFFF"/>
        </w:rPr>
        <w:t xml:space="preserve">». Предприятие специализируется на выпуске различных типов мелкосерийного подвижного состава, в том числе вагонов-платформ для перевозки леса и металла, изотермических вагонов и </w:t>
      </w:r>
      <w:r w:rsidRPr="005D7DBF">
        <w:rPr>
          <w:sz w:val="30"/>
          <w:szCs w:val="30"/>
        </w:rPr>
        <w:t>думпкаров. На заводе работает около 450 человек.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Среди положительных результатов года следует также отметить работу двух других крупных предприятий промышленности - «ИКЕА </w:t>
      </w:r>
      <w:proofErr w:type="spellStart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Индастри</w:t>
      </w:r>
      <w:proofErr w:type="spellEnd"/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Тихвин» и Тихвинского ферросплавного завода.</w:t>
      </w:r>
    </w:p>
    <w:p w:rsidR="009546E4" w:rsidRPr="005D7DBF" w:rsidRDefault="009546E4" w:rsidP="009546E4">
      <w:pPr>
        <w:pStyle w:val="af0"/>
        <w:ind w:firstLine="708"/>
        <w:jc w:val="both"/>
        <w:rPr>
          <w:sz w:val="30"/>
          <w:szCs w:val="30"/>
          <w:lang w:eastAsia="ru-RU"/>
        </w:rPr>
      </w:pPr>
      <w:r w:rsidRPr="005D7DBF">
        <w:rPr>
          <w:sz w:val="30"/>
          <w:szCs w:val="30"/>
          <w:lang w:eastAsia="ru-RU"/>
        </w:rPr>
        <w:t>Ферросплавный завод в течение прошлого года полностью восстановил объемы производства. Предприятием отгружено продукции потребителям в 2,3 раза более, чем в 2016 году.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Стабильно работает мебельная фабрика «</w:t>
      </w:r>
      <w:r w:rsidRPr="005D7DBF">
        <w:rPr>
          <w:rFonts w:ascii="Times New Roman" w:hAnsi="Times New Roman"/>
          <w:sz w:val="30"/>
          <w:szCs w:val="30"/>
          <w:lang w:eastAsia="ru-RU"/>
        </w:rPr>
        <w:t xml:space="preserve">ИКЕА </w:t>
      </w:r>
      <w:proofErr w:type="spellStart"/>
      <w:r w:rsidRPr="005D7DBF">
        <w:rPr>
          <w:rFonts w:ascii="Times New Roman" w:hAnsi="Times New Roman"/>
          <w:sz w:val="30"/>
          <w:szCs w:val="30"/>
          <w:lang w:eastAsia="ru-RU"/>
        </w:rPr>
        <w:t>Индастри</w:t>
      </w:r>
      <w:proofErr w:type="spellEnd"/>
      <w:r w:rsidRPr="005D7DBF">
        <w:rPr>
          <w:rFonts w:ascii="Times New Roman" w:hAnsi="Times New Roman"/>
          <w:sz w:val="30"/>
          <w:szCs w:val="30"/>
          <w:lang w:eastAsia="ru-RU"/>
        </w:rPr>
        <w:t xml:space="preserve"> Тихвин». По всем видам выпускаемой продукции (мебель, клееные мебельные щиты, топливные брикеты) объемы производства сохранились на уровне прошлогодних.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iCs/>
          <w:sz w:val="30"/>
          <w:szCs w:val="30"/>
          <w:lang w:eastAsia="ru-RU"/>
        </w:rPr>
        <w:t>Практически на уровне прошлого года сохранились объемы производства предприятия пищевой и швейной промышленности.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В 2017 году хозяйственную деятельность в сфере </w:t>
      </w:r>
      <w:r w:rsidRPr="005D7DBF">
        <w:rPr>
          <w:rFonts w:ascii="Times New Roman" w:hAnsi="Times New Roman"/>
          <w:b/>
          <w:sz w:val="30"/>
          <w:szCs w:val="30"/>
        </w:rPr>
        <w:t xml:space="preserve">агропромышленного комплекса </w:t>
      </w:r>
      <w:r w:rsidRPr="005D7DBF">
        <w:rPr>
          <w:rFonts w:ascii="Times New Roman" w:hAnsi="Times New Roman"/>
          <w:sz w:val="30"/>
          <w:szCs w:val="30"/>
        </w:rPr>
        <w:t xml:space="preserve">района осуществляли 4 сельскохозяйственных предприятия, 4 рыбоводных хозяйства, 14 крестьянских (фермерских) хозяйств и более пяти с половиной тысяч личных подсобных хозяйств. 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Основными производителями товарного молока являются крупные сельскохозяйственные предприятия, сохранившие квалифицированные кадры и производственную инфраструктуру, на долю которых приходится 92% производимого в районе молока («Культура-Агро и </w:t>
      </w:r>
      <w:r w:rsidRPr="005D7DBF">
        <w:rPr>
          <w:rFonts w:ascii="Times New Roman" w:hAnsi="Times New Roman"/>
          <w:sz w:val="30"/>
          <w:szCs w:val="30"/>
        </w:rPr>
        <w:t>«СП Андреевское»).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В 2017 году в АО «Культура-Агро» реализован инвестиционный проект: модернизирован цех по переработке молока (мощность цеха позволяет переработать 3 тонны молока в сутки), приобретено оборудование для переработки молока и производства товарной молочной продукции. Стоимость проекта - 5,2 млн. рублей. В хозяйстве налажено производство и фасовка творога, пастеризация и розлив молока. Разработан бренд продукции, которую горожане могут приобрести в торговых точках г.Тихвина.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5D7DBF">
        <w:rPr>
          <w:rFonts w:ascii="Times New Roman" w:hAnsi="Times New Roman"/>
          <w:sz w:val="30"/>
          <w:szCs w:val="30"/>
        </w:rPr>
        <w:t>рыбохозяйственном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 комплексе деятельность ведут 4 хозяйства: ЗАО «Лапландия», ООО «</w:t>
      </w:r>
      <w:proofErr w:type="spellStart"/>
      <w:r w:rsidRPr="005D7DBF">
        <w:rPr>
          <w:rFonts w:ascii="Times New Roman" w:hAnsi="Times New Roman"/>
          <w:sz w:val="30"/>
          <w:szCs w:val="30"/>
        </w:rPr>
        <w:t>Капшозеро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», ООО «Озерное», ООО «Гавань». ЗАО «Лапландия» является племенным заводом по разведению форели, остальные предприятия выращивают товарную продукцию. </w:t>
      </w:r>
    </w:p>
    <w:p w:rsidR="009546E4" w:rsidRPr="005D7DBF" w:rsidRDefault="009546E4" w:rsidP="005D7DBF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Производство рыбы в 2017 году и составило 712,3 тонны (155% к уровню 2016 г.). По объему производства рыбы Тихвинский район занимает 3 место в Ленинградской области.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стимулирования увеличения объемов производства продукции </w:t>
      </w:r>
      <w:proofErr w:type="spellStart"/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рыбохозяйственными</w:t>
      </w:r>
      <w:proofErr w:type="spellEnd"/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предприятиями в местном бюджете в 2017 году была предусмотрена финансовая поддержка этой отрасли. Сумма предоставленной субсидии из местного бюджета составила 500 тыс. рублей.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lastRenderedPageBreak/>
        <w:t>Всего, в рамках муниципальной программы «Развитие сельского хозяйства Тихвинского района» в 2017 году из местного бюджета сельхозпредприятиям оказана поддержка в сумме 5 м</w:t>
      </w:r>
      <w:r w:rsidR="005D7DBF" w:rsidRPr="005D7DBF">
        <w:rPr>
          <w:rFonts w:ascii="Times New Roman" w:hAnsi="Times New Roman"/>
          <w:sz w:val="30"/>
          <w:szCs w:val="30"/>
        </w:rPr>
        <w:t>лн.</w:t>
      </w:r>
      <w:r w:rsidRPr="005D7DBF">
        <w:rPr>
          <w:rFonts w:ascii="Times New Roman" w:hAnsi="Times New Roman"/>
          <w:sz w:val="30"/>
          <w:szCs w:val="30"/>
        </w:rPr>
        <w:t xml:space="preserve"> рублей, направленная на стимулирование производства сельскохозяйственной продукции и стимулирование инвестиционной активности. 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Организованы две сельскохозяйственные ярмарки, проведены два конкурса профессионального мастерства.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Сельскохозяйственные предприятия района в течение года участвовали в региональной программе «Развитие сельского хозяйства Ленинградской области».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Объем субсидий, полученных из областного бюджета, составил более 96 м</w:t>
      </w:r>
      <w:r w:rsidR="005D7DBF" w:rsidRPr="005D7DBF">
        <w:rPr>
          <w:rFonts w:ascii="Times New Roman" w:hAnsi="Times New Roman"/>
          <w:sz w:val="30"/>
          <w:szCs w:val="30"/>
        </w:rPr>
        <w:t>лн.</w:t>
      </w:r>
      <w:r w:rsidRPr="005D7DBF">
        <w:rPr>
          <w:rFonts w:ascii="Times New Roman" w:hAnsi="Times New Roman"/>
          <w:sz w:val="30"/>
          <w:szCs w:val="30"/>
        </w:rPr>
        <w:t xml:space="preserve"> рублей по 25 направлениям. Среди них: субсидии на объем реализованного молока, мяса, оказание несвязанной поддержки в области растениеводства, проведение мелиоративных работ.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Сумма субсидий, полученных </w:t>
      </w:r>
      <w:r w:rsidR="005D7DBF" w:rsidRPr="005D7DBF">
        <w:rPr>
          <w:rFonts w:ascii="Times New Roman" w:hAnsi="Times New Roman"/>
          <w:sz w:val="30"/>
          <w:szCs w:val="30"/>
        </w:rPr>
        <w:t>сельхоз</w:t>
      </w:r>
      <w:r w:rsidRPr="005D7DBF">
        <w:rPr>
          <w:rFonts w:ascii="Times New Roman" w:hAnsi="Times New Roman"/>
          <w:sz w:val="30"/>
          <w:szCs w:val="30"/>
        </w:rPr>
        <w:t>предприятиями за год из федерального бюджета, составила более 9 м</w:t>
      </w:r>
      <w:r w:rsidR="005D7DBF" w:rsidRPr="005D7DBF">
        <w:rPr>
          <w:rFonts w:ascii="Times New Roman" w:hAnsi="Times New Roman"/>
          <w:sz w:val="30"/>
          <w:szCs w:val="30"/>
        </w:rPr>
        <w:t>лн.</w:t>
      </w:r>
      <w:r w:rsidRPr="005D7DBF">
        <w:rPr>
          <w:rFonts w:ascii="Times New Roman" w:hAnsi="Times New Roman"/>
          <w:sz w:val="30"/>
          <w:szCs w:val="30"/>
        </w:rPr>
        <w:t xml:space="preserve"> рублей. Субсидии получили: ЗАО «СП Андреевское», АО «Культура-Агро» и ООО «</w:t>
      </w:r>
      <w:proofErr w:type="spellStart"/>
      <w:r w:rsidRPr="005D7DBF">
        <w:rPr>
          <w:rFonts w:ascii="Times New Roman" w:hAnsi="Times New Roman"/>
          <w:sz w:val="30"/>
          <w:szCs w:val="30"/>
        </w:rPr>
        <w:t>Капшозеро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». Денежные средства были направлены на поддержку племенного животноводства, увеличение объема реализованного молока, субсидирование процентной ставки по кредитам. 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Администрация района оказывала активную организационную поддержку в получении средств из областной программы «Развитие сельского хозяйства» для поддержки малых форм хозяйствования - крестьянских (фермерских) хозяйств и личных подсобных хозяйств.</w:t>
      </w:r>
    </w:p>
    <w:p w:rsidR="009546E4" w:rsidRPr="005D7DBF" w:rsidRDefault="009546E4" w:rsidP="009546E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В результате к</w:t>
      </w:r>
      <w:r w:rsidRPr="005D7DBF">
        <w:rPr>
          <w:rFonts w:ascii="Times New Roman" w:hAnsi="Times New Roman"/>
          <w:sz w:val="30"/>
          <w:szCs w:val="30"/>
        </w:rPr>
        <w:t xml:space="preserve">рестьянское (фермерское) хозяйство </w:t>
      </w:r>
      <w:proofErr w:type="spellStart"/>
      <w:r w:rsidRPr="005D7DBF">
        <w:rPr>
          <w:rFonts w:ascii="Times New Roman" w:hAnsi="Times New Roman"/>
          <w:sz w:val="30"/>
          <w:szCs w:val="30"/>
        </w:rPr>
        <w:t>Баркасовой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 С.Н. стало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D7DBF">
        <w:rPr>
          <w:rFonts w:ascii="Times New Roman" w:hAnsi="Times New Roman"/>
          <w:sz w:val="30"/>
          <w:szCs w:val="30"/>
        </w:rPr>
        <w:t xml:space="preserve">получателем гранта 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на развитие </w:t>
      </w:r>
      <w:r w:rsidRPr="005D7DBF">
        <w:rPr>
          <w:rFonts w:ascii="Times New Roman" w:hAnsi="Times New Roman"/>
          <w:sz w:val="30"/>
          <w:szCs w:val="30"/>
        </w:rPr>
        <w:t>по программе «Начинающий фермер» с направлением деятельности выращивание земляники садовой в защищенном грунте. Сумма гранта составила 1 м</w:t>
      </w:r>
      <w:r w:rsidR="00C06AB3">
        <w:rPr>
          <w:rFonts w:ascii="Times New Roman" w:hAnsi="Times New Roman"/>
          <w:sz w:val="30"/>
          <w:szCs w:val="30"/>
        </w:rPr>
        <w:t>лн. 500 тыс.</w:t>
      </w:r>
      <w:r w:rsidRPr="005D7DBF">
        <w:rPr>
          <w:rFonts w:ascii="Times New Roman" w:hAnsi="Times New Roman"/>
          <w:sz w:val="30"/>
          <w:szCs w:val="30"/>
        </w:rPr>
        <w:t xml:space="preserve"> рублей.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Муниципальным фондом поддержки сельского развития Тихвинского района в течении года выдано 44 займа на общую сумму 3 </w:t>
      </w:r>
      <w:r w:rsidR="005D7DBF" w:rsidRPr="005D7DBF">
        <w:rPr>
          <w:rFonts w:ascii="Times New Roman" w:eastAsia="Times New Roman" w:hAnsi="Times New Roman"/>
          <w:sz w:val="30"/>
          <w:szCs w:val="30"/>
          <w:lang w:eastAsia="ru-RU"/>
        </w:rPr>
        <w:t>млн.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960 тыс</w:t>
      </w:r>
      <w:r w:rsidR="005D7DBF" w:rsidRPr="005D7D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В рамках исполняемых государственных полномочий по поддержке малых форм сельскохозяйственного производства получателями субсидий стали 53 человека, общая сумма субсидий составила 1 м</w:t>
      </w:r>
      <w:r w:rsidR="005D7DBF" w:rsidRPr="005D7DBF">
        <w:rPr>
          <w:rFonts w:ascii="Times New Roman" w:eastAsia="Times New Roman" w:hAnsi="Times New Roman"/>
          <w:sz w:val="30"/>
          <w:szCs w:val="30"/>
          <w:lang w:eastAsia="ru-RU"/>
        </w:rPr>
        <w:t>лн. 345 тыс.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</w:t>
      </w:r>
    </w:p>
    <w:p w:rsidR="009546E4" w:rsidRDefault="009546E4" w:rsidP="009546E4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Одной из приоритетных задач является </w:t>
      </w:r>
      <w:r w:rsidRPr="005D7DBF">
        <w:rPr>
          <w:rFonts w:ascii="Times New Roman" w:hAnsi="Times New Roman"/>
          <w:b/>
          <w:sz w:val="30"/>
          <w:szCs w:val="30"/>
        </w:rPr>
        <w:t xml:space="preserve">вовлечение в оборот земельных участков категории земель </w:t>
      </w:r>
      <w:proofErr w:type="spellStart"/>
      <w:r w:rsidRPr="005D7DBF">
        <w:rPr>
          <w:rFonts w:ascii="Times New Roman" w:hAnsi="Times New Roman"/>
          <w:b/>
          <w:sz w:val="30"/>
          <w:szCs w:val="30"/>
        </w:rPr>
        <w:t>сельхозназначения</w:t>
      </w:r>
      <w:proofErr w:type="spellEnd"/>
      <w:r w:rsidRPr="005D7DBF">
        <w:rPr>
          <w:rFonts w:ascii="Times New Roman" w:hAnsi="Times New Roman"/>
          <w:sz w:val="30"/>
          <w:szCs w:val="30"/>
        </w:rPr>
        <w:t>.</w:t>
      </w:r>
    </w:p>
    <w:p w:rsidR="00075514" w:rsidRPr="005D7DBF" w:rsidRDefault="00075514" w:rsidP="00075514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В течение года осуществлено 39 проверок на землях сельскохозяйственного назначения. </w:t>
      </w:r>
    </w:p>
    <w:p w:rsidR="00075514" w:rsidRPr="005D7DBF" w:rsidRDefault="00075514" w:rsidP="009546E4">
      <w:pPr>
        <w:ind w:firstLine="720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9546E4" w:rsidRPr="005D7DBF" w:rsidRDefault="009546E4" w:rsidP="009546E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2017 году вовлечено в оборот - предоставлено крестьянскому фермерскому хозяйству – 1,07 га.</w:t>
      </w:r>
    </w:p>
    <w:p w:rsidR="009546E4" w:rsidRPr="005D7DBF" w:rsidRDefault="009546E4" w:rsidP="009546E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Социальные проблемы сельских территорий 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решались за счет участия в </w:t>
      </w:r>
      <w:r w:rsidRPr="005D7DBF">
        <w:rPr>
          <w:rFonts w:ascii="Times New Roman" w:eastAsia="Times New Roman" w:hAnsi="Times New Roman"/>
          <w:b/>
          <w:sz w:val="30"/>
          <w:szCs w:val="30"/>
          <w:lang w:eastAsia="ru-RU"/>
        </w:rPr>
        <w:t>подпрограмме «Устойчивое развитие территорий»</w:t>
      </w: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областной программы «Развитие сельского хозяйства Ленинградской области».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eastAsia="Times New Roman" w:hAnsi="Times New Roman"/>
          <w:sz w:val="30"/>
          <w:szCs w:val="30"/>
          <w:lang w:eastAsia="ru-RU"/>
        </w:rPr>
        <w:t>В 2017 году</w:t>
      </w:r>
      <w:r w:rsidRPr="005D7DBF">
        <w:rPr>
          <w:rFonts w:ascii="Times New Roman" w:hAnsi="Times New Roman"/>
          <w:sz w:val="30"/>
          <w:szCs w:val="30"/>
        </w:rPr>
        <w:t xml:space="preserve"> в ней участвовали два сельских поселения по мероприятию «капитальный ремонт домов культуры»: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- </w:t>
      </w:r>
      <w:proofErr w:type="spellStart"/>
      <w:r w:rsidRPr="005D7DBF">
        <w:rPr>
          <w:rFonts w:ascii="Times New Roman" w:hAnsi="Times New Roman"/>
          <w:sz w:val="30"/>
          <w:szCs w:val="30"/>
        </w:rPr>
        <w:t>Цвылевское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 сельское поселение – объем финансирования составил 2 м</w:t>
      </w:r>
      <w:r w:rsidR="00AE5C52">
        <w:rPr>
          <w:rFonts w:ascii="Times New Roman" w:hAnsi="Times New Roman"/>
          <w:sz w:val="30"/>
          <w:szCs w:val="30"/>
        </w:rPr>
        <w:t>лн. 688 тыс.</w:t>
      </w:r>
      <w:r w:rsidRPr="005D7DBF">
        <w:rPr>
          <w:rFonts w:ascii="Times New Roman" w:hAnsi="Times New Roman"/>
          <w:sz w:val="30"/>
          <w:szCs w:val="30"/>
        </w:rPr>
        <w:t xml:space="preserve"> рублей;</w:t>
      </w:r>
    </w:p>
    <w:p w:rsidR="009546E4" w:rsidRPr="005D7DBF" w:rsidRDefault="009546E4" w:rsidP="009546E4">
      <w:pPr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>- Борское сельское поселение - объем фи</w:t>
      </w:r>
      <w:r w:rsidR="00AE5C52">
        <w:rPr>
          <w:rFonts w:ascii="Times New Roman" w:hAnsi="Times New Roman"/>
          <w:sz w:val="30"/>
          <w:szCs w:val="30"/>
        </w:rPr>
        <w:t>нансирования составил 2 млн.</w:t>
      </w:r>
      <w:r w:rsidR="00C06AB3">
        <w:rPr>
          <w:rFonts w:ascii="Times New Roman" w:hAnsi="Times New Roman"/>
          <w:sz w:val="30"/>
          <w:szCs w:val="30"/>
        </w:rPr>
        <w:t xml:space="preserve"> 163 тыс.</w:t>
      </w:r>
      <w:r w:rsidRPr="005D7DBF">
        <w:rPr>
          <w:rFonts w:ascii="Times New Roman" w:hAnsi="Times New Roman"/>
          <w:sz w:val="30"/>
          <w:szCs w:val="30"/>
        </w:rPr>
        <w:t xml:space="preserve"> рублей.</w:t>
      </w:r>
    </w:p>
    <w:p w:rsidR="009546E4" w:rsidRPr="005D7DBF" w:rsidRDefault="009546E4" w:rsidP="009546E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D7DBF">
        <w:rPr>
          <w:rFonts w:ascii="Times New Roman" w:hAnsi="Times New Roman"/>
          <w:sz w:val="30"/>
          <w:szCs w:val="30"/>
        </w:rPr>
        <w:t xml:space="preserve"> Одна семья из </w:t>
      </w:r>
      <w:proofErr w:type="spellStart"/>
      <w:r w:rsidRPr="005D7DBF">
        <w:rPr>
          <w:rFonts w:ascii="Times New Roman" w:hAnsi="Times New Roman"/>
          <w:sz w:val="30"/>
          <w:szCs w:val="30"/>
        </w:rPr>
        <w:t>Цвылевского</w:t>
      </w:r>
      <w:proofErr w:type="spellEnd"/>
      <w:r w:rsidRPr="005D7DBF">
        <w:rPr>
          <w:rFonts w:ascii="Times New Roman" w:hAnsi="Times New Roman"/>
          <w:sz w:val="30"/>
          <w:szCs w:val="30"/>
        </w:rPr>
        <w:t xml:space="preserve"> сельского поселения -</w:t>
      </w:r>
      <w:r w:rsidRPr="005D7DBF">
        <w:rPr>
          <w:sz w:val="30"/>
          <w:szCs w:val="30"/>
        </w:rPr>
        <w:t xml:space="preserve"> </w:t>
      </w:r>
      <w:r w:rsidRPr="005D7DBF">
        <w:rPr>
          <w:rFonts w:ascii="Times New Roman" w:hAnsi="Times New Roman"/>
          <w:sz w:val="30"/>
          <w:szCs w:val="30"/>
        </w:rPr>
        <w:t xml:space="preserve">участник программы - получила субсидию и улучшила жилищные условия в рамках мероприятий по обеспечению жильем молодых семей и молодых специалистов на селе.  </w:t>
      </w:r>
    </w:p>
    <w:p w:rsidR="005D7DBF" w:rsidRPr="00BC2371" w:rsidRDefault="005D7DBF" w:rsidP="005D7DBF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C2371">
        <w:rPr>
          <w:rFonts w:ascii="Times New Roman" w:eastAsia="Times New Roman" w:hAnsi="Times New Roman"/>
          <w:b/>
          <w:sz w:val="30"/>
          <w:szCs w:val="30"/>
          <w:lang w:eastAsia="ru-RU"/>
        </w:rPr>
        <w:t>1.2. Общий объем инвестиций</w:t>
      </w:r>
      <w:r w:rsidRPr="00BC2371">
        <w:rPr>
          <w:rFonts w:ascii="Times New Roman" w:eastAsia="Times New Roman" w:hAnsi="Times New Roman"/>
          <w:sz w:val="30"/>
          <w:szCs w:val="30"/>
          <w:lang w:eastAsia="ru-RU"/>
        </w:rPr>
        <w:t xml:space="preserve"> в основной капитал крупных и средних предприятий района, по данным статистики, уменьшился по сравнению с 2016 годом на 7,5% и составил </w:t>
      </w:r>
      <w:r w:rsidRPr="00BC2371">
        <w:rPr>
          <w:rFonts w:ascii="Times New Roman" w:eastAsia="Times New Roman" w:hAnsi="Times New Roman"/>
          <w:b/>
          <w:sz w:val="30"/>
          <w:szCs w:val="30"/>
          <w:lang w:eastAsia="ru-RU"/>
        </w:rPr>
        <w:t>7,5 миллиарда рублей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BC237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BC2371">
        <w:rPr>
          <w:rFonts w:ascii="Times New Roman" w:eastAsia="Times New Roman" w:hAnsi="Times New Roman"/>
          <w:sz w:val="30"/>
          <w:szCs w:val="30"/>
          <w:lang w:eastAsia="ru-RU"/>
        </w:rPr>
        <w:t xml:space="preserve">сновное влияние на поддержание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высокого </w:t>
      </w:r>
      <w:r w:rsidRPr="00BC2371">
        <w:rPr>
          <w:rFonts w:ascii="Times New Roman" w:eastAsia="Times New Roman" w:hAnsi="Times New Roman"/>
          <w:sz w:val="30"/>
          <w:szCs w:val="30"/>
          <w:lang w:eastAsia="ru-RU"/>
        </w:rPr>
        <w:t xml:space="preserve">уровня инвестиций в экономику района оказывает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инвестиционная </w:t>
      </w:r>
      <w:r w:rsidRPr="00BC2371">
        <w:rPr>
          <w:rFonts w:ascii="Times New Roman" w:eastAsia="Times New Roman" w:hAnsi="Times New Roman"/>
          <w:sz w:val="30"/>
          <w:szCs w:val="30"/>
          <w:lang w:eastAsia="ru-RU"/>
        </w:rPr>
        <w:t>деятельность группы компаний холдинга ОВК.</w:t>
      </w:r>
    </w:p>
    <w:p w:rsidR="005D7DBF" w:rsidRDefault="005D7DBF" w:rsidP="005D7DB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Наибольшая доля инвестиций в прошлом году пришлась на запуск и расширение линейки производства </w:t>
      </w:r>
      <w:proofErr w:type="spellStart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>спецвагонов</w:t>
      </w:r>
      <w:proofErr w:type="spellEnd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>АО «</w:t>
      </w:r>
      <w:proofErr w:type="spellStart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>ТихвинСпецМаш</w:t>
      </w:r>
      <w:proofErr w:type="spellEnd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 xml:space="preserve">» и вагонов-цистерн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 xml:space="preserve"> АО «</w:t>
      </w:r>
      <w:proofErr w:type="spellStart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>ТихвинХимМаш</w:t>
      </w:r>
      <w:proofErr w:type="spellEnd"/>
      <w:r w:rsidRPr="00B5553D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5D7DBF" w:rsidRPr="00B5553D" w:rsidRDefault="005D7DBF" w:rsidP="005D7DBF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Динамика объемов инвестиций в основной капитал крупных и средних предприятий за последние 5 лет представлена на диаграмме:</w:t>
      </w:r>
    </w:p>
    <w:p w:rsidR="005D7DBF" w:rsidRPr="00295567" w:rsidRDefault="005D7DBF" w:rsidP="005D7DBF">
      <w:pPr>
        <w:ind w:firstLine="708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FC1998" w:rsidRPr="002534F8" w:rsidRDefault="005D7DBF" w:rsidP="00FC1998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i/>
          <w:sz w:val="28"/>
          <w:szCs w:val="28"/>
        </w:rPr>
        <w:t>Диаграмма 3</w:t>
      </w:r>
      <w:r w:rsidR="00FC1998" w:rsidRPr="002534F8">
        <w:rPr>
          <w:rFonts w:ascii="Times New Roman" w:hAnsi="Times New Roman"/>
          <w:i/>
          <w:sz w:val="28"/>
          <w:szCs w:val="28"/>
        </w:rPr>
        <w:t>.</w:t>
      </w:r>
      <w:r w:rsidR="00844E94" w:rsidRPr="002534F8">
        <w:rPr>
          <w:rFonts w:ascii="Times New Roman" w:hAnsi="Times New Roman"/>
          <w:b/>
          <w:sz w:val="28"/>
          <w:szCs w:val="28"/>
        </w:rPr>
        <w:t xml:space="preserve"> Динамика объема инвестиций в основной капитал </w:t>
      </w:r>
    </w:p>
    <w:p w:rsidR="005D7DBF" w:rsidRPr="002534F8" w:rsidRDefault="00844E94" w:rsidP="00FC1998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b/>
          <w:sz w:val="28"/>
          <w:szCs w:val="28"/>
        </w:rPr>
        <w:t>2013</w:t>
      </w:r>
      <w:r w:rsidR="00FC1998" w:rsidRPr="002534F8">
        <w:rPr>
          <w:rFonts w:ascii="Times New Roman" w:hAnsi="Times New Roman"/>
          <w:b/>
          <w:sz w:val="28"/>
          <w:szCs w:val="28"/>
        </w:rPr>
        <w:t xml:space="preserve"> – </w:t>
      </w:r>
      <w:r w:rsidRPr="002534F8">
        <w:rPr>
          <w:rFonts w:ascii="Times New Roman" w:hAnsi="Times New Roman"/>
          <w:b/>
          <w:sz w:val="28"/>
          <w:szCs w:val="28"/>
        </w:rPr>
        <w:t>2017</w:t>
      </w:r>
      <w:r w:rsidR="00FC1998" w:rsidRPr="002534F8">
        <w:rPr>
          <w:rFonts w:ascii="Times New Roman" w:hAnsi="Times New Roman"/>
          <w:b/>
          <w:sz w:val="28"/>
          <w:szCs w:val="28"/>
        </w:rPr>
        <w:t xml:space="preserve"> </w:t>
      </w:r>
      <w:r w:rsidRPr="002534F8">
        <w:rPr>
          <w:rFonts w:ascii="Times New Roman" w:hAnsi="Times New Roman"/>
          <w:b/>
          <w:sz w:val="28"/>
          <w:szCs w:val="28"/>
        </w:rPr>
        <w:t>гг</w:t>
      </w:r>
      <w:r w:rsidR="00FC1998" w:rsidRPr="002534F8">
        <w:rPr>
          <w:rFonts w:ascii="Times New Roman" w:hAnsi="Times New Roman"/>
          <w:b/>
          <w:sz w:val="28"/>
          <w:szCs w:val="28"/>
        </w:rPr>
        <w:t>., млн. руб.</w:t>
      </w:r>
    </w:p>
    <w:p w:rsidR="00FC1998" w:rsidRPr="00844E94" w:rsidRDefault="00FC1998" w:rsidP="00FC1998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7DBF" w:rsidRDefault="005D7DBF" w:rsidP="005D7DB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7138C9" wp14:editId="4B9C2E04">
            <wp:extent cx="5539740" cy="2316480"/>
            <wp:effectExtent l="0" t="0" r="381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783E" w:rsidRDefault="00D2783E" w:rsidP="009546E4">
      <w:pPr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2783E" w:rsidRPr="001754AE" w:rsidRDefault="009546E4" w:rsidP="00D2783E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D2783E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1.3.</w:t>
      </w:r>
      <w:r w:rsidRPr="00D2783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D2783E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показатели деятельности</w:t>
      </w:r>
      <w:r w:rsidRPr="00D2783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D2783E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малого бизнеса</w:t>
      </w:r>
      <w:r w:rsidRPr="00D2783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 целом оставались на уровне предыдущих лет. </w:t>
      </w:r>
      <w:r w:rsidR="00D2783E"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>При этом, количество действующих малых предприятий и число индивидуальных предпринимателей в районе практически не изменилось и по данным статистики составляет около двух тысяч четыреста единиц.</w:t>
      </w:r>
    </w:p>
    <w:p w:rsidR="00D2783E" w:rsidRPr="001754AE" w:rsidRDefault="00D2783E" w:rsidP="00D2783E">
      <w:pPr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754AE">
        <w:rPr>
          <w:rFonts w:ascii="Times New Roman" w:hAnsi="Times New Roman"/>
          <w:sz w:val="30"/>
          <w:szCs w:val="30"/>
        </w:rPr>
        <w:t xml:space="preserve">В рамках </w:t>
      </w:r>
      <w:r w:rsidRPr="001754AE">
        <w:rPr>
          <w:rFonts w:ascii="Times New Roman" w:hAnsi="Times New Roman"/>
          <w:color w:val="000000"/>
          <w:sz w:val="30"/>
          <w:szCs w:val="30"/>
        </w:rPr>
        <w:t xml:space="preserve">муниципальной программы «Развитие и поддержка малого и среднего предпринимательства» </w:t>
      </w:r>
      <w:r w:rsidRPr="001754AE">
        <w:rPr>
          <w:rFonts w:ascii="Times New Roman" w:hAnsi="Times New Roman"/>
          <w:sz w:val="30"/>
          <w:szCs w:val="30"/>
        </w:rPr>
        <w:t xml:space="preserve">профинансированы мероприятия по поддержке малого бизнеса </w:t>
      </w:r>
      <w:r w:rsidRPr="001754AE">
        <w:rPr>
          <w:rFonts w:ascii="Times New Roman" w:hAnsi="Times New Roman"/>
          <w:bCs/>
          <w:color w:val="000000"/>
          <w:sz w:val="30"/>
          <w:szCs w:val="30"/>
        </w:rPr>
        <w:t>на сумму 968 тыс</w:t>
      </w:r>
      <w:r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1754AE">
        <w:rPr>
          <w:rFonts w:ascii="Times New Roman" w:hAnsi="Times New Roman"/>
          <w:bCs/>
          <w:color w:val="000000"/>
          <w:sz w:val="30"/>
          <w:szCs w:val="30"/>
        </w:rPr>
        <w:t xml:space="preserve"> рублей, из них 368 тыс</w:t>
      </w:r>
      <w:r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1754AE">
        <w:rPr>
          <w:rFonts w:ascii="Times New Roman" w:hAnsi="Times New Roman"/>
          <w:bCs/>
          <w:color w:val="000000"/>
          <w:sz w:val="30"/>
          <w:szCs w:val="30"/>
        </w:rPr>
        <w:t xml:space="preserve"> рублей выделено из местного бюджета.</w:t>
      </w:r>
    </w:p>
    <w:p w:rsidR="00D2783E" w:rsidRPr="001754AE" w:rsidRDefault="00D2783E" w:rsidP="00D2783E">
      <w:pPr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754AE">
        <w:rPr>
          <w:rFonts w:ascii="Times New Roman" w:hAnsi="Times New Roman"/>
          <w:bCs/>
          <w:color w:val="000000"/>
          <w:sz w:val="30"/>
          <w:szCs w:val="30"/>
        </w:rPr>
        <w:t xml:space="preserve">Эти средства направлены на: </w:t>
      </w:r>
    </w:p>
    <w:p w:rsidR="00D2783E" w:rsidRPr="001754AE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754AE">
        <w:rPr>
          <w:rFonts w:ascii="Times New Roman" w:hAnsi="Times New Roman"/>
          <w:sz w:val="30"/>
          <w:szCs w:val="30"/>
        </w:rPr>
        <w:t>- предоставление на конкурсной основе субсидий 3 субъектам малого предпринимательства для организации и развития бизнеса;</w:t>
      </w:r>
    </w:p>
    <w:p w:rsidR="00D2783E" w:rsidRPr="001754AE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754AE">
        <w:rPr>
          <w:rFonts w:ascii="Times New Roman" w:hAnsi="Times New Roman"/>
          <w:sz w:val="30"/>
          <w:szCs w:val="30"/>
        </w:rPr>
        <w:t xml:space="preserve"> - оказание консультационной, организационно-методической и информационной поддержки представителям малого бизнеса и гражданам, желающим открыть свой бизнес;</w:t>
      </w:r>
    </w:p>
    <w:p w:rsidR="00D2783E" w:rsidRPr="001754AE" w:rsidRDefault="00D2783E" w:rsidP="00D2783E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1754AE">
        <w:rPr>
          <w:rFonts w:ascii="Times New Roman" w:hAnsi="Times New Roman"/>
          <w:sz w:val="30"/>
          <w:szCs w:val="30"/>
        </w:rPr>
        <w:t>-</w:t>
      </w:r>
      <w:r w:rsidRPr="001754AE">
        <w:rPr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финансовую поддержку</w:t>
      </w:r>
      <w:r w:rsidRPr="001754AE">
        <w:rPr>
          <w:rFonts w:ascii="Times New Roman" w:hAnsi="Times New Roman"/>
          <w:color w:val="000000"/>
          <w:sz w:val="30"/>
          <w:szCs w:val="30"/>
        </w:rPr>
        <w:t xml:space="preserve"> малого и среднего бизнеса, в т.ч. сельскохозяйственных предприятий, местных товаропроизводителей по участию в ежегодной Всероссийской выставке-ярмарке «</w:t>
      </w:r>
      <w:proofErr w:type="spellStart"/>
      <w:r w:rsidRPr="001754AE">
        <w:rPr>
          <w:rFonts w:ascii="Times New Roman" w:hAnsi="Times New Roman"/>
          <w:color w:val="000000"/>
          <w:sz w:val="30"/>
          <w:szCs w:val="30"/>
        </w:rPr>
        <w:t>Агрорусь</w:t>
      </w:r>
      <w:proofErr w:type="spellEnd"/>
      <w:r w:rsidRPr="001754AE">
        <w:rPr>
          <w:rFonts w:ascii="Times New Roman" w:hAnsi="Times New Roman"/>
          <w:color w:val="000000"/>
          <w:sz w:val="30"/>
          <w:szCs w:val="30"/>
        </w:rPr>
        <w:t xml:space="preserve">». </w:t>
      </w:r>
    </w:p>
    <w:p w:rsidR="00D2783E" w:rsidRPr="001754AE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Представители малого бизнеса района </w:t>
      </w:r>
      <w:r w:rsidRPr="001754AE">
        <w:rPr>
          <w:rFonts w:ascii="Times New Roman" w:hAnsi="Times New Roman"/>
          <w:sz w:val="30"/>
          <w:szCs w:val="30"/>
        </w:rPr>
        <w:t>традиционно участвовали в областных конкурсах, а в конкурсе «Молодой предприниматель Ленинградской области»</w:t>
      </w:r>
      <w:r w:rsidRPr="001754AE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т</w:t>
      </w:r>
      <w:r w:rsidRPr="001754AE">
        <w:rPr>
          <w:rFonts w:ascii="Times New Roman" w:hAnsi="Times New Roman"/>
          <w:sz w:val="30"/>
          <w:szCs w:val="30"/>
        </w:rPr>
        <w:t xml:space="preserve">ихвинские предприниматели Екатерина </w:t>
      </w:r>
      <w:proofErr w:type="spellStart"/>
      <w:r w:rsidRPr="001754AE">
        <w:rPr>
          <w:rFonts w:ascii="Times New Roman" w:hAnsi="Times New Roman"/>
          <w:sz w:val="30"/>
          <w:szCs w:val="30"/>
        </w:rPr>
        <w:t>Мартышева</w:t>
      </w:r>
      <w:proofErr w:type="spellEnd"/>
      <w:r w:rsidRPr="001754AE">
        <w:rPr>
          <w:rFonts w:ascii="Times New Roman" w:hAnsi="Times New Roman"/>
          <w:sz w:val="30"/>
          <w:szCs w:val="30"/>
        </w:rPr>
        <w:t>, Сергей Паршин и Ксения Петрова заняли призовые места в различных номинациях.</w:t>
      </w:r>
    </w:p>
    <w:p w:rsidR="00D2783E" w:rsidRPr="001754AE" w:rsidRDefault="00D2783E" w:rsidP="00D2783E">
      <w:pPr>
        <w:jc w:val="both"/>
        <w:rPr>
          <w:sz w:val="30"/>
          <w:szCs w:val="30"/>
        </w:rPr>
      </w:pPr>
      <w:r w:rsidRPr="001754AE">
        <w:rPr>
          <w:rFonts w:ascii="Times New Roman" w:hAnsi="Times New Roman"/>
          <w:sz w:val="30"/>
          <w:szCs w:val="30"/>
        </w:rPr>
        <w:t>Кроме того, Петрова Ксения с проектом «Досуговый центр для детей» стала победителем областного конкурса «Лучшее ведение бизнеса в сфере социального предпринимательства».</w:t>
      </w:r>
    </w:p>
    <w:p w:rsidR="003D7CF7" w:rsidRDefault="00D2783E" w:rsidP="00844E9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54AE">
        <w:rPr>
          <w:rFonts w:ascii="Times New Roman" w:hAnsi="Times New Roman"/>
          <w:sz w:val="30"/>
          <w:szCs w:val="30"/>
        </w:rPr>
        <w:tab/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активно развивалось взаимодействие администрации Тихвинского района с многофункциональным центром предоставления государственных и муниципальных услуг, ориентированное на предоставление дополнительных (сопутствующих) услуг субъектам предпринимательства. </w:t>
      </w:r>
      <w:r w:rsidR="003D7CF7">
        <w:rPr>
          <w:rFonts w:ascii="Times New Roman" w:hAnsi="Times New Roman"/>
          <w:sz w:val="30"/>
          <w:szCs w:val="30"/>
        </w:rPr>
        <w:t>С</w:t>
      </w:r>
      <w:r w:rsidR="003D7CF7" w:rsidRPr="00D55BAE">
        <w:rPr>
          <w:rFonts w:ascii="Times New Roman" w:hAnsi="Times New Roman"/>
          <w:sz w:val="30"/>
          <w:szCs w:val="30"/>
        </w:rPr>
        <w:t xml:space="preserve"> открытие</w:t>
      </w:r>
      <w:r w:rsidR="003D7CF7">
        <w:rPr>
          <w:rFonts w:ascii="Times New Roman" w:hAnsi="Times New Roman"/>
          <w:sz w:val="30"/>
          <w:szCs w:val="30"/>
        </w:rPr>
        <w:t>м бизнес-офиса «Тихвинский»</w:t>
      </w:r>
      <w:r w:rsidR="003D7CF7" w:rsidRPr="00D55BAE">
        <w:rPr>
          <w:rFonts w:ascii="Times New Roman" w:hAnsi="Times New Roman"/>
          <w:sz w:val="30"/>
          <w:szCs w:val="30"/>
        </w:rPr>
        <w:t xml:space="preserve"> предп</w:t>
      </w:r>
      <w:r w:rsidR="003D7CF7">
        <w:rPr>
          <w:rFonts w:ascii="Times New Roman" w:hAnsi="Times New Roman"/>
          <w:sz w:val="30"/>
          <w:szCs w:val="30"/>
        </w:rPr>
        <w:t>ринимателям сегодня предоставляю</w:t>
      </w:r>
      <w:r w:rsidR="003D7CF7" w:rsidRPr="00D55BAE">
        <w:rPr>
          <w:rFonts w:ascii="Times New Roman" w:hAnsi="Times New Roman"/>
          <w:sz w:val="30"/>
          <w:szCs w:val="30"/>
        </w:rPr>
        <w:t>тся в том числе услуги Федеральной Корпорации по развитию малого и среднего предпринимательства, Уполномоченного по защите прав предпринимателей.</w:t>
      </w:r>
      <w:r w:rsidR="003D7CF7">
        <w:rPr>
          <w:rFonts w:ascii="Times New Roman" w:hAnsi="Times New Roman"/>
          <w:sz w:val="30"/>
          <w:szCs w:val="30"/>
        </w:rPr>
        <w:t xml:space="preserve">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В настоящее время в открытых специализированных окнах, обслужива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ющих субъекты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предпринимательства, – «Мой бизнес» </w:t>
      </w:r>
      <w:r w:rsidR="003D7CF7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заявителям доступно более 90 государственных и муниципальных услуг. </w:t>
      </w:r>
    </w:p>
    <w:p w:rsidR="00D2783E" w:rsidRPr="001754AE" w:rsidRDefault="00D2783E" w:rsidP="003D7CF7">
      <w:pPr>
        <w:jc w:val="both"/>
        <w:rPr>
          <w:rFonts w:ascii="Times New Roman" w:hAnsi="Times New Roman"/>
          <w:sz w:val="30"/>
          <w:szCs w:val="30"/>
        </w:rPr>
      </w:pP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В 2017 году проведены мероприятия по достижению целевого показателя по регистрации субъектов МСП на портале «Бизнес-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Навигатор». По итогам проведенных мероприятий по Тихвинскому району целевой показатель выполнен.</w:t>
      </w:r>
    </w:p>
    <w:p w:rsidR="00D2783E" w:rsidRPr="001754AE" w:rsidRDefault="00D2783E" w:rsidP="00D2783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 уровне 2016 года отработали </w:t>
      </w:r>
      <w:r w:rsidRPr="001754AE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организации торговли и потребительского рынка. </w:t>
      </w:r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год в этой сфере начали работу 5 новых объектов.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2783E" w:rsidRPr="001754AE" w:rsidRDefault="00D2783E" w:rsidP="00D2783E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1.4. Демографическая ситуация.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Численность населения района на начало 2018 года составила 69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902 человека, в т.ч. городского – 58 134 человека, сельского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 11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768 человек. </w:t>
      </w:r>
    </w:p>
    <w:p w:rsidR="00D2783E" w:rsidRPr="001754AE" w:rsidRDefault="00D2783E" w:rsidP="00D2783E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Впервые за последние 5 лет за прошедший год численность жителей района увеличилась на 102 человека.</w:t>
      </w:r>
    </w:p>
    <w:p w:rsidR="00D2783E" w:rsidRPr="001754AE" w:rsidRDefault="00D2783E" w:rsidP="00D2783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При этом, на 8% уменьшилось число родившихся, число умерших снизилось на 1,5%. Коэффициенты рождаемости и смертности составили соответственно: 9,3 и 16,4 чел. на тысячу человек населения.</w:t>
      </w:r>
    </w:p>
    <w:p w:rsidR="00D2783E" w:rsidRPr="001754AE" w:rsidRDefault="00D2783E" w:rsidP="00D2783E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Естественная убыль населения в районе за прошедший год по сравнению с 2016 г. увеличилась на 8% и составила 497 человек. Следует отметить, что коэффициент естественной убыли населения в течение последних 5 лет остается примерно на одном и том же уровне и составляет около 7 чел. на одну тысячу населения района. </w:t>
      </w:r>
    </w:p>
    <w:p w:rsidR="00D2783E" w:rsidRDefault="00D2783E" w:rsidP="00D2783E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>Положительное сальдо миграции не только сохранилось, но и увеличилось с 235 человек в 2016 году до 599 человек в 2017 году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что и обеспечило рост численности населения</w:t>
      </w:r>
      <w:r w:rsidRPr="001754AE">
        <w:rPr>
          <w:rFonts w:ascii="Times New Roman" w:eastAsia="Times New Roman" w:hAnsi="Times New Roman"/>
          <w:sz w:val="30"/>
          <w:szCs w:val="30"/>
          <w:lang w:eastAsia="ru-RU"/>
        </w:rPr>
        <w:t xml:space="preserve">.  За последние пять лет сложилась устойчивая тенденция превышения числа приезжающих на постоянное жительство над отъезжающими из района. Это связано с развитием производства и созданием новых рабочих мест, в первую очередь, на Тихвинском вагоностроительном заводе и заводе </w:t>
      </w:r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proofErr w:type="spellStart"/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>ТихвинХимМаш</w:t>
      </w:r>
      <w:proofErr w:type="spellEnd"/>
      <w:r w:rsidRPr="001754AE">
        <w:rPr>
          <w:rFonts w:ascii="Times New Roman" w:eastAsia="Times New Roman" w:hAnsi="Times New Roman"/>
          <w:iCs/>
          <w:sz w:val="30"/>
          <w:szCs w:val="30"/>
          <w:lang w:eastAsia="ru-RU"/>
        </w:rPr>
        <w:t>».</w:t>
      </w:r>
    </w:p>
    <w:p w:rsidR="005A0E1C" w:rsidRDefault="00D2783E" w:rsidP="00D2783E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Динамика демографических показателей за последние 5 лет отражена в таблице:</w:t>
      </w:r>
    </w:p>
    <w:p w:rsidR="005A0E1C" w:rsidRDefault="005A0E1C">
      <w:pPr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br w:type="page"/>
      </w:r>
    </w:p>
    <w:p w:rsidR="00D2783E" w:rsidRPr="002534F8" w:rsidRDefault="00D2783E" w:rsidP="00FC1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Таблица 1</w:t>
      </w:r>
      <w:r w:rsidR="00FC1998" w:rsidRPr="002534F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A63CB6" w:rsidRPr="00253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Демографические показатели</w:t>
      </w:r>
    </w:p>
    <w:p w:rsidR="00FC1998" w:rsidRPr="00A63CB6" w:rsidRDefault="00FC1998" w:rsidP="00D2783E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0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1252"/>
        <w:gridCol w:w="1112"/>
        <w:gridCol w:w="1112"/>
        <w:gridCol w:w="1112"/>
        <w:gridCol w:w="1112"/>
      </w:tblGrid>
      <w:tr w:rsidR="00D2783E" w:rsidRPr="005A368E" w:rsidTr="00844E94">
        <w:trPr>
          <w:trHeight w:val="703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2016 г.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</w:tr>
      <w:tr w:rsidR="00D2783E" w:rsidRPr="005A368E" w:rsidTr="00844E94">
        <w:trPr>
          <w:trHeight w:val="688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(на конец периода)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70692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70489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70024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69800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69902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Родилось,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Умерло,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-531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-464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-465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-459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-497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(прибыло)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(убыло)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</w:tr>
      <w:tr w:rsidR="00D2783E" w:rsidRPr="005A368E" w:rsidTr="00844E94">
        <w:trPr>
          <w:trHeight w:val="369"/>
        </w:trPr>
        <w:tc>
          <w:tcPr>
            <w:tcW w:w="3317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D2783E" w:rsidRPr="005A368E" w:rsidRDefault="00D2783E" w:rsidP="00844E9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368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599</w:t>
            </w:r>
          </w:p>
        </w:tc>
      </w:tr>
    </w:tbl>
    <w:p w:rsidR="00D2783E" w:rsidRPr="00295567" w:rsidRDefault="00D2783E" w:rsidP="00D2783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83E" w:rsidRPr="00295567" w:rsidRDefault="00D2783E" w:rsidP="00D2783E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5567">
        <w:rPr>
          <w:rFonts w:ascii="Times New Roman" w:eastAsia="Times New Roman" w:hAnsi="Times New Roman"/>
          <w:b/>
          <w:sz w:val="30"/>
          <w:szCs w:val="30"/>
          <w:lang w:eastAsia="ru-RU"/>
        </w:rPr>
        <w:t>1.5.</w:t>
      </w: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 xml:space="preserve"> Под влиянием положительной динамики в развитии экономики</w:t>
      </w:r>
      <w:r w:rsidRPr="0029556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>оставалась благоприятной</w:t>
      </w:r>
      <w:r w:rsidRPr="0029556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29556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ситуация на рынке труда.</w:t>
      </w: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2783E" w:rsidRDefault="00D2783E" w:rsidP="00D2783E">
      <w:pPr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 xml:space="preserve">В течение года наблюдались небольшие колебания в занятости населения. </w:t>
      </w:r>
      <w:r w:rsidRPr="00A63CB6">
        <w:rPr>
          <w:rFonts w:ascii="Times New Roman" w:eastAsia="Times New Roman" w:hAnsi="Times New Roman"/>
          <w:sz w:val="30"/>
          <w:szCs w:val="30"/>
          <w:lang w:eastAsia="ru-RU"/>
        </w:rPr>
        <w:t>Уровень зарегистрированной безработицы по району остался практически на уровне начала года - 0,55%, а число зарегистрированных</w:t>
      </w:r>
      <w:r w:rsidRPr="00A63CB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63CB6">
        <w:rPr>
          <w:rFonts w:ascii="Times New Roman" w:eastAsia="Times New Roman" w:hAnsi="Times New Roman"/>
          <w:sz w:val="30"/>
          <w:szCs w:val="30"/>
          <w:lang w:eastAsia="ru-RU"/>
        </w:rPr>
        <w:t>безработных уменьшилось с 245 человек до 226 человек.</w:t>
      </w:r>
      <w:r w:rsidRPr="00A63CB6">
        <w:rPr>
          <w:rFonts w:ascii="Times New Roman" w:hAnsi="Times New Roman"/>
          <w:sz w:val="28"/>
          <w:szCs w:val="28"/>
        </w:rPr>
        <w:t xml:space="preserve"> </w:t>
      </w:r>
      <w:r w:rsidRPr="00A63CB6">
        <w:rPr>
          <w:rFonts w:ascii="Times New Roman" w:hAnsi="Times New Roman"/>
          <w:sz w:val="30"/>
          <w:szCs w:val="30"/>
        </w:rPr>
        <w:t>Напряж</w:t>
      </w:r>
      <w:r w:rsidRPr="00295567">
        <w:rPr>
          <w:rFonts w:ascii="Times New Roman" w:hAnsi="Times New Roman"/>
          <w:sz w:val="30"/>
          <w:szCs w:val="30"/>
        </w:rPr>
        <w:t>енность на рынке труда на конец 2017 года составила 0,3 человека на одну вакансию,</w:t>
      </w:r>
      <w:r w:rsidRPr="00295567">
        <w:rPr>
          <w:b/>
          <w:color w:val="000000"/>
          <w:szCs w:val="24"/>
        </w:rPr>
        <w:t xml:space="preserve"> </w:t>
      </w:r>
      <w:r w:rsidRPr="00295567">
        <w:rPr>
          <w:rFonts w:ascii="Times New Roman" w:hAnsi="Times New Roman"/>
          <w:color w:val="000000"/>
          <w:sz w:val="30"/>
          <w:szCs w:val="30"/>
        </w:rPr>
        <w:t>всего в банке вакансий Тихвинского центра занятости было более тысячи рабочих мест.</w:t>
      </w:r>
    </w:p>
    <w:p w:rsidR="00844E94" w:rsidRDefault="00844E94" w:rsidP="00D2783E">
      <w:pPr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D2783E" w:rsidRPr="002534F8" w:rsidRDefault="00D2783E" w:rsidP="00FC19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34F8">
        <w:rPr>
          <w:rFonts w:ascii="Times New Roman" w:hAnsi="Times New Roman"/>
          <w:i/>
          <w:color w:val="000000"/>
          <w:sz w:val="28"/>
          <w:szCs w:val="28"/>
        </w:rPr>
        <w:t>Диаграмма 4</w:t>
      </w:r>
      <w:r w:rsidR="00FC1998" w:rsidRPr="002534F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844E94" w:rsidRPr="002534F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844E94" w:rsidRPr="002534F8">
        <w:rPr>
          <w:rFonts w:ascii="Times New Roman" w:hAnsi="Times New Roman"/>
          <w:b/>
          <w:color w:val="000000"/>
          <w:sz w:val="28"/>
          <w:szCs w:val="28"/>
        </w:rPr>
        <w:t>Динамика рынка труда</w:t>
      </w:r>
    </w:p>
    <w:p w:rsidR="00FC1998" w:rsidRPr="00844E94" w:rsidRDefault="00FC1998" w:rsidP="00D2783E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2783E" w:rsidRDefault="00D2783E" w:rsidP="00D2783E">
      <w:pPr>
        <w:pStyle w:val="af1"/>
        <w:spacing w:after="0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B9DD98B" wp14:editId="11AF74F4">
            <wp:extent cx="5671185" cy="2710180"/>
            <wp:effectExtent l="0" t="0" r="571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783E" w:rsidRDefault="00D2783E" w:rsidP="009546E4">
      <w:pPr>
        <w:pStyle w:val="af1"/>
        <w:spacing w:after="0"/>
        <w:ind w:left="0" w:firstLine="720"/>
        <w:jc w:val="both"/>
        <w:rPr>
          <w:sz w:val="28"/>
          <w:szCs w:val="28"/>
        </w:rPr>
      </w:pPr>
    </w:p>
    <w:p w:rsidR="00D2783E" w:rsidRPr="00295567" w:rsidRDefault="00D2783E" w:rsidP="00D2783E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t xml:space="preserve">Сохранению стабильной ситуации на рынке труда способствовал также комплекс мероприятий по поддержанию и расширению занятости населения района, реализованных службой </w:t>
      </w:r>
      <w:r w:rsidRPr="0029556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занятости и ее социальными партнерами, в том числе в рамках государственной программы «Содействие занятости населения Ленинградской области».</w:t>
      </w:r>
    </w:p>
    <w:p w:rsidR="00D2783E" w:rsidRPr="00C06815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95567">
        <w:rPr>
          <w:rFonts w:ascii="Times New Roman" w:hAnsi="Times New Roman"/>
          <w:sz w:val="30"/>
          <w:szCs w:val="30"/>
        </w:rPr>
        <w:t xml:space="preserve">Одним из значимых направлений программы являются </w:t>
      </w:r>
      <w:r w:rsidRPr="00A63CB6">
        <w:rPr>
          <w:rFonts w:ascii="Times New Roman" w:hAnsi="Times New Roman"/>
          <w:sz w:val="30"/>
          <w:szCs w:val="30"/>
        </w:rPr>
        <w:t xml:space="preserve">мероприятия по созданию рабочих мест и </w:t>
      </w:r>
      <w:r w:rsidRPr="00C06815">
        <w:rPr>
          <w:rFonts w:ascii="Times New Roman" w:hAnsi="Times New Roman"/>
          <w:sz w:val="30"/>
          <w:szCs w:val="30"/>
        </w:rPr>
        <w:t xml:space="preserve">содействию трудоустройства инвалидов. </w:t>
      </w:r>
    </w:p>
    <w:p w:rsidR="00D2783E" w:rsidRPr="00895E36" w:rsidRDefault="00D2783E" w:rsidP="00D2783E">
      <w:pPr>
        <w:jc w:val="both"/>
        <w:rPr>
          <w:rFonts w:ascii="Times New Roman" w:hAnsi="Times New Roman"/>
          <w:b/>
          <w:bCs/>
          <w:sz w:val="30"/>
          <w:szCs w:val="30"/>
        </w:rPr>
      </w:pPr>
      <w:r w:rsidRPr="00895E36">
        <w:rPr>
          <w:rFonts w:ascii="Times New Roman" w:hAnsi="Times New Roman"/>
          <w:sz w:val="30"/>
          <w:szCs w:val="30"/>
        </w:rPr>
        <w:t>За прошлый год с помощью ЦЗН нашли работу 39 инвалидов, в том числе 5 человек были трудоустроены на созданные для них рабочие места (</w:t>
      </w:r>
      <w:r w:rsidRPr="00895E36">
        <w:rPr>
          <w:rFonts w:ascii="Times New Roman" w:hAnsi="Times New Roman"/>
          <w:bCs/>
          <w:sz w:val="30"/>
          <w:szCs w:val="30"/>
        </w:rPr>
        <w:t>в соответствии с их индивидуальными программами реабилитации</w:t>
      </w:r>
      <w:r w:rsidRPr="00895E36">
        <w:rPr>
          <w:bCs/>
          <w:sz w:val="30"/>
          <w:szCs w:val="30"/>
        </w:rPr>
        <w:t xml:space="preserve"> </w:t>
      </w:r>
      <w:r w:rsidRPr="00895E36">
        <w:rPr>
          <w:rFonts w:ascii="Times New Roman" w:hAnsi="Times New Roman"/>
          <w:bCs/>
          <w:sz w:val="30"/>
          <w:szCs w:val="30"/>
        </w:rPr>
        <w:t>и с возмещением работодателям затрат на оборудование рабочего места). Участие в этой работе приняли как предприятия (</w:t>
      </w:r>
      <w:r w:rsidRPr="00895E36">
        <w:rPr>
          <w:rFonts w:ascii="Times New Roman" w:hAnsi="Times New Roman"/>
          <w:sz w:val="30"/>
          <w:szCs w:val="30"/>
        </w:rPr>
        <w:t>ООО «</w:t>
      </w:r>
      <w:proofErr w:type="spellStart"/>
      <w:r w:rsidRPr="00895E36">
        <w:rPr>
          <w:rFonts w:ascii="Times New Roman" w:hAnsi="Times New Roman"/>
          <w:sz w:val="30"/>
          <w:szCs w:val="30"/>
        </w:rPr>
        <w:t>ДревСтрой</w:t>
      </w:r>
      <w:proofErr w:type="spellEnd"/>
      <w:r w:rsidRPr="00895E36">
        <w:rPr>
          <w:rFonts w:ascii="Times New Roman" w:hAnsi="Times New Roman"/>
          <w:sz w:val="30"/>
          <w:szCs w:val="30"/>
        </w:rPr>
        <w:t>» - создано 2 рабочих места), так и индивидуальные предприниматели: Селиванов А.А., Усманова Е.С., Волкова Н.В.</w:t>
      </w:r>
    </w:p>
    <w:p w:rsidR="00D2783E" w:rsidRPr="00895E36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895E36">
        <w:rPr>
          <w:rFonts w:ascii="Times New Roman" w:hAnsi="Times New Roman"/>
          <w:sz w:val="30"/>
          <w:szCs w:val="30"/>
        </w:rPr>
        <w:t>По программе временного трудоустройства подростков от 14 до 18 лет в свободное от учебы время</w:t>
      </w:r>
      <w:r w:rsidRPr="00895E36">
        <w:rPr>
          <w:rFonts w:ascii="Times New Roman" w:hAnsi="Times New Roman"/>
          <w:i/>
          <w:sz w:val="30"/>
          <w:szCs w:val="30"/>
        </w:rPr>
        <w:t xml:space="preserve"> </w:t>
      </w:r>
      <w:r w:rsidRPr="00895E36">
        <w:rPr>
          <w:rFonts w:ascii="Times New Roman" w:hAnsi="Times New Roman"/>
          <w:sz w:val="30"/>
          <w:szCs w:val="30"/>
        </w:rPr>
        <w:t>(летняя занятость) трудоустроено 370 детей, в том числе организована трудовая бригада (9 чел.) для подростков-инвалидов от 14 до 18 лет на базе реабилитационного центра «</w:t>
      </w:r>
      <w:proofErr w:type="spellStart"/>
      <w:r w:rsidRPr="00895E36">
        <w:rPr>
          <w:rFonts w:ascii="Times New Roman" w:hAnsi="Times New Roman"/>
          <w:sz w:val="30"/>
          <w:szCs w:val="30"/>
        </w:rPr>
        <w:t>Треди</w:t>
      </w:r>
      <w:proofErr w:type="spellEnd"/>
      <w:r w:rsidRPr="00895E36">
        <w:rPr>
          <w:rFonts w:ascii="Times New Roman" w:hAnsi="Times New Roman"/>
          <w:sz w:val="30"/>
          <w:szCs w:val="30"/>
        </w:rPr>
        <w:t xml:space="preserve">». </w:t>
      </w:r>
    </w:p>
    <w:p w:rsidR="00D2783E" w:rsidRPr="00EE1A44" w:rsidRDefault="00D2783E" w:rsidP="00D2783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EE1A44">
        <w:rPr>
          <w:rFonts w:ascii="Times New Roman" w:hAnsi="Times New Roman"/>
          <w:sz w:val="30"/>
          <w:szCs w:val="30"/>
        </w:rPr>
        <w:t xml:space="preserve">По результатам профессионального отбора и профессиональных консультаций 11 безработных граждан были направлены на обучение предпринимательской деятельности в АНО «Учебно-деловой центр» (бизнес-инкубатор). </w:t>
      </w:r>
    </w:p>
    <w:p w:rsidR="00D2783E" w:rsidRPr="00EE1A44" w:rsidRDefault="00D2783E" w:rsidP="00D2783E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EE1A44">
        <w:rPr>
          <w:rFonts w:ascii="Times New Roman" w:hAnsi="Times New Roman"/>
          <w:sz w:val="30"/>
          <w:szCs w:val="30"/>
        </w:rPr>
        <w:t xml:space="preserve">В 2017 году продолжилась работа по реализации </w:t>
      </w:r>
      <w:r w:rsidRPr="00A63CB6">
        <w:rPr>
          <w:rFonts w:ascii="Times New Roman" w:hAnsi="Times New Roman"/>
          <w:sz w:val="30"/>
          <w:szCs w:val="30"/>
        </w:rPr>
        <w:t xml:space="preserve">проекта «Займись делом» с целью выведения «из тени» </w:t>
      </w:r>
      <w:proofErr w:type="spellStart"/>
      <w:r w:rsidRPr="00A63CB6">
        <w:rPr>
          <w:rFonts w:ascii="Times New Roman" w:hAnsi="Times New Roman"/>
          <w:sz w:val="30"/>
          <w:szCs w:val="30"/>
        </w:rPr>
        <w:t>сам</w:t>
      </w:r>
      <w:r w:rsidRPr="00EE1A44">
        <w:rPr>
          <w:rFonts w:ascii="Times New Roman" w:hAnsi="Times New Roman"/>
          <w:sz w:val="30"/>
          <w:szCs w:val="30"/>
        </w:rPr>
        <w:t>озанятых</w:t>
      </w:r>
      <w:proofErr w:type="spellEnd"/>
      <w:r w:rsidRPr="00EE1A44">
        <w:rPr>
          <w:rFonts w:ascii="Times New Roman" w:hAnsi="Times New Roman"/>
          <w:sz w:val="30"/>
          <w:szCs w:val="30"/>
        </w:rPr>
        <w:t xml:space="preserve"> граждан. В рамках этого проекта была предоставлена консультационная помощь 18 гражданам по вопросам организации собственного дела</w:t>
      </w:r>
      <w:r>
        <w:rPr>
          <w:rFonts w:ascii="Times New Roman" w:hAnsi="Times New Roman"/>
          <w:sz w:val="30"/>
          <w:szCs w:val="30"/>
        </w:rPr>
        <w:t xml:space="preserve"> и регистрации ИП</w:t>
      </w:r>
      <w:r w:rsidRPr="00EE1A44">
        <w:rPr>
          <w:rFonts w:ascii="Times New Roman" w:hAnsi="Times New Roman"/>
          <w:sz w:val="30"/>
          <w:szCs w:val="30"/>
        </w:rPr>
        <w:t>.</w:t>
      </w:r>
    </w:p>
    <w:p w:rsidR="00D2783E" w:rsidRPr="0025412A" w:rsidRDefault="00D2783E" w:rsidP="00D2783E">
      <w:pPr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25412A">
        <w:rPr>
          <w:rFonts w:ascii="Times New Roman" w:eastAsia="Times New Roman" w:hAnsi="Times New Roman"/>
          <w:bCs/>
          <w:sz w:val="30"/>
          <w:szCs w:val="30"/>
          <w:lang w:eastAsia="ru-RU"/>
        </w:rPr>
        <w:t>Одним из основных показателей уровня жизни населения</w:t>
      </w:r>
      <w:r w:rsidRPr="002541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является</w:t>
      </w:r>
      <w:r w:rsidRPr="0025412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2541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средняя месячная заработная плата.</w:t>
      </w:r>
    </w:p>
    <w:p w:rsidR="005A0E1C" w:rsidRDefault="00D2783E" w:rsidP="00D2783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12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2017 году ее размер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районе составил</w:t>
      </w:r>
      <w:r w:rsidRPr="0025412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412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40 761 </w:t>
      </w:r>
      <w:r w:rsidRPr="0025412A">
        <w:rPr>
          <w:rFonts w:ascii="Times New Roman" w:eastAsia="Times New Roman" w:hAnsi="Times New Roman"/>
          <w:sz w:val="30"/>
          <w:szCs w:val="30"/>
          <w:lang w:eastAsia="ru-RU"/>
        </w:rPr>
        <w:t>рубль, и вырос на 6,2% к предыдущему году. Реальная заработная плата,</w:t>
      </w:r>
      <w:r w:rsidRPr="00C037E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412A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рассчитанная с учетом индекса потребительских цен </w:t>
      </w:r>
      <w:r w:rsidRPr="00AE5C52">
        <w:rPr>
          <w:rFonts w:ascii="Times New Roman" w:eastAsia="Times New Roman" w:hAnsi="Times New Roman"/>
          <w:sz w:val="30"/>
          <w:szCs w:val="30"/>
          <w:lang w:eastAsia="ru-RU"/>
        </w:rPr>
        <w:t>(102,5%),</w:t>
      </w:r>
      <w:r w:rsidRPr="00BB093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412A">
        <w:rPr>
          <w:rFonts w:ascii="Times New Roman" w:eastAsia="Times New Roman" w:hAnsi="Times New Roman"/>
          <w:sz w:val="30"/>
          <w:szCs w:val="30"/>
          <w:lang w:eastAsia="ru-RU"/>
        </w:rPr>
        <w:t xml:space="preserve">увеличилась на </w:t>
      </w:r>
      <w:r w:rsidRPr="00BB093E">
        <w:rPr>
          <w:rFonts w:ascii="Times New Roman" w:eastAsia="Times New Roman" w:hAnsi="Times New Roman"/>
          <w:sz w:val="30"/>
          <w:szCs w:val="30"/>
          <w:lang w:eastAsia="ru-RU"/>
        </w:rPr>
        <w:t>3,6%.</w:t>
      </w:r>
    </w:p>
    <w:p w:rsidR="005A0E1C" w:rsidRDefault="005A0E1C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9546E4" w:rsidRPr="002534F8" w:rsidRDefault="009546E4" w:rsidP="00FC1998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 xml:space="preserve">Диаграмма </w:t>
      </w:r>
      <w:r w:rsidR="00D2783E" w:rsidRPr="00253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5</w:t>
      </w:r>
      <w:r w:rsidR="00FC1998" w:rsidRPr="00253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Pr="002534F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44E94" w:rsidRPr="002534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Динамика среднемесячной заработной платы</w:t>
      </w:r>
      <w:r w:rsidR="00FC1998" w:rsidRPr="002534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руб.</w:t>
      </w:r>
    </w:p>
    <w:p w:rsidR="00AD45A3" w:rsidRPr="00266E5D" w:rsidRDefault="00AD45A3" w:rsidP="009546E4">
      <w:pP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9546E4" w:rsidRPr="008A22BD" w:rsidRDefault="00810ACC" w:rsidP="009546E4">
      <w:pPr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CD12E8" wp14:editId="59B2B97C">
            <wp:extent cx="5440680" cy="2682240"/>
            <wp:effectExtent l="0" t="0" r="762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46E4" w:rsidRDefault="009546E4" w:rsidP="009546E4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D2783E" w:rsidRDefault="00D2783E" w:rsidP="00D2783E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25412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Необходимо отметить, что в прошедшем году сохранилась тенденция сокращения отставания уровня средней заработной платы по району от средней заработной платы по Ленинградской области. Если до 2014 года этот разрыв составлял более 20 процентов, то в последние годы он сокращался, а по итогам 2017 года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составил </w:t>
      </w:r>
      <w:r w:rsidRPr="0025412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9,5 процентов.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</w:p>
    <w:p w:rsidR="00D2783E" w:rsidRDefault="00D2783E" w:rsidP="00D2783E">
      <w:pPr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D2783E" w:rsidRPr="002534F8" w:rsidRDefault="00D2783E" w:rsidP="00D2783E">
      <w:pPr>
        <w:ind w:left="708" w:hanging="34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Таблица 2.</w:t>
      </w:r>
      <w:r w:rsidRPr="002534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Основные показатели социально-экономического развития Тихвинского района за 2016 - 2017 годы</w:t>
      </w:r>
    </w:p>
    <w:tbl>
      <w:tblPr>
        <w:tblW w:w="91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534"/>
        <w:gridCol w:w="248"/>
        <w:gridCol w:w="5514"/>
        <w:gridCol w:w="1418"/>
        <w:gridCol w:w="1202"/>
        <w:gridCol w:w="216"/>
      </w:tblGrid>
      <w:tr w:rsidR="00D2783E" w:rsidRPr="006910CF" w:rsidTr="005A0E1C">
        <w:trPr>
          <w:gridBefore w:val="1"/>
          <w:wBefore w:w="15" w:type="dxa"/>
          <w:cantSplit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6910CF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 год</w:t>
            </w:r>
          </w:p>
        </w:tc>
      </w:tr>
      <w:tr w:rsidR="00D2783E" w:rsidRPr="006910CF" w:rsidTr="005A0E1C">
        <w:trPr>
          <w:gridBefore w:val="1"/>
          <w:wBefore w:w="15" w:type="dxa"/>
          <w:cantSplit/>
          <w:trHeight w:val="469"/>
          <w:jc w:val="center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отгруженных товаров, выполненных работ, услуг </w:t>
            </w:r>
          </w:p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127,9</w:t>
            </w:r>
          </w:p>
        </w:tc>
        <w:tc>
          <w:tcPr>
            <w:tcW w:w="14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131,7</w:t>
            </w:r>
          </w:p>
        </w:tc>
      </w:tr>
      <w:tr w:rsidR="00D2783E" w:rsidRPr="006910CF" w:rsidTr="005A0E1C">
        <w:trPr>
          <w:gridBefore w:val="1"/>
          <w:wBefore w:w="15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промышленной продукции </w:t>
            </w:r>
          </w:p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129,8</w:t>
            </w:r>
          </w:p>
        </w:tc>
      </w:tr>
      <w:tr w:rsidR="00D2783E" w:rsidRPr="000A1BA5" w:rsidTr="005A0E1C">
        <w:trPr>
          <w:gridBefore w:val="1"/>
          <w:wBefore w:w="15" w:type="dxa"/>
          <w:cantSplit/>
          <w:trHeight w:val="3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Инвестиции в основной капитал </w:t>
            </w:r>
          </w:p>
          <w:p w:rsidR="00D2783E" w:rsidRPr="000A1BA5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(млрд. руб.)</w:t>
            </w:r>
            <w:r w:rsidRPr="000A1B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7,5</w:t>
            </w:r>
          </w:p>
        </w:tc>
      </w:tr>
      <w:tr w:rsidR="00D2783E" w:rsidRPr="000E147D" w:rsidTr="005A0E1C">
        <w:trPr>
          <w:gridBefore w:val="1"/>
          <w:wBefore w:w="15" w:type="dxa"/>
          <w:cantSplit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78,8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0A1BA5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1BA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92,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2783E" w:rsidRPr="00BB093E" w:rsidTr="005A0E1C">
        <w:trPr>
          <w:gridBefore w:val="1"/>
          <w:wBefore w:w="15" w:type="dxa"/>
          <w:cantSplit/>
          <w:trHeight w:val="6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Номинальная среднемесячная заработная плата</w:t>
            </w:r>
            <w:r w:rsidRPr="00BB093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BB093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(руб.)</w:t>
            </w:r>
            <w:r w:rsidRPr="00BB093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38 368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40761</w:t>
            </w:r>
          </w:p>
        </w:tc>
      </w:tr>
      <w:tr w:rsidR="00D2783E" w:rsidRPr="00BB093E" w:rsidTr="005A0E1C">
        <w:trPr>
          <w:gridBefore w:val="1"/>
          <w:wBefore w:w="15" w:type="dxa"/>
          <w:cantSplit/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106,2</w:t>
            </w:r>
          </w:p>
        </w:tc>
      </w:tr>
      <w:tr w:rsidR="00D2783E" w:rsidRPr="006910CF" w:rsidTr="005A0E1C">
        <w:trPr>
          <w:gridBefore w:val="1"/>
          <w:wBefore w:w="15" w:type="dxa"/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Реальная заработная плата </w:t>
            </w:r>
          </w:p>
          <w:p w:rsidR="00D2783E" w:rsidRPr="00BB093E" w:rsidRDefault="00D2783E" w:rsidP="00844E94">
            <w:pPr>
              <w:spacing w:line="259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783E" w:rsidRPr="00BB093E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B093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103,6</w:t>
            </w:r>
          </w:p>
        </w:tc>
      </w:tr>
      <w:tr w:rsidR="00D2783E" w:rsidRPr="00F771CC" w:rsidTr="005A0E1C">
        <w:trPr>
          <w:gridBefore w:val="1"/>
          <w:wBefore w:w="15" w:type="dxa"/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Уровень зарегистрированной безработицы на конец года</w:t>
            </w:r>
            <w:r w:rsidRPr="000E147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E147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0E147D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3E" w:rsidRPr="006910CF" w:rsidRDefault="00D2783E" w:rsidP="00844E94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E14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0,55</w:t>
            </w:r>
          </w:p>
        </w:tc>
      </w:tr>
      <w:tr w:rsidR="008A5D91" w:rsidRPr="008A5D91" w:rsidTr="005A0E1C">
        <w:tblPrEx>
          <w:jc w:val="left"/>
          <w:tblBorders>
            <w:top w:val="thinThickThinSmallGap" w:sz="24" w:space="0" w:color="auto"/>
            <w:left w:val="none" w:sz="0" w:space="0" w:color="auto"/>
            <w:bottom w:val="thinThickThinSmallGap" w:sz="24" w:space="0" w:color="auto"/>
            <w:right w:val="none" w:sz="0" w:space="0" w:color="auto"/>
            <w:insideH w:val="thinThickThinSmallGap" w:sz="24" w:space="0" w:color="auto"/>
            <w:insideV w:val="thinThickThinSmallGap" w:sz="2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797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8A5D91" w:rsidRPr="008A5D91" w:rsidRDefault="008A5D91" w:rsidP="008A5D9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A5D91" w:rsidRPr="008A5D91" w:rsidRDefault="008A5D91" w:rsidP="008A5D9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D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8A5D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A5D91" w:rsidRPr="008A5D91" w:rsidRDefault="008A5D91" w:rsidP="008A5D9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3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8A5D91" w:rsidRPr="008A5D91" w:rsidRDefault="008A5D91" w:rsidP="008A5D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A5D91" w:rsidRPr="008A5D91" w:rsidRDefault="008A5D91" w:rsidP="008A5D91">
            <w:pPr>
              <w:jc w:val="center"/>
              <w:rPr>
                <w:sz w:val="28"/>
                <w:szCs w:val="28"/>
              </w:rPr>
            </w:pPr>
            <w:r w:rsidRPr="008A5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ИСПОЛНЕНИЕ БЮДЖЕТА ТИХВИНСКОГО РАЙОНА</w:t>
            </w:r>
          </w:p>
          <w:p w:rsidR="008A5D91" w:rsidRPr="008A5D91" w:rsidRDefault="008A5D91" w:rsidP="008A5D9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A5D91" w:rsidRPr="008A5D91" w:rsidRDefault="008A5D91" w:rsidP="008A5D91">
      <w:pPr>
        <w:jc w:val="both"/>
        <w:rPr>
          <w:rFonts w:ascii="Times New Roman" w:hAnsi="Times New Roman"/>
          <w:b/>
          <w:sz w:val="30"/>
          <w:szCs w:val="30"/>
        </w:rPr>
      </w:pPr>
    </w:p>
    <w:p w:rsidR="008A5D91" w:rsidRPr="008A5D91" w:rsidRDefault="008A5D91" w:rsidP="008A5D91">
      <w:pPr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8A5D91">
        <w:rPr>
          <w:rFonts w:ascii="Times New Roman" w:hAnsi="Times New Roman"/>
          <w:b/>
          <w:sz w:val="30"/>
          <w:szCs w:val="30"/>
        </w:rPr>
        <w:t xml:space="preserve">2.1. Исполнение консолидированного бюджета Тихвинского района </w:t>
      </w:r>
    </w:p>
    <w:p w:rsidR="008A5D91" w:rsidRPr="008A5D91" w:rsidRDefault="008A5D91" w:rsidP="008A5D91">
      <w:pPr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9E4086" w:rsidRPr="008A5D91" w:rsidRDefault="009E4086" w:rsidP="009E4086">
      <w:pPr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8A5D91">
        <w:rPr>
          <w:rFonts w:ascii="Times New Roman" w:hAnsi="Times New Roman"/>
          <w:b/>
          <w:sz w:val="30"/>
          <w:szCs w:val="30"/>
        </w:rPr>
        <w:t>Доходы консолидированного бюджета</w:t>
      </w:r>
      <w:r w:rsidRPr="008A5D91">
        <w:rPr>
          <w:rFonts w:ascii="Times New Roman" w:hAnsi="Times New Roman"/>
          <w:sz w:val="30"/>
          <w:szCs w:val="30"/>
        </w:rPr>
        <w:t xml:space="preserve"> Тихвинского района в 2017 году составили </w:t>
      </w:r>
      <w:r w:rsidRPr="008A5D91">
        <w:rPr>
          <w:rFonts w:ascii="Times New Roman" w:hAnsi="Times New Roman"/>
          <w:b/>
          <w:sz w:val="30"/>
          <w:szCs w:val="30"/>
        </w:rPr>
        <w:t>2,7 миллиарда рублей</w:t>
      </w:r>
      <w:r w:rsidRPr="008A5D91">
        <w:rPr>
          <w:rFonts w:ascii="Times New Roman" w:hAnsi="Times New Roman"/>
          <w:sz w:val="30"/>
          <w:szCs w:val="30"/>
        </w:rPr>
        <w:t>.</w:t>
      </w:r>
    </w:p>
    <w:p w:rsidR="008A5D91" w:rsidRPr="008A5D91" w:rsidRDefault="008A5D91" w:rsidP="008A5D91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8A5D91" w:rsidRPr="002534F8" w:rsidRDefault="009E4086" w:rsidP="009E408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Диаграмма 6</w:t>
      </w:r>
      <w:r w:rsidR="008A5D91" w:rsidRPr="002534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="008A5D91" w:rsidRPr="002534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Динамика доходов и расхо</w:t>
      </w:r>
      <w:r w:rsidRPr="002534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дов консолидированного бюджета </w:t>
      </w:r>
      <w:r w:rsidR="008A5D91" w:rsidRPr="002534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Тихвинского района в 2015 - 2017 годах, млрд. руб.</w:t>
      </w:r>
    </w:p>
    <w:p w:rsidR="008A5D91" w:rsidRPr="008A5D91" w:rsidRDefault="00B30832" w:rsidP="008A5D91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246pt">
            <v:imagedata r:id="rId13" o:title=""/>
          </v:shape>
        </w:pict>
      </w:r>
    </w:p>
    <w:p w:rsidR="008A5D91" w:rsidRPr="008A5D91" w:rsidRDefault="008A5D91" w:rsidP="008A5D91">
      <w:pPr>
        <w:ind w:firstLine="708"/>
        <w:jc w:val="both"/>
      </w:pPr>
    </w:p>
    <w:p w:rsidR="008A5D91" w:rsidRPr="009E4086" w:rsidRDefault="008A5D91" w:rsidP="008A5D9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E4086">
        <w:rPr>
          <w:rFonts w:ascii="Times New Roman" w:hAnsi="Times New Roman"/>
          <w:sz w:val="30"/>
          <w:szCs w:val="30"/>
        </w:rPr>
        <w:t xml:space="preserve">В общей сумме доходов бюджета, налоговые и неналоговые доходы составляют 38%. </w:t>
      </w:r>
    </w:p>
    <w:p w:rsidR="008A5D91" w:rsidRPr="009E4086" w:rsidRDefault="008A5D91" w:rsidP="008A5D9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E4086">
        <w:rPr>
          <w:rFonts w:ascii="Times New Roman" w:hAnsi="Times New Roman"/>
          <w:sz w:val="30"/>
          <w:szCs w:val="30"/>
        </w:rPr>
        <w:t xml:space="preserve">При этом остается высоким удельный вес трансфертов из вышестоящих бюджетов – 62% от общих доходов или 1,8 миллиарда рублей. Средства трансфертов направлялись на исполнение сорока двух переданных государственных полномочий, а также на реализацию федеральных и региональных государственных программ. </w:t>
      </w:r>
    </w:p>
    <w:p w:rsidR="008A5D91" w:rsidRPr="009E4086" w:rsidRDefault="008A5D91" w:rsidP="008A5D9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E4086">
        <w:rPr>
          <w:rFonts w:ascii="Times New Roman" w:hAnsi="Times New Roman"/>
          <w:sz w:val="30"/>
          <w:szCs w:val="30"/>
        </w:rPr>
        <w:t>По сравнению с 2016 годом поступление доходов снизилось на 15 миллионов рублей, в связи с уменьшением поступлений из вышестоящих бюджетов.</w:t>
      </w:r>
    </w:p>
    <w:p w:rsidR="008A5D91" w:rsidRPr="009E4086" w:rsidRDefault="008A5D91" w:rsidP="008A5D91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Расходы консолидированного бюджета Тихвинского района за этот период составили 2,7 миллиарда рублей,</w:t>
      </w:r>
      <w:r w:rsidRPr="009E4086">
        <w:rPr>
          <w:rFonts w:ascii="Times New Roman" w:hAnsi="Times New Roman"/>
          <w:b/>
          <w:sz w:val="30"/>
          <w:szCs w:val="30"/>
        </w:rPr>
        <w:t xml:space="preserve"> </w:t>
      </w:r>
      <w:r w:rsidRPr="009E4086">
        <w:rPr>
          <w:rFonts w:ascii="Times New Roman" w:hAnsi="Times New Roman"/>
          <w:sz w:val="30"/>
          <w:szCs w:val="30"/>
        </w:rPr>
        <w:t>из них 1,8 миллиарда рублей расходы на социальную сферу. Расходы на жилищно-</w:t>
      </w:r>
      <w:r w:rsidRPr="009E4086">
        <w:rPr>
          <w:rFonts w:ascii="Times New Roman" w:hAnsi="Times New Roman"/>
          <w:sz w:val="30"/>
          <w:szCs w:val="30"/>
        </w:rPr>
        <w:lastRenderedPageBreak/>
        <w:t>коммунальное хозяйство и дорожную деятельность в консолидированном бюджете Тихвинского района составили более 576 миллионов рублей.</w:t>
      </w:r>
    </w:p>
    <w:p w:rsidR="008A5D91" w:rsidRPr="002534F8" w:rsidRDefault="008A5D91" w:rsidP="008A5D9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086" w:rsidRPr="002534F8" w:rsidRDefault="009E4086" w:rsidP="009E40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4F8">
        <w:rPr>
          <w:rFonts w:ascii="Times New Roman" w:eastAsia="Times New Roman" w:hAnsi="Times New Roman"/>
          <w:i/>
          <w:sz w:val="28"/>
          <w:szCs w:val="28"/>
          <w:lang w:eastAsia="ru-RU"/>
        </w:rPr>
        <w:t>Диаграмма 7.</w:t>
      </w:r>
      <w:r w:rsidRPr="00253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расходов консолидированного бюджета</w:t>
      </w:r>
      <w:r w:rsidRPr="002534F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Тихвинского района в 2017 году</w:t>
      </w:r>
    </w:p>
    <w:p w:rsidR="009E4086" w:rsidRPr="008A5D91" w:rsidRDefault="009E4086" w:rsidP="009E4086">
      <w:p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15000" cy="1988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61" cy="19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A3" w:rsidRDefault="00AD45A3" w:rsidP="009E4086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9E4086" w:rsidRPr="000F27FC" w:rsidRDefault="009E4086" w:rsidP="009E4086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F27FC">
        <w:rPr>
          <w:rFonts w:ascii="Times New Roman" w:eastAsia="Times New Roman" w:hAnsi="Times New Roman"/>
          <w:b/>
          <w:sz w:val="30"/>
          <w:szCs w:val="30"/>
          <w:lang w:eastAsia="ru-RU"/>
        </w:rPr>
        <w:t>2.2. Исполнение бюджета Тихвинского района</w:t>
      </w: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В бюджет района поступило доходов в сумме 2 миллиарда 128 миллионов рублей. Поступление сверх плана составило более 97 млн. рублей, в основном, за счет увеличения поступления на 87 млн. рублей налога на доходы физических лиц.</w:t>
      </w: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Собственных доходов поступило 709 миллионов рублей, безвозмездные поступления составили 1 миллиард 419 миллионов рублей.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Основными источниками собственных доходов остаются налог на доходы физических лиц (470 млн. рублей), налоги на совокупный доход (144 млн. рублей) и доходы от использования имущества (43 млн. рублей).</w:t>
      </w:r>
    </w:p>
    <w:p w:rsidR="009E4086" w:rsidRPr="008A5D91" w:rsidRDefault="009E4086" w:rsidP="009E4086">
      <w:pPr>
        <w:jc w:val="both"/>
        <w:rPr>
          <w:rFonts w:ascii="Times New Roman" w:hAnsi="Times New Roman"/>
          <w:sz w:val="30"/>
          <w:szCs w:val="30"/>
        </w:rPr>
      </w:pP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i/>
          <w:sz w:val="28"/>
          <w:szCs w:val="28"/>
        </w:rPr>
        <w:t>Диаграмма 8.</w:t>
      </w:r>
      <w:r w:rsidRPr="002534F8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Тихвинского района </w:t>
      </w: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b/>
          <w:sz w:val="28"/>
          <w:szCs w:val="28"/>
        </w:rPr>
        <w:t>в 2017 году</w:t>
      </w:r>
    </w:p>
    <w:p w:rsidR="00E05B9A" w:rsidRPr="00AD45A3" w:rsidRDefault="00E05B9A" w:rsidP="009E40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E4086" w:rsidRPr="008A5D91" w:rsidRDefault="00E05B9A" w:rsidP="00E05B9A">
      <w:pPr>
        <w:jc w:val="center"/>
      </w:pPr>
      <w:r>
        <w:rPr>
          <w:noProof/>
          <w:lang w:eastAsia="ru-RU"/>
        </w:rPr>
        <w:drawing>
          <wp:inline distT="0" distB="0" distL="0" distR="0" wp14:anchorId="42674891" wp14:editId="3D8B61B3">
            <wp:extent cx="5671185" cy="1901190"/>
            <wp:effectExtent l="0" t="0" r="5715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4086" w:rsidRPr="008A5D91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lastRenderedPageBreak/>
        <w:t xml:space="preserve">По итогам 2017 года исполнение расходной части бюджета Тихвинского района составило </w:t>
      </w:r>
      <w:r w:rsidRPr="000F27FC">
        <w:rPr>
          <w:rFonts w:ascii="Times New Roman" w:hAnsi="Times New Roman"/>
          <w:b/>
          <w:sz w:val="30"/>
          <w:szCs w:val="30"/>
        </w:rPr>
        <w:t>2 миллиарда 12</w:t>
      </w:r>
      <w:r w:rsidRPr="000F27FC">
        <w:rPr>
          <w:rFonts w:ascii="Times New Roman" w:hAnsi="Times New Roman"/>
          <w:sz w:val="30"/>
          <w:szCs w:val="30"/>
        </w:rPr>
        <w:t xml:space="preserve"> </w:t>
      </w:r>
      <w:r w:rsidRPr="000F27FC">
        <w:rPr>
          <w:rFonts w:ascii="Times New Roman" w:hAnsi="Times New Roman"/>
          <w:b/>
          <w:sz w:val="30"/>
          <w:szCs w:val="30"/>
        </w:rPr>
        <w:t>миллионов</w:t>
      </w:r>
      <w:r w:rsidRPr="000F27FC">
        <w:rPr>
          <w:rFonts w:ascii="Times New Roman" w:hAnsi="Times New Roman"/>
          <w:sz w:val="30"/>
          <w:szCs w:val="30"/>
        </w:rPr>
        <w:t xml:space="preserve"> </w:t>
      </w:r>
      <w:r w:rsidRPr="000F27FC">
        <w:rPr>
          <w:rFonts w:ascii="Times New Roman" w:hAnsi="Times New Roman"/>
          <w:b/>
          <w:sz w:val="30"/>
          <w:szCs w:val="30"/>
        </w:rPr>
        <w:t>рублей</w:t>
      </w:r>
      <w:r w:rsidRPr="000F27FC">
        <w:rPr>
          <w:rFonts w:ascii="Times New Roman" w:hAnsi="Times New Roman"/>
          <w:sz w:val="30"/>
          <w:szCs w:val="30"/>
        </w:rPr>
        <w:t>, при этом, 79% расходов бюджета направлено на финансирование социальной сферы.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 xml:space="preserve">В районе осуществлялась реализация </w:t>
      </w:r>
      <w:r w:rsidRPr="000F27FC">
        <w:rPr>
          <w:rFonts w:ascii="Times New Roman" w:hAnsi="Times New Roman"/>
          <w:b/>
          <w:sz w:val="30"/>
          <w:szCs w:val="30"/>
        </w:rPr>
        <w:t>16</w:t>
      </w:r>
      <w:r w:rsidRPr="000F27FC">
        <w:rPr>
          <w:rFonts w:ascii="Times New Roman" w:hAnsi="Times New Roman"/>
          <w:sz w:val="30"/>
          <w:szCs w:val="30"/>
        </w:rPr>
        <w:t xml:space="preserve"> муниципальных программ с общим объемом финансирования </w:t>
      </w:r>
      <w:r w:rsidRPr="000F27FC">
        <w:rPr>
          <w:rFonts w:ascii="Times New Roman" w:hAnsi="Times New Roman"/>
          <w:b/>
          <w:sz w:val="30"/>
          <w:szCs w:val="30"/>
        </w:rPr>
        <w:t>1 миллиард 700 миллионов</w:t>
      </w:r>
      <w:r w:rsidRPr="000F27FC">
        <w:rPr>
          <w:rFonts w:ascii="Times New Roman" w:hAnsi="Times New Roman"/>
          <w:sz w:val="30"/>
          <w:szCs w:val="30"/>
        </w:rPr>
        <w:t xml:space="preserve"> </w:t>
      </w:r>
      <w:r w:rsidRPr="000F27FC">
        <w:rPr>
          <w:rFonts w:ascii="Times New Roman" w:hAnsi="Times New Roman"/>
          <w:b/>
          <w:sz w:val="30"/>
          <w:szCs w:val="30"/>
        </w:rPr>
        <w:t>рублей</w:t>
      </w:r>
      <w:r w:rsidRPr="000F27FC">
        <w:rPr>
          <w:rFonts w:ascii="Times New Roman" w:hAnsi="Times New Roman"/>
          <w:sz w:val="30"/>
          <w:szCs w:val="30"/>
        </w:rPr>
        <w:t>, в том числе 6 программ реализовано в социальной сфере, в области экономики реализованы 3 программы, одна программа в сфере ЖКХ, программа по развитию автомобильных дорог, программа по развитию сельского хозяйства.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 xml:space="preserve">В течение года из бюджета района предоставлены </w:t>
      </w:r>
      <w:r w:rsidRPr="000F27FC">
        <w:rPr>
          <w:rFonts w:ascii="Times New Roman" w:hAnsi="Times New Roman"/>
          <w:b/>
          <w:sz w:val="30"/>
          <w:szCs w:val="30"/>
        </w:rPr>
        <w:t>межбюджетные трансферты сельским поселениям</w:t>
      </w:r>
      <w:r w:rsidRPr="000F27FC">
        <w:rPr>
          <w:rFonts w:ascii="Times New Roman" w:hAnsi="Times New Roman"/>
          <w:sz w:val="30"/>
          <w:szCs w:val="30"/>
        </w:rPr>
        <w:t xml:space="preserve"> Тихвинского района в размере </w:t>
      </w:r>
      <w:r w:rsidRPr="000F27FC">
        <w:rPr>
          <w:rFonts w:ascii="Times New Roman" w:hAnsi="Times New Roman"/>
          <w:b/>
          <w:sz w:val="30"/>
          <w:szCs w:val="30"/>
        </w:rPr>
        <w:t>150,8</w:t>
      </w:r>
      <w:r w:rsidRPr="000F27FC">
        <w:rPr>
          <w:rFonts w:ascii="Times New Roman" w:hAnsi="Times New Roman"/>
          <w:sz w:val="30"/>
          <w:szCs w:val="30"/>
        </w:rPr>
        <w:t xml:space="preserve"> </w:t>
      </w:r>
      <w:r w:rsidRPr="000F27FC">
        <w:rPr>
          <w:rFonts w:ascii="Times New Roman" w:hAnsi="Times New Roman"/>
          <w:b/>
          <w:sz w:val="30"/>
          <w:szCs w:val="30"/>
        </w:rPr>
        <w:t xml:space="preserve">миллиона рублей. 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Средства были направлены: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- на поддержку жилищно-коммунального хозяйства;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- на обеспечение сбалансированности бюджетов поселений;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- на повышение оплаты труда работников учреждений культуры;</w:t>
      </w:r>
    </w:p>
    <w:p w:rsidR="009E4086" w:rsidRPr="000F27FC" w:rsidRDefault="009E4086" w:rsidP="009E4086">
      <w:pPr>
        <w:ind w:left="708" w:firstLine="12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t>- на финансирование иных мероприятий, направленных на развитие общественной инфраструктуры.</w:t>
      </w:r>
    </w:p>
    <w:p w:rsidR="009E4086" w:rsidRPr="000F27FC" w:rsidRDefault="009E4086" w:rsidP="009E4086">
      <w:pPr>
        <w:rPr>
          <w:b/>
          <w:sz w:val="30"/>
          <w:szCs w:val="30"/>
        </w:rPr>
      </w:pP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i/>
          <w:sz w:val="28"/>
          <w:szCs w:val="28"/>
        </w:rPr>
        <w:t>Диаграмма 9.</w:t>
      </w:r>
      <w:r w:rsidRPr="002534F8">
        <w:rPr>
          <w:rFonts w:ascii="Times New Roman" w:hAnsi="Times New Roman"/>
          <w:b/>
          <w:sz w:val="28"/>
          <w:szCs w:val="28"/>
        </w:rPr>
        <w:t xml:space="preserve"> Структура расходов бюджета Тихвинского района </w:t>
      </w: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b/>
          <w:sz w:val="28"/>
          <w:szCs w:val="28"/>
        </w:rPr>
        <w:t>в 2017 году</w:t>
      </w:r>
    </w:p>
    <w:p w:rsidR="009E4086" w:rsidRDefault="009E4086" w:rsidP="009E4086">
      <w:pPr>
        <w:jc w:val="center"/>
        <w:rPr>
          <w:b/>
          <w:noProof/>
          <w:sz w:val="32"/>
          <w:szCs w:val="32"/>
          <w:lang w:eastAsia="ru-RU"/>
        </w:rPr>
      </w:pPr>
    </w:p>
    <w:p w:rsidR="009F6966" w:rsidRPr="008A5D91" w:rsidRDefault="009F6966" w:rsidP="009E4086">
      <w:pPr>
        <w:jc w:val="center"/>
      </w:pPr>
      <w:r>
        <w:rPr>
          <w:noProof/>
          <w:lang w:eastAsia="ru-RU"/>
        </w:rPr>
        <w:drawing>
          <wp:inline distT="0" distB="0" distL="0" distR="0" wp14:anchorId="1EE29D9E" wp14:editId="31878D45">
            <wp:extent cx="5671185" cy="2064328"/>
            <wp:effectExtent l="0" t="0" r="5715" b="127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4086" w:rsidRPr="008A5D91" w:rsidRDefault="009E4086" w:rsidP="009E4086">
      <w:pPr>
        <w:ind w:firstLine="720"/>
        <w:jc w:val="both"/>
      </w:pPr>
    </w:p>
    <w:p w:rsidR="009E4086" w:rsidRPr="008A5D91" w:rsidRDefault="009E4086" w:rsidP="009E4086">
      <w:pPr>
        <w:ind w:firstLine="720"/>
        <w:jc w:val="both"/>
      </w:pPr>
    </w:p>
    <w:p w:rsidR="009E4086" w:rsidRPr="000F27FC" w:rsidRDefault="009E4086" w:rsidP="009E4086">
      <w:pPr>
        <w:jc w:val="center"/>
        <w:rPr>
          <w:rFonts w:ascii="Times New Roman" w:hAnsi="Times New Roman"/>
          <w:b/>
          <w:sz w:val="30"/>
          <w:szCs w:val="30"/>
        </w:rPr>
      </w:pPr>
      <w:r w:rsidRPr="000F27FC">
        <w:rPr>
          <w:rFonts w:ascii="Times New Roman" w:hAnsi="Times New Roman"/>
          <w:b/>
          <w:sz w:val="30"/>
          <w:szCs w:val="30"/>
        </w:rPr>
        <w:t>2.3. Исполнение бюджета Тихвинского городского поселения</w:t>
      </w: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В бюджет городского поселения поступило 575 миллионов рублей доходов.</w:t>
      </w: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Собственных доходов поступило 306 миллионов рублей, безвозмездные поступления составили 269 миллионов рублей.</w:t>
      </w:r>
    </w:p>
    <w:p w:rsidR="009E4086" w:rsidRPr="000F27FC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F27FC">
        <w:rPr>
          <w:rFonts w:ascii="Times New Roman" w:hAnsi="Times New Roman"/>
          <w:sz w:val="30"/>
          <w:szCs w:val="30"/>
        </w:rPr>
        <w:lastRenderedPageBreak/>
        <w:t xml:space="preserve">Основными источниками собственных доходов являются налоговые доходы: налог на доходы физических лиц (208 млн. рублей) и </w:t>
      </w:r>
      <w:r w:rsidR="00AD45A3">
        <w:rPr>
          <w:rFonts w:ascii="Times New Roman" w:hAnsi="Times New Roman"/>
          <w:sz w:val="30"/>
          <w:szCs w:val="30"/>
        </w:rPr>
        <w:t xml:space="preserve">имущественные </w:t>
      </w:r>
      <w:r w:rsidR="00FC1998">
        <w:rPr>
          <w:rFonts w:ascii="Times New Roman" w:hAnsi="Times New Roman"/>
          <w:sz w:val="30"/>
          <w:szCs w:val="30"/>
        </w:rPr>
        <w:t xml:space="preserve">налоги </w:t>
      </w:r>
      <w:r w:rsidRPr="000F27FC">
        <w:rPr>
          <w:rFonts w:ascii="Times New Roman" w:hAnsi="Times New Roman"/>
          <w:sz w:val="30"/>
          <w:szCs w:val="30"/>
        </w:rPr>
        <w:t>(47 млн. рублей).</w:t>
      </w:r>
    </w:p>
    <w:p w:rsidR="00AD45A3" w:rsidRPr="008A5D91" w:rsidRDefault="00AD45A3" w:rsidP="009E4086">
      <w:pPr>
        <w:jc w:val="both"/>
        <w:rPr>
          <w:rFonts w:ascii="Times New Roman" w:hAnsi="Times New Roman"/>
          <w:sz w:val="30"/>
          <w:szCs w:val="30"/>
        </w:rPr>
      </w:pP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i/>
          <w:sz w:val="28"/>
          <w:szCs w:val="28"/>
        </w:rPr>
        <w:t>Диаграмма 10.</w:t>
      </w:r>
      <w:r w:rsidRPr="002534F8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Тихвинского городского поселения в 2017 году</w:t>
      </w:r>
    </w:p>
    <w:p w:rsidR="002F15B7" w:rsidRPr="00AD45A3" w:rsidRDefault="002F15B7" w:rsidP="009E40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E4086" w:rsidRPr="008A5D91" w:rsidRDefault="002F15B7" w:rsidP="009E408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7E7C552" wp14:editId="332BBB1C">
            <wp:extent cx="5448300" cy="2264525"/>
            <wp:effectExtent l="0" t="0" r="0" b="25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4086" w:rsidRDefault="009E4086" w:rsidP="009E408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Исполнение расходной части бюджета Тихвинского городского поселения составило 672 миллиона рублей. В бюджете городского поселения наибольший удельный вес (71%) занимают расходы на жилищно-коммунальное хозяйство и дорожную деятельность.</w:t>
      </w:r>
    </w:p>
    <w:p w:rsidR="009E4086" w:rsidRPr="00AD45A3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 xml:space="preserve">Не полное исполнение расходной части бюджета в 2017 году, в основном, объясняется переносом части областных средств, в том числе, в связи с проведением претензионной работы с подрядчиком на сумму 25 </w:t>
      </w:r>
      <w:r w:rsidRPr="00AD45A3">
        <w:rPr>
          <w:rFonts w:ascii="Times New Roman" w:hAnsi="Times New Roman"/>
          <w:sz w:val="30"/>
          <w:szCs w:val="30"/>
        </w:rPr>
        <w:t>млн. рублей</w:t>
      </w: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ремонту дорог, а также в связи со сроками окончания работ по контрактам в 2018 году:</w:t>
      </w:r>
    </w:p>
    <w:p w:rsidR="009E4086" w:rsidRPr="00AD45A3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 xml:space="preserve">- 10 </w:t>
      </w:r>
      <w:r w:rsidRPr="00AD45A3">
        <w:rPr>
          <w:rFonts w:ascii="Times New Roman" w:hAnsi="Times New Roman"/>
          <w:sz w:val="30"/>
          <w:szCs w:val="30"/>
        </w:rPr>
        <w:t>млн. рублей</w:t>
      </w: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>, предназначенных для строительства транспортной и инженерной инфраструктуры ИЖС «Березовик»;</w:t>
      </w:r>
    </w:p>
    <w:p w:rsidR="009E4086" w:rsidRPr="00AD45A3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 xml:space="preserve">- 24 </w:t>
      </w:r>
      <w:r w:rsidRPr="00AD45A3">
        <w:rPr>
          <w:rFonts w:ascii="Times New Roman" w:hAnsi="Times New Roman"/>
          <w:sz w:val="30"/>
          <w:szCs w:val="30"/>
        </w:rPr>
        <w:t>млн. рублей</w:t>
      </w: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>, предназначенных для реконструкции моста через Вязитский ручей;</w:t>
      </w:r>
    </w:p>
    <w:p w:rsidR="009E4086" w:rsidRPr="00AD45A3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 xml:space="preserve">- 3,5 </w:t>
      </w:r>
      <w:r w:rsidRPr="00AD45A3">
        <w:rPr>
          <w:rFonts w:ascii="Times New Roman" w:hAnsi="Times New Roman"/>
          <w:sz w:val="30"/>
          <w:szCs w:val="30"/>
        </w:rPr>
        <w:t>млн. рублей</w:t>
      </w:r>
      <w:r w:rsidRPr="00AD45A3">
        <w:rPr>
          <w:rFonts w:ascii="Times New Roman" w:eastAsia="Times New Roman" w:hAnsi="Times New Roman"/>
          <w:sz w:val="30"/>
          <w:szCs w:val="30"/>
          <w:lang w:eastAsia="ru-RU"/>
        </w:rPr>
        <w:t>, предназначенных для ремонтно-восстановительных работ жилого дома по ул. Вокзальной.</w:t>
      </w:r>
    </w:p>
    <w:p w:rsidR="009E4086" w:rsidRPr="00AD45A3" w:rsidRDefault="009E4086" w:rsidP="009E408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AD45A3">
        <w:rPr>
          <w:rFonts w:ascii="Times New Roman" w:hAnsi="Times New Roman"/>
          <w:sz w:val="30"/>
          <w:szCs w:val="30"/>
        </w:rPr>
        <w:t>В 2017 году в Тихвинском городском поселении осуществлялась реализация 12 муниципальных программ с общим объемом финансирования 606 миллионов рублей, из них в сфере жилищно-коммунального хозяйства исполнялись 3 программы, 2 - в дорожном хозяйстве и 3 программы в социальной сфере.</w:t>
      </w:r>
    </w:p>
    <w:p w:rsidR="009E4086" w:rsidRDefault="009E4086" w:rsidP="009E4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4086" w:rsidRPr="00295567" w:rsidRDefault="009E4086" w:rsidP="009E4086">
      <w:pPr>
        <w:jc w:val="both"/>
        <w:rPr>
          <w:rFonts w:ascii="Times New Roman" w:hAnsi="Times New Roman"/>
          <w:sz w:val="28"/>
          <w:szCs w:val="28"/>
        </w:rPr>
      </w:pPr>
    </w:p>
    <w:p w:rsidR="009E4086" w:rsidRPr="002534F8" w:rsidRDefault="009E4086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2534F8">
        <w:rPr>
          <w:rFonts w:ascii="Times New Roman" w:hAnsi="Times New Roman"/>
          <w:i/>
          <w:sz w:val="28"/>
          <w:szCs w:val="28"/>
        </w:rPr>
        <w:t>Диаграмма 11.</w:t>
      </w:r>
      <w:r w:rsidRPr="002534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34F8">
        <w:rPr>
          <w:rFonts w:ascii="Times New Roman" w:hAnsi="Times New Roman"/>
          <w:b/>
          <w:sz w:val="28"/>
          <w:szCs w:val="28"/>
        </w:rPr>
        <w:t>Структура расходов бюджета Тихвинского городского поселения в 2017 году</w:t>
      </w:r>
    </w:p>
    <w:p w:rsidR="009E4086" w:rsidRPr="002534F8" w:rsidRDefault="009E4086" w:rsidP="009E408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F6966" w:rsidRPr="008A5D91" w:rsidRDefault="009F6966" w:rsidP="009E40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CB999D" wp14:editId="2CE72071">
            <wp:extent cx="5671185" cy="2160270"/>
            <wp:effectExtent l="0" t="0" r="5715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E4086" w:rsidRPr="009F6966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4086" w:rsidRPr="000F27FC" w:rsidRDefault="009E4086" w:rsidP="009E408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F27FC">
        <w:rPr>
          <w:rFonts w:ascii="Times New Roman" w:eastAsia="Times New Roman" w:hAnsi="Times New Roman"/>
          <w:sz w:val="30"/>
          <w:szCs w:val="30"/>
          <w:lang w:eastAsia="ru-RU"/>
        </w:rPr>
        <w:t>В 2017 году администрацией района была проведена большая работа по привлечению дополнительных средств из областного бюджета Ленинградской области.</w:t>
      </w:r>
    </w:p>
    <w:p w:rsidR="009E4086" w:rsidRPr="000F27FC" w:rsidRDefault="009E4086" w:rsidP="009E4086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F27FC">
        <w:rPr>
          <w:rFonts w:ascii="Times New Roman" w:eastAsia="Times New Roman" w:hAnsi="Times New Roman"/>
          <w:sz w:val="30"/>
          <w:szCs w:val="30"/>
          <w:lang w:eastAsia="ru-RU"/>
        </w:rPr>
        <w:t xml:space="preserve">Тихвинское городское поселение участвовало в </w:t>
      </w:r>
      <w:r w:rsidRPr="000F27FC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Pr="000F27FC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государственных программах Ленинградской области, в результате было привлечено </w:t>
      </w:r>
      <w:r w:rsidRPr="000F27F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266</w:t>
      </w:r>
      <w:r w:rsidRPr="000F27F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0F27FC">
        <w:rPr>
          <w:rFonts w:ascii="Times New Roman" w:eastAsia="Times New Roman" w:hAnsi="Times New Roman"/>
          <w:b/>
          <w:sz w:val="30"/>
          <w:szCs w:val="30"/>
          <w:lang w:eastAsia="ru-RU"/>
        </w:rPr>
        <w:t>миллионов</w:t>
      </w:r>
      <w:r w:rsidRPr="000F27F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рублей</w:t>
      </w:r>
      <w:r w:rsidRPr="000F27F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что составляет 46% доходов городского поселения.</w:t>
      </w:r>
    </w:p>
    <w:p w:rsidR="009546E4" w:rsidRDefault="009546E4" w:rsidP="00F35CB8">
      <w:pPr>
        <w:rPr>
          <w:rFonts w:ascii="Times New Roman" w:hAnsi="Times New Roman"/>
          <w:sz w:val="30"/>
          <w:szCs w:val="30"/>
        </w:rPr>
      </w:pPr>
    </w:p>
    <w:p w:rsidR="0083018E" w:rsidRPr="00690CB3" w:rsidRDefault="009546E4" w:rsidP="00F35CB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01"/>
        <w:gridCol w:w="8130"/>
      </w:tblGrid>
      <w:tr w:rsidR="00F35CB8" w:rsidRPr="00F35CB8" w:rsidTr="008673D0">
        <w:tc>
          <w:tcPr>
            <w:tcW w:w="814" w:type="dxa"/>
          </w:tcPr>
          <w:p w:rsidR="00F35CB8" w:rsidRPr="00F35CB8" w:rsidRDefault="00F35CB8" w:rsidP="00F35CB8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F35CB8" w:rsidRPr="00F35CB8" w:rsidRDefault="00F35CB8" w:rsidP="00F35CB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5C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35C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35CB8" w:rsidRPr="00F35CB8" w:rsidRDefault="00F35CB8" w:rsidP="00F35CB8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78" w:type="dxa"/>
          </w:tcPr>
          <w:p w:rsidR="00F35CB8" w:rsidRPr="00F35CB8" w:rsidRDefault="00F35CB8" w:rsidP="00F35CB8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F35CB8" w:rsidRPr="00F35CB8" w:rsidRDefault="00F35CB8" w:rsidP="00F35CB8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35C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</w:tr>
    </w:tbl>
    <w:p w:rsidR="00F35CB8" w:rsidRPr="00F35CB8" w:rsidRDefault="00F35CB8" w:rsidP="00F35CB8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5CB8" w:rsidRPr="0021163C" w:rsidRDefault="00F35CB8" w:rsidP="00F35CB8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1163C">
        <w:rPr>
          <w:rFonts w:ascii="Times New Roman" w:eastAsia="Times New Roman" w:hAnsi="Times New Roman"/>
          <w:b/>
          <w:sz w:val="30"/>
          <w:szCs w:val="30"/>
          <w:lang w:eastAsia="ru-RU"/>
        </w:rPr>
        <w:t>3.1. Модернизация системы теплоснабжения</w:t>
      </w:r>
    </w:p>
    <w:p w:rsidR="00F35CB8" w:rsidRPr="0021163C" w:rsidRDefault="00F35CB8" w:rsidP="00F35CB8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C8E" w:rsidRPr="009E4086" w:rsidRDefault="003D6C8E" w:rsidP="009E4086">
      <w:pPr>
        <w:widowControl w:val="0"/>
        <w:tabs>
          <w:tab w:val="left" w:pos="0"/>
          <w:tab w:val="left" w:pos="459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В 2017 году продолжалось выполнение</w:t>
      </w:r>
      <w:r w:rsidR="00EC5E10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АО «</w:t>
      </w:r>
      <w:proofErr w:type="spellStart"/>
      <w:r w:rsidR="00EC5E10" w:rsidRPr="009E4086">
        <w:rPr>
          <w:rFonts w:ascii="Times New Roman" w:eastAsia="Times New Roman" w:hAnsi="Times New Roman"/>
          <w:sz w:val="30"/>
          <w:szCs w:val="30"/>
          <w:lang w:eastAsia="ru-RU"/>
        </w:rPr>
        <w:t>Газпромтеплоэнерго</w:t>
      </w:r>
      <w:proofErr w:type="spellEnd"/>
      <w:r w:rsidR="00EC5E10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» инвестиционной программы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по концессионному соглашению в сфере теплоснабжения </w:t>
      </w:r>
      <w:r w:rsidR="0021163C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Тихвинского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городского поселения</w:t>
      </w:r>
      <w:r w:rsidR="00EC5E10" w:rsidRPr="009E408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212CC" w:rsidRPr="00832FC6" w:rsidRDefault="00EC5E10" w:rsidP="009E4086">
      <w:pPr>
        <w:widowControl w:val="0"/>
        <w:tabs>
          <w:tab w:val="left" w:pos="0"/>
          <w:tab w:val="left" w:pos="459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2FC6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147B92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онцессионер</w:t>
      </w:r>
      <w:r w:rsidR="00832FC6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 начала действия соглашения </w:t>
      </w:r>
      <w:r w:rsidR="00147B92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выполн</w:t>
      </w:r>
      <w:r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ил</w:t>
      </w:r>
      <w:r w:rsidR="00147B92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работы по реконструкции </w:t>
      </w:r>
      <w:r w:rsidR="00832FC6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9,66 км. </w:t>
      </w:r>
      <w:r w:rsidR="00147B92" w:rsidRP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магистральных и внутриквартальных тепловых сетей </w:t>
      </w:r>
      <w:r w:rsidR="00F212CC" w:rsidRPr="00832FC6">
        <w:rPr>
          <w:rFonts w:ascii="Times New Roman" w:hAnsi="Times New Roman"/>
          <w:color w:val="000000"/>
          <w:sz w:val="30"/>
          <w:szCs w:val="30"/>
        </w:rPr>
        <w:t>в двухтрубном изм</w:t>
      </w:r>
      <w:r w:rsidR="00147B92" w:rsidRPr="00832FC6">
        <w:rPr>
          <w:rFonts w:ascii="Times New Roman" w:hAnsi="Times New Roman"/>
          <w:color w:val="000000"/>
          <w:sz w:val="30"/>
          <w:szCs w:val="30"/>
        </w:rPr>
        <w:t>ерении.</w:t>
      </w:r>
    </w:p>
    <w:p w:rsidR="005C5179" w:rsidRPr="009E4086" w:rsidRDefault="005C5179" w:rsidP="009E4086">
      <w:pPr>
        <w:widowControl w:val="0"/>
        <w:tabs>
          <w:tab w:val="left" w:pos="317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2FC6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из областного бюджета по программе </w:t>
      </w:r>
      <w:r w:rsidR="00F212CC" w:rsidRPr="00832FC6">
        <w:rPr>
          <w:rFonts w:ascii="Times New Roman" w:eastAsia="Times New Roman" w:hAnsi="Times New Roman"/>
          <w:sz w:val="30"/>
          <w:szCs w:val="30"/>
          <w:lang w:eastAsia="ru-RU"/>
        </w:rPr>
        <w:t>«Обеспечение</w:t>
      </w:r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устойчивого функционирования и развития коммунальной и инженерной инфраструктуры и повышения </w:t>
      </w:r>
      <w:proofErr w:type="spellStart"/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>энергоэффективности</w:t>
      </w:r>
      <w:proofErr w:type="spellEnd"/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>было выделено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46 млн. рублей на капитальный ремонт тепловых сетей в сельских поселениях Тихвинского района.</w:t>
      </w:r>
    </w:p>
    <w:p w:rsidR="005C5179" w:rsidRPr="009E4086" w:rsidRDefault="005C5179" w:rsidP="00F212CC">
      <w:pPr>
        <w:widowControl w:val="0"/>
        <w:tabs>
          <w:tab w:val="left" w:pos="317"/>
        </w:tabs>
        <w:autoSpaceDE w:val="0"/>
        <w:autoSpaceDN w:val="0"/>
        <w:adjustRightInd w:val="0"/>
        <w:ind w:left="3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Денежные средства выделялись в 2 этапа: в июне и октябре 2017 г</w:t>
      </w:r>
      <w:r w:rsidR="0021163C" w:rsidRPr="009E4086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. На эти средства</w:t>
      </w:r>
      <w:r w:rsidR="0021163C" w:rsidRPr="009E408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 проведения конкурсных процедур</w:t>
      </w:r>
      <w:r w:rsidR="0021163C" w:rsidRPr="009E408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выполнены работы по замене </w:t>
      </w:r>
      <w:r w:rsidR="003D6C8E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около 10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км </w:t>
      </w:r>
      <w:r w:rsidR="003D6C8E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участков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тепловых се</w:t>
      </w:r>
      <w:r w:rsidR="007A6DC0" w:rsidRPr="009E4086">
        <w:rPr>
          <w:rFonts w:ascii="Times New Roman" w:eastAsia="Times New Roman" w:hAnsi="Times New Roman"/>
          <w:sz w:val="30"/>
          <w:szCs w:val="30"/>
          <w:lang w:eastAsia="ru-RU"/>
        </w:rPr>
        <w:t>тей в однотрубном и</w:t>
      </w:r>
      <w:r w:rsidR="009E4086" w:rsidRPr="009E4086">
        <w:rPr>
          <w:rFonts w:ascii="Times New Roman" w:eastAsia="Times New Roman" w:hAnsi="Times New Roman"/>
          <w:sz w:val="30"/>
          <w:szCs w:val="30"/>
          <w:lang w:eastAsia="ru-RU"/>
        </w:rPr>
        <w:t>змер</w:t>
      </w:r>
      <w:r w:rsidR="007A6DC0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ении, в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7A6DC0" w:rsidRPr="009E4086">
        <w:rPr>
          <w:rFonts w:ascii="Times New Roman" w:eastAsia="Times New Roman" w:hAnsi="Times New Roman"/>
          <w:sz w:val="30"/>
          <w:szCs w:val="30"/>
          <w:lang w:eastAsia="ru-RU"/>
        </w:rPr>
        <w:t>ом числе,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в деревнях: </w:t>
      </w:r>
      <w:r w:rsidR="003D6C8E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Бор,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Горка, </w:t>
      </w:r>
      <w:r w:rsidR="003D6C8E" w:rsidRPr="009E4086">
        <w:rPr>
          <w:rFonts w:ascii="Times New Roman" w:eastAsia="Times New Roman" w:hAnsi="Times New Roman"/>
          <w:sz w:val="30"/>
          <w:szCs w:val="30"/>
          <w:lang w:eastAsia="ru-RU"/>
        </w:rPr>
        <w:t>Ганьково, Коськово, Мелегежская Горка, Пашозеро, поселках Цвылево и Шугозеро.</w:t>
      </w:r>
    </w:p>
    <w:p w:rsidR="00F212CC" w:rsidRPr="009E4086" w:rsidRDefault="00F212CC" w:rsidP="00F212CC">
      <w:pPr>
        <w:widowControl w:val="0"/>
        <w:tabs>
          <w:tab w:val="left" w:pos="317"/>
        </w:tabs>
        <w:autoSpaceDE w:val="0"/>
        <w:autoSpaceDN w:val="0"/>
        <w:adjustRightInd w:val="0"/>
        <w:ind w:left="3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35CB8" w:rsidRPr="009E4086" w:rsidRDefault="00F35CB8" w:rsidP="009E4086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E4086">
        <w:rPr>
          <w:rFonts w:ascii="Times New Roman" w:eastAsia="Times New Roman" w:hAnsi="Times New Roman"/>
          <w:b/>
          <w:sz w:val="30"/>
          <w:szCs w:val="30"/>
          <w:lang w:eastAsia="ru-RU"/>
        </w:rPr>
        <w:t>3.2. Ремонт и реконструкция систем водоснабжения и водоотведения</w:t>
      </w:r>
    </w:p>
    <w:p w:rsidR="0021163C" w:rsidRPr="009E4086" w:rsidRDefault="0021163C" w:rsidP="009E4086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F212CC" w:rsidRPr="009E4086" w:rsidRDefault="000A57FD" w:rsidP="009E4086">
      <w:pPr>
        <w:tabs>
          <w:tab w:val="left" w:pos="567"/>
        </w:tabs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Областным законом в декабре 2015 года п</w:t>
      </w:r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олномочия в сфере водоснабжения и водоотведения по Тихвинскому району переданы в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ведение </w:t>
      </w:r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>Правительств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F212CC" w:rsidRPr="009E4086">
        <w:rPr>
          <w:rFonts w:ascii="Times New Roman" w:eastAsia="Times New Roman" w:hAnsi="Times New Roman"/>
          <w:sz w:val="30"/>
          <w:szCs w:val="30"/>
          <w:lang w:eastAsia="ru-RU"/>
        </w:rPr>
        <w:t xml:space="preserve"> Ленинградской области.</w:t>
      </w:r>
    </w:p>
    <w:p w:rsidR="000A57FD" w:rsidRPr="009E4086" w:rsidRDefault="000A57FD" w:rsidP="009E4086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А в конце 2016 года</w:t>
      </w:r>
      <w:r w:rsidRPr="009E4086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9E4086">
        <w:rPr>
          <w:rFonts w:ascii="Times New Roman" w:eastAsia="Times New Roman" w:hAnsi="Times New Roman"/>
          <w:sz w:val="30"/>
          <w:szCs w:val="30"/>
          <w:lang w:eastAsia="ru-RU"/>
        </w:rPr>
        <w:t>объекты водоснабжения и водоотведения Тихвинского городского поселения и сельских поселений переданы документально в собственность Ленинградской области.</w:t>
      </w:r>
    </w:p>
    <w:p w:rsidR="00F212CC" w:rsidRPr="00AD27DC" w:rsidRDefault="00F212CC" w:rsidP="00F212CC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F6617"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0A57FD" w:rsidRPr="00FF6617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прошедший год </w:t>
      </w:r>
      <w:r w:rsidRPr="00FF6617">
        <w:rPr>
          <w:rFonts w:ascii="Times New Roman" w:eastAsia="Times New Roman" w:hAnsi="Times New Roman"/>
          <w:sz w:val="30"/>
          <w:szCs w:val="30"/>
          <w:lang w:eastAsia="ru-RU"/>
        </w:rPr>
        <w:t>счет средств областного бюджета</w:t>
      </w:r>
      <w:r w:rsidR="000A57FD" w:rsidRPr="00FF6617">
        <w:rPr>
          <w:rFonts w:ascii="Times New Roman" w:eastAsia="Times New Roman" w:hAnsi="Times New Roman"/>
          <w:sz w:val="30"/>
          <w:szCs w:val="30"/>
          <w:lang w:eastAsia="ru-RU"/>
        </w:rPr>
        <w:t xml:space="preserve"> на объектах водоснабжения г.Ти</w:t>
      </w:r>
      <w:r w:rsidR="009E4086" w:rsidRPr="00FF6617">
        <w:rPr>
          <w:rFonts w:ascii="Times New Roman" w:eastAsia="Times New Roman" w:hAnsi="Times New Roman"/>
          <w:sz w:val="30"/>
          <w:szCs w:val="30"/>
          <w:lang w:eastAsia="ru-RU"/>
        </w:rPr>
        <w:t xml:space="preserve">хвина </w:t>
      </w:r>
      <w:r w:rsidRPr="00FF6617">
        <w:rPr>
          <w:rFonts w:ascii="Times New Roman" w:eastAsia="Times New Roman" w:hAnsi="Times New Roman"/>
          <w:sz w:val="30"/>
          <w:szCs w:val="30"/>
          <w:lang w:eastAsia="ru-RU"/>
        </w:rPr>
        <w:t>выполнены работы на общую сумму 60,3 м</w:t>
      </w:r>
      <w:r w:rsidR="007A6DC0" w:rsidRPr="00FF6617">
        <w:rPr>
          <w:rFonts w:ascii="Times New Roman" w:eastAsia="Times New Roman" w:hAnsi="Times New Roman"/>
          <w:sz w:val="30"/>
          <w:szCs w:val="30"/>
          <w:lang w:eastAsia="ru-RU"/>
        </w:rPr>
        <w:t xml:space="preserve">иллиона </w:t>
      </w:r>
      <w:r w:rsidRPr="00FF6617">
        <w:rPr>
          <w:rFonts w:ascii="Times New Roman" w:eastAsia="Times New Roman" w:hAnsi="Times New Roman"/>
          <w:sz w:val="30"/>
          <w:szCs w:val="30"/>
          <w:lang w:eastAsia="ru-RU"/>
        </w:rPr>
        <w:t>руб</w:t>
      </w:r>
      <w:r w:rsidR="00AD27DC" w:rsidRPr="00FF6617">
        <w:rPr>
          <w:rFonts w:ascii="Times New Roman" w:eastAsia="Times New Roman" w:hAnsi="Times New Roman"/>
          <w:sz w:val="30"/>
          <w:szCs w:val="30"/>
          <w:lang w:eastAsia="ru-RU"/>
        </w:rPr>
        <w:t>лей</w:t>
      </w:r>
      <w:r w:rsidR="008A136C" w:rsidRPr="00FF661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A136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в т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ом </w:t>
      </w:r>
      <w:r w:rsidR="008A136C" w:rsidRPr="00AD27DC">
        <w:rPr>
          <w:rFonts w:ascii="Times New Roman" w:eastAsia="Times New Roman" w:hAnsi="Times New Roman"/>
          <w:sz w:val="30"/>
          <w:szCs w:val="30"/>
          <w:lang w:eastAsia="ru-RU"/>
        </w:rPr>
        <w:t>ч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исле:</w:t>
      </w:r>
    </w:p>
    <w:p w:rsidR="00F212CC" w:rsidRPr="00AD27DC" w:rsidRDefault="00F212CC" w:rsidP="00F212CC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Капитальный ремонт участка водовода В3 Ø600 от уз.8 до т.10578 </w:t>
      </w:r>
      <w:r w:rsidR="00C06815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г.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Тихвин</w:t>
      </w:r>
      <w:r w:rsidR="00C06815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F212CC" w:rsidRPr="00AD27DC" w:rsidRDefault="00F212CC" w:rsidP="00F212CC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Капитальный ремонт участка водопровода по ул. Делегатская от д</w:t>
      </w:r>
      <w:r w:rsidR="008A136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ома 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10 4 микрорайона до ул. Победы;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212CC" w:rsidRPr="00AD27DC" w:rsidRDefault="00F212CC" w:rsidP="00F212CC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Капитальный ремонт сетей водопровода по адре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су: район коттеджной застройки в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>осточнее 1а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микрорайона в г. Тихвине.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По состоянию на 31 декабря 2017 г. выполнено</w:t>
      </w:r>
      <w:r w:rsidR="00AD27D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60</w:t>
      </w:r>
      <w:r w:rsidRPr="00AD27D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%.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Работы будут продолжены в 2018 г.</w:t>
      </w:r>
    </w:p>
    <w:p w:rsidR="00014B6D" w:rsidRPr="00AD27DC" w:rsidRDefault="008A136C" w:rsidP="00014B6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За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счет средств местного бюджета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014B6D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ыполнены работы по объектам: «Водоотведение старой части города Тихвина Ленинградской области (водоотводные канавы для понижения уровня грунтовых вод, сбора и отвода поверхностных вод от земельного полотна вдоль дорог местного значения в г. Тихвин) – водоотведение по ул. </w:t>
      </w:r>
      <w:proofErr w:type="spellStart"/>
      <w:r w:rsidR="00014B6D" w:rsidRPr="00AD27DC">
        <w:rPr>
          <w:rFonts w:ascii="Times New Roman" w:eastAsia="Times New Roman" w:hAnsi="Times New Roman"/>
          <w:sz w:val="30"/>
          <w:szCs w:val="30"/>
          <w:lang w:eastAsia="ru-RU"/>
        </w:rPr>
        <w:t>Новосельс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кой</w:t>
      </w:r>
      <w:proofErr w:type="spellEnd"/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, ул. Дружной, пер. Лесному», а также</w:t>
      </w:r>
      <w:r w:rsidR="00014B6D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ул. Зайцева, ул. Кольцевая, ул. Тихая, ул. Березовская, ул. </w:t>
      </w:r>
      <w:proofErr w:type="spellStart"/>
      <w:r w:rsidR="00014B6D" w:rsidRPr="00AD27DC">
        <w:rPr>
          <w:rFonts w:ascii="Times New Roman" w:eastAsia="Times New Roman" w:hAnsi="Times New Roman"/>
          <w:sz w:val="30"/>
          <w:szCs w:val="30"/>
          <w:lang w:eastAsia="ru-RU"/>
        </w:rPr>
        <w:t>Новосельская</w:t>
      </w:r>
      <w:proofErr w:type="spellEnd"/>
      <w:r w:rsidR="00014B6D" w:rsidRPr="00AD27D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14B6D" w:rsidRPr="00AD27DC" w:rsidRDefault="00014B6D" w:rsidP="00AD27DC">
      <w:pPr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F35CB8" w:rsidRPr="00AD27DC" w:rsidRDefault="00147B92" w:rsidP="00AD27DC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3.3</w:t>
      </w:r>
      <w:r w:rsidR="00AD27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. </w:t>
      </w:r>
      <w:r w:rsidR="00F35CB8" w:rsidRPr="00AD27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Ка</w:t>
      </w:r>
      <w:r w:rsidR="00F35CB8" w:rsidRPr="00AD27DC">
        <w:rPr>
          <w:rFonts w:ascii="Times New Roman" w:eastAsia="Times New Roman" w:hAnsi="Times New Roman"/>
          <w:b/>
          <w:sz w:val="30"/>
          <w:szCs w:val="30"/>
          <w:lang w:eastAsia="ru-RU"/>
        </w:rPr>
        <w:t>питальный ремонт общедомового имущества многоквартирных домов</w:t>
      </w:r>
    </w:p>
    <w:p w:rsidR="00F212CC" w:rsidRPr="00AD27DC" w:rsidRDefault="00F212CC" w:rsidP="00F212CC">
      <w:pPr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3C7C77" w:rsidRPr="00AD27DC" w:rsidRDefault="007A6DC0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к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раткосрочным планом 2016 года региональной программы капитального ремонта общего имущества в многоквартирных домах</w:t>
      </w:r>
      <w:r w:rsidR="0021163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по Тихвинскому району в программе участвуют 17 </w:t>
      </w:r>
      <w:r w:rsidR="0021163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домов 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на сумму более 62 млн. рублей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Из них:</w:t>
      </w:r>
    </w:p>
    <w:p w:rsidR="003C7C77" w:rsidRPr="00AD27DC" w:rsidRDefault="007A6DC0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по Тихвинскому городскому поселению</w:t>
      </w:r>
      <w:r w:rsidR="0040072A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-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12 домов на сумму 46,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AE5C5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млн.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по различным видам работ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, в том числе и несколько видов работ на 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>одном доме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кровли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- 5 домов,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фасада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- 6 домов,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подвала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- 4 дома,</w:t>
      </w:r>
    </w:p>
    <w:p w:rsidR="003C7C77" w:rsidRPr="00AD27DC" w:rsidRDefault="007A6DC0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системы теплоснабжения - 1 дом.</w:t>
      </w:r>
    </w:p>
    <w:p w:rsidR="003C7C77" w:rsidRPr="00AD27DC" w:rsidRDefault="007A6DC0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по сельским поселениям (Бор, Ганьково, </w:t>
      </w:r>
      <w:proofErr w:type="spellStart"/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Мелегежа</w:t>
      </w:r>
      <w:proofErr w:type="spellEnd"/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, Шугозеро) – 5 домов 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>на сумму 15,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7 млн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</w:t>
      </w:r>
      <w:r w:rsidR="0021163C" w:rsidRPr="00AD27DC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EC5E1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(по различным видам работ)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кровли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C5E1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- 4 дома, 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ремонт фасада</w:t>
      </w:r>
      <w:r w:rsidR="00AD27D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C5E1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- 2 дома  </w:t>
      </w:r>
    </w:p>
    <w:p w:rsidR="003C7C77" w:rsidRPr="00AD27DC" w:rsidRDefault="00F6648B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Заказчиком выполнения работ выступает </w:t>
      </w:r>
      <w:r w:rsidRPr="00AD27DC">
        <w:rPr>
          <w:rFonts w:ascii="Times New Roman" w:hAnsi="Times New Roman"/>
          <w:sz w:val="30"/>
          <w:szCs w:val="30"/>
        </w:rPr>
        <w:t>«Фонд капитального ремонта многоквартирных домов Ленинградской области»</w:t>
      </w:r>
      <w:r w:rsidR="00AD27DC" w:rsidRPr="00AD27DC">
        <w:rPr>
          <w:rFonts w:ascii="Times New Roman" w:hAnsi="Times New Roman"/>
          <w:sz w:val="30"/>
          <w:szCs w:val="30"/>
        </w:rPr>
        <w:t>.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По состоянию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конец </w:t>
      </w:r>
      <w:r w:rsidR="0040072A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2017 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года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- выполнены и оплачены в полном объеме 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только по одному дому на су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мму – 4,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4 м</w:t>
      </w:r>
      <w:r w:rsidR="00AE5C52"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AD27DC">
        <w:rPr>
          <w:rFonts w:ascii="Times New Roman" w:eastAsia="Times New Roman" w:hAnsi="Times New Roman"/>
          <w:i/>
          <w:sz w:val="30"/>
          <w:szCs w:val="30"/>
          <w:lang w:eastAsia="ru-RU"/>
        </w:rPr>
        <w:t>Тихвин, 4 микрорайон, д.1</w:t>
      </w:r>
      <w:r w:rsidR="00AD27DC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3, </w:t>
      </w:r>
      <w:r w:rsidR="007A6DC0" w:rsidRPr="00AD27DC">
        <w:rPr>
          <w:rFonts w:ascii="Times New Roman" w:eastAsia="Times New Roman" w:hAnsi="Times New Roman"/>
          <w:i/>
          <w:sz w:val="30"/>
          <w:szCs w:val="30"/>
          <w:lang w:eastAsia="ru-RU"/>
        </w:rPr>
        <w:t>ремонт сетей теплоснабжения);</w:t>
      </w:r>
    </w:p>
    <w:p w:rsidR="003C7C77" w:rsidRPr="00AD27DC" w:rsidRDefault="003C7C77" w:rsidP="003C7C7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-  по восьми домам работы приняты Фондом, готовится исполнительная и финансовая документация</w:t>
      </w:r>
      <w:r w:rsidR="007A6DC0" w:rsidRPr="00AD27DC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3C7C77" w:rsidRPr="00AD27DC" w:rsidRDefault="003C7C77" w:rsidP="003C7C77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В краткосрочный план 2017</w:t>
      </w:r>
      <w:r w:rsidR="00AE5C5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02E27" w:rsidRPr="00AD27DC">
        <w:rPr>
          <w:rFonts w:ascii="Times New Roman" w:eastAsia="Times New Roman" w:hAnsi="Times New Roman"/>
          <w:sz w:val="30"/>
          <w:szCs w:val="30"/>
          <w:lang w:eastAsia="ru-RU"/>
        </w:rPr>
        <w:t>года по Тихвинскому району, р</w:t>
      </w:r>
      <w:r w:rsidR="00E71DF5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аботы по которому должны проводиться в 2018 году,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включен</w:t>
      </w:r>
      <w:r w:rsidR="00C312F6" w:rsidRPr="00AD27DC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130 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многоквартирных домов 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на сумму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более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114</w:t>
      </w:r>
      <w:r w:rsidR="0040072A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="0040072A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рублей, из них:</w:t>
      </w:r>
    </w:p>
    <w:p w:rsidR="003C7C77" w:rsidRPr="00AD27DC" w:rsidRDefault="00E71DF5" w:rsidP="00E71DF5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- 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>по Т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ихвинскому городскому поселению 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- 109 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>домов</w:t>
      </w:r>
      <w:r w:rsidR="003C7C77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сумму 92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>6 м</w:t>
      </w:r>
      <w:r w:rsidR="00AD27DC"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="003F768C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E71DF5" w:rsidRPr="00AD27DC" w:rsidRDefault="00E71DF5" w:rsidP="00E71DF5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- по сельским поселениям (Шугозеро, Горка) – 21 дом на сумму 21,6 млн.</w:t>
      </w:r>
      <w:r w:rsidR="0040072A" w:rsidRPr="00AD27DC">
        <w:rPr>
          <w:rFonts w:ascii="Times New Roman" w:eastAsia="Times New Roman" w:hAnsi="Times New Roman"/>
          <w:sz w:val="30"/>
          <w:szCs w:val="30"/>
          <w:lang w:eastAsia="ru-RU"/>
        </w:rPr>
        <w:t xml:space="preserve"> р</w:t>
      </w:r>
      <w:r w:rsidRPr="00AD27DC">
        <w:rPr>
          <w:rFonts w:ascii="Times New Roman" w:eastAsia="Times New Roman" w:hAnsi="Times New Roman"/>
          <w:sz w:val="30"/>
          <w:szCs w:val="30"/>
          <w:lang w:eastAsia="ru-RU"/>
        </w:rPr>
        <w:t>ублей.</w:t>
      </w:r>
    </w:p>
    <w:p w:rsidR="00CA1E28" w:rsidRPr="00AD27DC" w:rsidRDefault="00CA1E28" w:rsidP="00C312F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A2C" w:rsidRPr="00AD27DC" w:rsidRDefault="006C7A2C" w:rsidP="006C7A2C">
      <w:pPr>
        <w:tabs>
          <w:tab w:val="num" w:pos="0"/>
        </w:tabs>
        <w:jc w:val="center"/>
        <w:rPr>
          <w:rFonts w:ascii="Times New Roman" w:hAnsi="Times New Roman"/>
          <w:b/>
          <w:sz w:val="30"/>
          <w:szCs w:val="30"/>
        </w:rPr>
      </w:pPr>
      <w:r w:rsidRPr="00AD27D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3.4. </w:t>
      </w:r>
      <w:r w:rsidRPr="00AD27DC">
        <w:rPr>
          <w:rFonts w:ascii="Times New Roman" w:hAnsi="Times New Roman"/>
          <w:b/>
          <w:sz w:val="30"/>
          <w:szCs w:val="30"/>
        </w:rPr>
        <w:t>Газификация жилищного фонда</w:t>
      </w:r>
    </w:p>
    <w:p w:rsidR="006C7A2C" w:rsidRPr="00AD27DC" w:rsidRDefault="006C7A2C" w:rsidP="006C7A2C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D27DC" w:rsidRPr="00EF21C2" w:rsidRDefault="00AD27DC" w:rsidP="00AD27DC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EF21C2">
        <w:rPr>
          <w:rFonts w:ascii="Times New Roman" w:hAnsi="Times New Roman"/>
          <w:sz w:val="30"/>
          <w:szCs w:val="30"/>
        </w:rPr>
        <w:t>В прошедшем году продолжались работы по программе газификации жилищного фонда на территории Тихвинского городского поселения, в том чис</w:t>
      </w:r>
      <w:r>
        <w:rPr>
          <w:rFonts w:ascii="Times New Roman" w:hAnsi="Times New Roman"/>
          <w:sz w:val="30"/>
          <w:szCs w:val="30"/>
        </w:rPr>
        <w:t>ле</w:t>
      </w:r>
      <w:r w:rsidRPr="00EF21C2">
        <w:rPr>
          <w:rFonts w:ascii="Times New Roman" w:hAnsi="Times New Roman"/>
          <w:sz w:val="30"/>
          <w:szCs w:val="30"/>
        </w:rPr>
        <w:t xml:space="preserve"> жилой застройки старой части города Тихвина.</w:t>
      </w:r>
    </w:p>
    <w:p w:rsidR="00D2744C" w:rsidRDefault="00AD27DC" w:rsidP="00AD27DC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EF21C2">
        <w:rPr>
          <w:rFonts w:ascii="Times New Roman" w:hAnsi="Times New Roman"/>
          <w:sz w:val="30"/>
          <w:szCs w:val="30"/>
        </w:rPr>
        <w:t>В период с 2009 по 2017 годы построено и введено в эксплуатацию более 51,11 км. газовых сетей</w:t>
      </w:r>
      <w:r w:rsidR="00D2744C">
        <w:rPr>
          <w:rFonts w:ascii="Times New Roman" w:hAnsi="Times New Roman"/>
          <w:sz w:val="30"/>
          <w:szCs w:val="30"/>
        </w:rPr>
        <w:t xml:space="preserve">. </w:t>
      </w:r>
    </w:p>
    <w:p w:rsidR="00AD27DC" w:rsidRPr="00EF21C2" w:rsidRDefault="00AD27DC" w:rsidP="00AD27DC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EF21C2">
        <w:rPr>
          <w:rFonts w:ascii="Times New Roman" w:hAnsi="Times New Roman"/>
          <w:sz w:val="30"/>
          <w:szCs w:val="30"/>
        </w:rPr>
        <w:t xml:space="preserve">Для реализации схемы газоснабжения города еще нужно построить 41 км газовых сетей, в том числе почти </w:t>
      </w:r>
      <w:smartTag w:uri="urn:schemas-microsoft-com:office:smarttags" w:element="metricconverter">
        <w:smartTagPr>
          <w:attr w:name="ProductID" w:val="28 км"/>
        </w:smartTagPr>
        <w:r w:rsidRPr="00EF21C2">
          <w:rPr>
            <w:rFonts w:ascii="Times New Roman" w:hAnsi="Times New Roman"/>
            <w:sz w:val="30"/>
            <w:szCs w:val="30"/>
          </w:rPr>
          <w:t>28 км</w:t>
        </w:r>
      </w:smartTag>
      <w:r w:rsidRPr="00EF21C2">
        <w:rPr>
          <w:rFonts w:ascii="Times New Roman" w:hAnsi="Times New Roman"/>
          <w:sz w:val="30"/>
          <w:szCs w:val="30"/>
        </w:rPr>
        <w:t xml:space="preserve"> за счет бюджетных средств. Техническая возможность подключиться к природному газу имеется у жителей более 700 жилых домов.</w:t>
      </w:r>
    </w:p>
    <w:p w:rsidR="00AD27DC" w:rsidRPr="00EF21C2" w:rsidRDefault="00AD27DC" w:rsidP="00AD27DC">
      <w:pPr>
        <w:spacing w:line="120" w:lineRule="atLeast"/>
        <w:jc w:val="both"/>
        <w:rPr>
          <w:rFonts w:ascii="Times New Roman" w:hAnsi="Times New Roman"/>
          <w:sz w:val="30"/>
          <w:szCs w:val="30"/>
        </w:rPr>
      </w:pPr>
      <w:r w:rsidRPr="00EF21C2">
        <w:rPr>
          <w:rFonts w:ascii="Times New Roman" w:hAnsi="Times New Roman"/>
          <w:sz w:val="30"/>
          <w:szCs w:val="30"/>
        </w:rPr>
        <w:t xml:space="preserve">В настоящее время подключено к природному газу </w:t>
      </w:r>
      <w:r w:rsidRPr="00C7557B">
        <w:rPr>
          <w:rFonts w:ascii="Times New Roman" w:hAnsi="Times New Roman"/>
          <w:sz w:val="30"/>
          <w:szCs w:val="30"/>
        </w:rPr>
        <w:t>260</w:t>
      </w:r>
      <w:r w:rsidRPr="00EF21C2">
        <w:rPr>
          <w:rFonts w:ascii="Times New Roman" w:hAnsi="Times New Roman"/>
          <w:sz w:val="30"/>
          <w:szCs w:val="30"/>
        </w:rPr>
        <w:t xml:space="preserve"> частных жилых домов</w:t>
      </w:r>
      <w:r>
        <w:rPr>
          <w:rFonts w:ascii="Times New Roman" w:hAnsi="Times New Roman"/>
          <w:sz w:val="30"/>
          <w:szCs w:val="30"/>
        </w:rPr>
        <w:t>, а</w:t>
      </w:r>
      <w:r w:rsidRPr="00EF21C2">
        <w:rPr>
          <w:rFonts w:ascii="Times New Roman" w:hAnsi="Times New Roman"/>
          <w:sz w:val="30"/>
          <w:szCs w:val="30"/>
        </w:rPr>
        <w:t xml:space="preserve"> ещё 340 собственников жилых домов подали заявления для газификации домов в соответствии Постановлением Правительства Ленинградской области №282 «Об утверждении Порядка предоставления субсидий из областного бюджета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газораспределения».</w:t>
      </w:r>
    </w:p>
    <w:p w:rsidR="00AD27DC" w:rsidRPr="00EF21C2" w:rsidRDefault="00AD27DC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F21C2">
        <w:rPr>
          <w:rFonts w:ascii="Times New Roman" w:eastAsia="Times New Roman" w:hAnsi="Times New Roman"/>
          <w:sz w:val="30"/>
          <w:szCs w:val="30"/>
          <w:lang w:eastAsia="ru-RU"/>
        </w:rPr>
        <w:t>В 2017 году разработана проектная документация и передана на рассмотрение в «</w:t>
      </w:r>
      <w:proofErr w:type="spellStart"/>
      <w:r w:rsidRPr="00EF21C2">
        <w:rPr>
          <w:rFonts w:ascii="Times New Roman" w:eastAsia="Times New Roman" w:hAnsi="Times New Roman"/>
          <w:sz w:val="30"/>
          <w:szCs w:val="30"/>
          <w:lang w:eastAsia="ru-RU"/>
        </w:rPr>
        <w:t>Леноблгосэкспертизу</w:t>
      </w:r>
      <w:proofErr w:type="spellEnd"/>
      <w:r w:rsidRPr="00EF21C2">
        <w:rPr>
          <w:rFonts w:ascii="Times New Roman" w:eastAsia="Times New Roman" w:hAnsi="Times New Roman"/>
          <w:sz w:val="30"/>
          <w:szCs w:val="30"/>
          <w:lang w:eastAsia="ru-RU"/>
        </w:rPr>
        <w:t xml:space="preserve">» по объектам: </w:t>
      </w:r>
    </w:p>
    <w:p w:rsidR="00AD27DC" w:rsidRPr="00C7557B" w:rsidRDefault="00AD27DC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- «Изыскательские и проектные работы на строительство распределительного газопровода в г. Тихвине к жилым домам по улицам </w:t>
      </w:r>
      <w:proofErr w:type="spellStart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Олонецкая</w:t>
      </w:r>
      <w:proofErr w:type="spellEnd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, Ленинградская (до </w:t>
      </w:r>
      <w:proofErr w:type="spellStart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ж.д</w:t>
      </w:r>
      <w:proofErr w:type="spellEnd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. №№139, 141, 76), Дорожников, переулкам Ленинградский, Карьерный, улицам Прозоровская, Березовская, Зеленая, Зайцева, Западная, Тихая, переулку Лесной, улицам Кольцевая, </w:t>
      </w:r>
      <w:proofErr w:type="spellStart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Новосельская</w:t>
      </w:r>
      <w:proofErr w:type="spellEnd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, Трудовая, Дружная, Советская, Славянская, переулку Тверской, улицам Карельская, Тверская, </w:t>
      </w:r>
      <w:proofErr w:type="spellStart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Плаунская</w:t>
      </w:r>
      <w:proofErr w:type="spellEnd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 и улицам на территории ИЖС, прилегающего к улице </w:t>
      </w:r>
      <w:proofErr w:type="spellStart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Плаунской</w:t>
      </w:r>
      <w:proofErr w:type="spellEnd"/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AD27DC" w:rsidRPr="00C7557B" w:rsidRDefault="00AD27DC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- «Изыскательские и проектные работы на строительство распределительного газопровода в городе к жилым домам по улицам: Римского-Корсакова от д.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№71 по Фишевскому переулку до границы проектирования инфраструктуры ИЖС (улицы Озерной)».</w:t>
      </w:r>
    </w:p>
    <w:p w:rsidR="00AD27DC" w:rsidRPr="00C7557B" w:rsidRDefault="00AD27DC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 документации «Изыскательские и проектные работы на строительство распределительного газопровода в городе Тихвине к 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жилым домам по улице Московской» получено положительное заключение.</w:t>
      </w:r>
    </w:p>
    <w:p w:rsidR="00AD27DC" w:rsidRPr="00C7557B" w:rsidRDefault="00AD27DC" w:rsidP="00AD27DC">
      <w:pPr>
        <w:spacing w:after="160" w:line="254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аботы по строительству распределительного газопровода к жилым домам №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 xml:space="preserve"> 1,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2,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11 Усадьбы РТС </w:t>
      </w:r>
      <w:r w:rsidRPr="00C7557B">
        <w:rPr>
          <w:rFonts w:ascii="Times New Roman" w:eastAsia="Times New Roman" w:hAnsi="Times New Roman"/>
          <w:sz w:val="30"/>
          <w:szCs w:val="30"/>
          <w:lang w:eastAsia="ru-RU"/>
        </w:rPr>
        <w:t>планируется завершить в 2018 году.</w:t>
      </w:r>
    </w:p>
    <w:p w:rsidR="00AD27DC" w:rsidRPr="006B4206" w:rsidRDefault="00AD27DC" w:rsidP="00AD27DC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B4206">
        <w:rPr>
          <w:rFonts w:ascii="Times New Roman" w:eastAsia="Times New Roman" w:hAnsi="Times New Roman"/>
          <w:b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6B4206">
        <w:rPr>
          <w:rFonts w:ascii="Times New Roman" w:eastAsia="Times New Roman" w:hAnsi="Times New Roman"/>
          <w:b/>
          <w:sz w:val="30"/>
          <w:szCs w:val="30"/>
          <w:lang w:eastAsia="ru-RU"/>
        </w:rPr>
        <w:t>. Дорожное хозяйство</w:t>
      </w:r>
    </w:p>
    <w:p w:rsidR="00AD27DC" w:rsidRDefault="00AD27DC" w:rsidP="00AD27DC">
      <w:pPr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AD27DC" w:rsidRPr="006B4206" w:rsidRDefault="00AD27DC" w:rsidP="00AD27D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B4206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Автомобильные дороги. </w:t>
      </w:r>
      <w:r w:rsidRPr="006B4206">
        <w:rPr>
          <w:rFonts w:ascii="Times New Roman" w:eastAsia="Times New Roman" w:hAnsi="Times New Roman"/>
          <w:sz w:val="30"/>
          <w:szCs w:val="30"/>
          <w:lang w:eastAsia="ru-RU"/>
        </w:rPr>
        <w:t>На ремонт асфальтобетонного покрытия автомобильных дорог города направлен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6B42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7557B">
        <w:rPr>
          <w:rFonts w:ascii="Times New Roman" w:eastAsia="Times New Roman" w:hAnsi="Times New Roman"/>
          <w:b/>
          <w:sz w:val="30"/>
          <w:szCs w:val="30"/>
          <w:lang w:eastAsia="ru-RU"/>
        </w:rPr>
        <w:t>115 млн. рублей</w:t>
      </w:r>
      <w:r w:rsidRPr="006B4206">
        <w:rPr>
          <w:rFonts w:ascii="Times New Roman" w:eastAsia="Times New Roman" w:hAnsi="Times New Roman"/>
          <w:sz w:val="30"/>
          <w:szCs w:val="30"/>
          <w:lang w:eastAsia="ru-RU"/>
        </w:rPr>
        <w:t>, из них за счет городского бюджета 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112</w:t>
      </w:r>
      <w:r w:rsidRPr="006B42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млн. рублей</w:t>
      </w:r>
      <w:r w:rsidRPr="006B420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D27DC" w:rsidRPr="00C7557B" w:rsidRDefault="00AD27DC" w:rsidP="00AD27DC">
      <w:pPr>
        <w:shd w:val="clear" w:color="auto" w:fill="FFFFFF"/>
        <w:suppressAutoHyphens/>
        <w:ind w:left="60" w:right="60" w:firstLine="648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C7557B">
        <w:rPr>
          <w:rFonts w:ascii="Times New Roman" w:eastAsia="Times New Roman" w:hAnsi="Times New Roman"/>
          <w:sz w:val="30"/>
          <w:szCs w:val="30"/>
          <w:lang w:eastAsia="ar-SA"/>
        </w:rPr>
        <w:t>В 2017 году в городе Тихвин выполнены ремонты автомобильных дорог:</w:t>
      </w:r>
    </w:p>
    <w:p w:rsidR="00AD27DC" w:rsidRPr="00C7557B" w:rsidRDefault="00AD27DC" w:rsidP="00AD27DC">
      <w:pPr>
        <w:shd w:val="clear" w:color="auto" w:fill="FFFFFF"/>
        <w:suppressAutoHyphens/>
        <w:ind w:left="60" w:right="6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C7557B">
        <w:rPr>
          <w:rFonts w:ascii="Times New Roman" w:eastAsia="Times New Roman" w:hAnsi="Times New Roman"/>
          <w:sz w:val="30"/>
          <w:szCs w:val="30"/>
          <w:lang w:eastAsia="ar-SA"/>
        </w:rPr>
        <w:tab/>
        <w:t>- улица Боровая на уча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стке от дома № 57а до дома № 55;</w:t>
      </w:r>
      <w:r w:rsidRPr="00C7557B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AD27DC" w:rsidRPr="00C7557B" w:rsidRDefault="00AD27DC" w:rsidP="00AD27DC">
      <w:pPr>
        <w:shd w:val="clear" w:color="auto" w:fill="FFFFFF"/>
        <w:suppressAutoHyphens/>
        <w:ind w:left="60" w:right="60" w:firstLine="648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C7557B">
        <w:rPr>
          <w:rFonts w:ascii="Times New Roman" w:eastAsia="Times New Roman" w:hAnsi="Times New Roman"/>
          <w:sz w:val="30"/>
          <w:szCs w:val="30"/>
          <w:lang w:eastAsia="ar-SA"/>
        </w:rPr>
        <w:t xml:space="preserve">- Привокзальная площадь, Вокзальный 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переулок, улица Центролитовская;</w:t>
      </w:r>
      <w:r w:rsidRPr="00C7557B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1B115B" w:rsidRPr="00176376" w:rsidRDefault="001B115B" w:rsidP="00176376">
      <w:pPr>
        <w:shd w:val="clear" w:color="auto" w:fill="FFFFFF"/>
        <w:suppressAutoHyphens/>
        <w:ind w:left="60" w:right="6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ab/>
        <w:t>- улица Машиностроителей (три участка), участок по улице Красноармейская в районе улицы Ильинской, объездная дорога вдоль 3-го микрорайона, улица Карла Маркса на участках от улицы Победы до проезда Бойцов 4-й Армии и от улицы Бор</w:t>
      </w:r>
      <w:r w:rsidR="00176376">
        <w:rPr>
          <w:rFonts w:ascii="Times New Roman" w:eastAsia="Times New Roman" w:hAnsi="Times New Roman"/>
          <w:sz w:val="30"/>
          <w:szCs w:val="30"/>
          <w:lang w:eastAsia="ar-SA"/>
        </w:rPr>
        <w:t>исова до улицы Ярослава Иванова;</w:t>
      </w: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1B115B" w:rsidRPr="00176376" w:rsidRDefault="001B115B" w:rsidP="00176376">
      <w:pPr>
        <w:shd w:val="clear" w:color="auto" w:fill="FFFFFF"/>
        <w:suppressAutoHyphens/>
        <w:ind w:left="60" w:right="60" w:firstLine="648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>- перекресток улиц Красноармейская и Машиностроителей, ул. Разъезжая, улица Красноармейская на участке от улицы Карла Маркса</w:t>
      </w:r>
      <w:r w:rsidR="00176376">
        <w:rPr>
          <w:rFonts w:ascii="Times New Roman" w:eastAsia="Times New Roman" w:hAnsi="Times New Roman"/>
          <w:sz w:val="30"/>
          <w:szCs w:val="30"/>
          <w:lang w:eastAsia="ar-SA"/>
        </w:rPr>
        <w:t xml:space="preserve"> до дома № 21 в 5-м микрорайоне;</w:t>
      </w: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1B115B" w:rsidRPr="00176376" w:rsidRDefault="001B115B" w:rsidP="00176376">
      <w:pPr>
        <w:shd w:val="clear" w:color="auto" w:fill="FFFFFF"/>
        <w:suppressAutoHyphens/>
        <w:ind w:left="60" w:right="60" w:firstLine="648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>- улица Советская на участке от Кольцевой до дома № 109 и на участке от Труда до Московской, улица Римского-Корсакова, вклю</w:t>
      </w:r>
      <w:r w:rsidR="00176376">
        <w:rPr>
          <w:rFonts w:ascii="Times New Roman" w:eastAsia="Times New Roman" w:hAnsi="Times New Roman"/>
          <w:sz w:val="30"/>
          <w:szCs w:val="30"/>
          <w:lang w:eastAsia="ar-SA"/>
        </w:rPr>
        <w:t>чая разворотное кольцо автобуса;</w:t>
      </w:r>
      <w:r w:rsidRPr="00176376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1B115B" w:rsidRPr="00176376" w:rsidRDefault="001B115B" w:rsidP="0017637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- ул. Советская на учас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тке от ул. Гагарина до д. 109;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B115B" w:rsidRPr="00176376" w:rsidRDefault="001B115B" w:rsidP="0017637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- ул. </w:t>
      </w:r>
      <w:proofErr w:type="spellStart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Николо-Беседная</w:t>
      </w:r>
      <w:proofErr w:type="spellEnd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на участке от ул. Карла Маркса до ГБУ ЛО «СББЖ Тихвинского и </w:t>
      </w:r>
      <w:proofErr w:type="spellStart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Бокситогорского</w:t>
      </w:r>
      <w:proofErr w:type="spellEnd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районов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1B115B" w:rsidRPr="00176376" w:rsidRDefault="001B115B" w:rsidP="0017637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- проезд от ул. Борисова к д. 1 по ул. Ярослава Иванова;</w:t>
      </w:r>
    </w:p>
    <w:p w:rsidR="001B115B" w:rsidRPr="00176376" w:rsidRDefault="001B115B" w:rsidP="0017637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- въезд к д. 23 микрорайона 3 от проезда Бойцов 4-й Армии.</w:t>
      </w:r>
    </w:p>
    <w:p w:rsidR="002517FD" w:rsidRPr="00176376" w:rsidRDefault="00176376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ремонт </w:t>
      </w:r>
      <w:r w:rsidR="002517FD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автомобильных дорог Тихвинского района</w:t>
      </w:r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в том числе двух мостов в </w:t>
      </w:r>
      <w:proofErr w:type="spellStart"/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Мелегежском</w:t>
      </w:r>
      <w:proofErr w:type="spellEnd"/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</w:t>
      </w:r>
      <w:proofErr w:type="spellStart"/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Коськовском</w:t>
      </w:r>
      <w:proofErr w:type="spellEnd"/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сельских поселениях </w:t>
      </w:r>
      <w:r w:rsidR="002517FD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направлено </w:t>
      </w:r>
      <w:r w:rsidR="001C0E0D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B4206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млн. руб.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, из них </w:t>
      </w:r>
      <w:r w:rsidR="001C0E0D" w:rsidRPr="00176376">
        <w:rPr>
          <w:rFonts w:ascii="Times New Roman" w:eastAsia="Times New Roman" w:hAnsi="Times New Roman"/>
          <w:sz w:val="30"/>
          <w:szCs w:val="30"/>
          <w:lang w:eastAsia="ru-RU"/>
        </w:rPr>
        <w:t>15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млн.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>из бюджета района.</w:t>
      </w:r>
    </w:p>
    <w:p w:rsidR="002517FD" w:rsidRPr="00176376" w:rsidRDefault="002517FD" w:rsidP="00176376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Выполнены работы по ремонту: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- двух участков автомобильной дороги подъезд к деревне </w:t>
      </w:r>
      <w:proofErr w:type="spellStart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Ялгино</w:t>
      </w:r>
      <w:proofErr w:type="spellEnd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автомобильной дороги Лодейное поле – Тихвин – Будогощь («на Кириши») </w:t>
      </w:r>
      <w:r w:rsidR="001C0E0D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общей протяженностью 5,9 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км;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- участок автомо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бильной дороги Пинега – </w:t>
      </w:r>
      <w:proofErr w:type="spellStart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Ладвуши</w:t>
      </w:r>
      <w:proofErr w:type="spellEnd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-  автомобильная дорога Бор – </w:t>
      </w:r>
      <w:proofErr w:type="spellStart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Владычно</w:t>
      </w:r>
      <w:proofErr w:type="spellEnd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-  участок автомобил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ьной дороги Наволок – </w:t>
      </w:r>
      <w:proofErr w:type="spellStart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Заборовье</w:t>
      </w:r>
      <w:proofErr w:type="spellEnd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- участок автомобильной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дороги </w:t>
      </w:r>
      <w:proofErr w:type="spellStart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Новоандреево</w:t>
      </w:r>
      <w:proofErr w:type="spellEnd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Кострино</w:t>
      </w:r>
      <w:proofErr w:type="spellEnd"/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517FD" w:rsidRPr="00176376" w:rsidRDefault="002517FD" w:rsidP="002517F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- участок автомобильной дороги Шугозеро – </w:t>
      </w:r>
      <w:proofErr w:type="spellStart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Кузьминка</w:t>
      </w:r>
      <w:proofErr w:type="spellEnd"/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860F9" w:rsidRPr="00176376" w:rsidRDefault="001C0E0D" w:rsidP="00176376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hAnsi="Times New Roman"/>
          <w:sz w:val="30"/>
          <w:szCs w:val="30"/>
        </w:rPr>
        <w:t xml:space="preserve">А также </w:t>
      </w:r>
      <w:r w:rsidR="00176376">
        <w:rPr>
          <w:rFonts w:ascii="Times New Roman" w:hAnsi="Times New Roman"/>
          <w:sz w:val="30"/>
          <w:szCs w:val="30"/>
        </w:rPr>
        <w:t xml:space="preserve">работы по </w:t>
      </w:r>
      <w:r w:rsidRPr="00176376">
        <w:rPr>
          <w:rFonts w:ascii="Times New Roman" w:hAnsi="Times New Roman"/>
          <w:sz w:val="30"/>
          <w:szCs w:val="30"/>
        </w:rPr>
        <w:t>в</w:t>
      </w:r>
      <w:r w:rsidR="00176376">
        <w:rPr>
          <w:rFonts w:ascii="Times New Roman" w:hAnsi="Times New Roman"/>
          <w:sz w:val="30"/>
          <w:szCs w:val="30"/>
        </w:rPr>
        <w:t>осстановлению</w:t>
      </w:r>
      <w:r w:rsidRPr="00176376">
        <w:rPr>
          <w:rFonts w:ascii="Times New Roman" w:hAnsi="Times New Roman"/>
          <w:sz w:val="30"/>
          <w:szCs w:val="30"/>
        </w:rPr>
        <w:t xml:space="preserve"> и ремонт</w:t>
      </w:r>
      <w:r w:rsidR="00176376">
        <w:rPr>
          <w:rFonts w:ascii="Times New Roman" w:hAnsi="Times New Roman"/>
          <w:sz w:val="30"/>
          <w:szCs w:val="30"/>
        </w:rPr>
        <w:t xml:space="preserve">у мостов </w:t>
      </w:r>
      <w:r w:rsidRPr="00176376">
        <w:rPr>
          <w:rFonts w:ascii="Times New Roman" w:hAnsi="Times New Roman"/>
          <w:sz w:val="30"/>
          <w:szCs w:val="30"/>
        </w:rPr>
        <w:t xml:space="preserve">через реку </w:t>
      </w:r>
      <w:proofErr w:type="spellStart"/>
      <w:r w:rsidRPr="00176376">
        <w:rPr>
          <w:rFonts w:ascii="Times New Roman" w:hAnsi="Times New Roman"/>
          <w:sz w:val="30"/>
          <w:szCs w:val="30"/>
        </w:rPr>
        <w:t>Воложба</w:t>
      </w:r>
      <w:proofErr w:type="spellEnd"/>
      <w:r w:rsidR="00176376">
        <w:rPr>
          <w:rFonts w:ascii="Times New Roman" w:hAnsi="Times New Roman"/>
          <w:sz w:val="30"/>
          <w:szCs w:val="30"/>
        </w:rPr>
        <w:t xml:space="preserve"> на подъезде к деревне Городище и</w:t>
      </w:r>
      <w:r w:rsidRPr="00176376">
        <w:rPr>
          <w:rFonts w:ascii="Times New Roman" w:hAnsi="Times New Roman"/>
          <w:sz w:val="30"/>
          <w:szCs w:val="30"/>
        </w:rPr>
        <w:t xml:space="preserve"> через реку Сарка на автомобильной д</w:t>
      </w:r>
      <w:r w:rsidR="00176376">
        <w:rPr>
          <w:rFonts w:ascii="Times New Roman" w:hAnsi="Times New Roman"/>
          <w:sz w:val="30"/>
          <w:szCs w:val="30"/>
        </w:rPr>
        <w:t xml:space="preserve">ороге Новое Село - Пинега - </w:t>
      </w:r>
      <w:proofErr w:type="spellStart"/>
      <w:r w:rsidR="00176376">
        <w:rPr>
          <w:rFonts w:ascii="Times New Roman" w:hAnsi="Times New Roman"/>
          <w:sz w:val="30"/>
          <w:szCs w:val="30"/>
        </w:rPr>
        <w:t>Ладвуши</w:t>
      </w:r>
      <w:proofErr w:type="spellEnd"/>
      <w:r w:rsidR="00176376">
        <w:rPr>
          <w:rFonts w:ascii="Times New Roman" w:hAnsi="Times New Roman"/>
          <w:sz w:val="30"/>
          <w:szCs w:val="30"/>
        </w:rPr>
        <w:t>.</w:t>
      </w:r>
    </w:p>
    <w:p w:rsidR="004C1D6F" w:rsidRPr="00176376" w:rsidRDefault="000860F9" w:rsidP="004C1D6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Наиболее сложной задачей в этой сфере стала </w:t>
      </w:r>
      <w:r w:rsidR="004C1D6F" w:rsidRPr="00176376">
        <w:rPr>
          <w:rFonts w:ascii="Times New Roman" w:eastAsia="Times New Roman" w:hAnsi="Times New Roman"/>
          <w:b/>
          <w:sz w:val="30"/>
          <w:szCs w:val="30"/>
          <w:lang w:eastAsia="ru-RU"/>
        </w:rPr>
        <w:t>реконструкции моста через Вязитский ручей по ул. Карла Маркса</w:t>
      </w:r>
      <w:r w:rsidR="004C1D6F" w:rsidRPr="00176376">
        <w:rPr>
          <w:rFonts w:ascii="Times New Roman" w:eastAsia="Times New Roman" w:hAnsi="Times New Roman"/>
          <w:sz w:val="30"/>
          <w:szCs w:val="30"/>
          <w:lang w:eastAsia="ru-RU"/>
        </w:rPr>
        <w:t>. Общий объем работ в денежном выражении по этому объекту составил – 83 м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="004C1D6F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рублей, из них </w:t>
      </w:r>
      <w:r w:rsidR="006B4206" w:rsidRPr="00176376">
        <w:rPr>
          <w:rFonts w:ascii="Times New Roman" w:eastAsia="Times New Roman" w:hAnsi="Times New Roman"/>
          <w:sz w:val="30"/>
          <w:szCs w:val="30"/>
          <w:lang w:eastAsia="ru-RU"/>
        </w:rPr>
        <w:t>почти 80</w:t>
      </w:r>
      <w:r w:rsidR="004C1D6F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лн. рублей выделил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 Ленинградской области</w:t>
      </w:r>
      <w:r w:rsidR="004C1D6F"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A03474" w:rsidRDefault="004C1D6F" w:rsidP="00176376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>К сожалению трудности</w:t>
      </w:r>
      <w:r w:rsidR="000860F9" w:rsidRPr="0017637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возникшие при выполнении работ, большинство из которых связано с недоработками в проектной документации</w:t>
      </w:r>
      <w:r w:rsidR="0017637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176376">
        <w:rPr>
          <w:rFonts w:ascii="Times New Roman" w:eastAsia="Times New Roman" w:hAnsi="Times New Roman"/>
          <w:sz w:val="30"/>
          <w:szCs w:val="30"/>
          <w:lang w:eastAsia="ru-RU"/>
        </w:rPr>
        <w:t xml:space="preserve"> не позволили завершить работу в установленные сроки. </w:t>
      </w:r>
    </w:p>
    <w:p w:rsidR="00F35CB8" w:rsidRPr="009F53A5" w:rsidRDefault="00F35CB8" w:rsidP="00F35CB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35CB8" w:rsidRPr="008A5D91" w:rsidRDefault="00F35CB8" w:rsidP="00F35CB8">
      <w:pPr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A5D9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3.</w:t>
      </w:r>
      <w:r w:rsidR="006C7A2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6</w:t>
      </w:r>
      <w:r w:rsidRPr="008A5D9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 Благоустройство территории</w:t>
      </w:r>
    </w:p>
    <w:p w:rsidR="006A48DB" w:rsidRDefault="006A48DB" w:rsidP="00F35CB8">
      <w:pPr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highlight w:val="yellow"/>
          <w:lang w:eastAsia="ru-RU"/>
        </w:rPr>
      </w:pPr>
    </w:p>
    <w:p w:rsidR="00176376" w:rsidRPr="001566E3" w:rsidRDefault="00176376" w:rsidP="00176376">
      <w:pPr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Дворовые территории.</w:t>
      </w:r>
      <w:r w:rsidRPr="001566E3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торой год подряд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нам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>удается изыскать средства и провести значительный объем работ по</w:t>
      </w:r>
      <w:r w:rsidRPr="001566E3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комплексному ремонту дворовых территорий города </w:t>
      </w:r>
      <w:r w:rsidRPr="001566E3">
        <w:rPr>
          <w:rFonts w:ascii="Times New Roman" w:hAnsi="Times New Roman"/>
          <w:sz w:val="30"/>
          <w:szCs w:val="30"/>
        </w:rPr>
        <w:t xml:space="preserve">(замена покрытия, бортового камня, поднятие колодцев, расширение парковок и въездов). </w:t>
      </w:r>
    </w:p>
    <w:p w:rsidR="00176376" w:rsidRPr="001566E3" w:rsidRDefault="00176376" w:rsidP="00176376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566E3">
        <w:rPr>
          <w:rFonts w:ascii="Times New Roman" w:eastAsia="Times New Roman" w:hAnsi="Times New Roman"/>
          <w:sz w:val="30"/>
          <w:szCs w:val="30"/>
        </w:rPr>
        <w:t>В прошедшем году было заключено два муниципальных контр</w:t>
      </w:r>
      <w:r>
        <w:rPr>
          <w:rFonts w:ascii="Times New Roman" w:eastAsia="Times New Roman" w:hAnsi="Times New Roman"/>
          <w:sz w:val="30"/>
          <w:szCs w:val="30"/>
        </w:rPr>
        <w:t>акта на общую сумму 64 млн. рублей</w:t>
      </w:r>
      <w:r w:rsidRPr="001566E3">
        <w:rPr>
          <w:rFonts w:ascii="Times New Roman" w:eastAsia="Times New Roman" w:hAnsi="Times New Roman"/>
          <w:sz w:val="30"/>
          <w:szCs w:val="30"/>
        </w:rPr>
        <w:t xml:space="preserve"> с рассрочкой платежа.  </w:t>
      </w:r>
    </w:p>
    <w:p w:rsidR="00176376" w:rsidRPr="001566E3" w:rsidRDefault="00176376" w:rsidP="00176376">
      <w:pPr>
        <w:jc w:val="both"/>
        <w:rPr>
          <w:rFonts w:ascii="Times New Roman" w:eastAsia="Times New Roman" w:hAnsi="Times New Roman"/>
          <w:sz w:val="30"/>
          <w:szCs w:val="30"/>
        </w:rPr>
      </w:pPr>
      <w:r w:rsidRPr="001566E3">
        <w:rPr>
          <w:rFonts w:ascii="Times New Roman" w:hAnsi="Times New Roman"/>
          <w:sz w:val="30"/>
          <w:szCs w:val="30"/>
        </w:rPr>
        <w:t xml:space="preserve">Был выполнен </w:t>
      </w:r>
      <w:r w:rsidRPr="001566E3">
        <w:rPr>
          <w:rFonts w:ascii="Times New Roman" w:eastAsia="Times New Roman" w:hAnsi="Times New Roman"/>
          <w:sz w:val="30"/>
          <w:szCs w:val="30"/>
        </w:rPr>
        <w:t xml:space="preserve">комплексный ремонт </w:t>
      </w:r>
      <w:r>
        <w:rPr>
          <w:rFonts w:ascii="Times New Roman" w:eastAsia="Times New Roman" w:hAnsi="Times New Roman"/>
          <w:sz w:val="30"/>
          <w:szCs w:val="30"/>
        </w:rPr>
        <w:t>дворовых территорий</w:t>
      </w:r>
      <w:r w:rsidRPr="001566E3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различных микрорайонах города Тихвина. </w:t>
      </w:r>
      <w:r w:rsidRPr="001253A8">
        <w:rPr>
          <w:rFonts w:ascii="Times New Roman" w:eastAsia="Times New Roman" w:hAnsi="Times New Roman"/>
          <w:sz w:val="30"/>
          <w:szCs w:val="30"/>
          <w:lang w:eastAsia="ru-RU"/>
        </w:rPr>
        <w:t>В общей сложности на 16 объектах выполнены работы по ремонту площади 42 тысяч  м².</w:t>
      </w:r>
    </w:p>
    <w:p w:rsidR="00176376" w:rsidRPr="001566E3" w:rsidRDefault="00A03474" w:rsidP="00176376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176376" w:rsidRPr="001566E3">
        <w:rPr>
          <w:rFonts w:ascii="Times New Roman" w:hAnsi="Times New Roman"/>
          <w:sz w:val="30"/>
          <w:szCs w:val="30"/>
        </w:rPr>
        <w:t>та работа проводится в рамках реализации программы развития городской среды и сегодня мы видим</w:t>
      </w:r>
      <w:r w:rsidR="00176376">
        <w:rPr>
          <w:rFonts w:ascii="Times New Roman" w:hAnsi="Times New Roman"/>
          <w:sz w:val="30"/>
          <w:szCs w:val="30"/>
        </w:rPr>
        <w:t>,</w:t>
      </w:r>
      <w:r w:rsidR="00176376" w:rsidRPr="001566E3">
        <w:rPr>
          <w:rFonts w:ascii="Times New Roman" w:hAnsi="Times New Roman"/>
          <w:sz w:val="30"/>
          <w:szCs w:val="30"/>
        </w:rPr>
        <w:t xml:space="preserve"> что выполнен заметный для жителей города объем работ.</w:t>
      </w:r>
    </w:p>
    <w:p w:rsidR="00A03474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6E3">
        <w:rPr>
          <w:rFonts w:ascii="Times New Roman" w:eastAsia="Times New Roman" w:hAnsi="Times New Roman"/>
          <w:b/>
          <w:sz w:val="30"/>
          <w:szCs w:val="30"/>
          <w:lang w:eastAsia="ru-RU"/>
        </w:rPr>
        <w:t>Реализации приоритетного национального проекта правительства Российской Федерации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6E3">
        <w:rPr>
          <w:rFonts w:ascii="Times New Roman" w:eastAsia="Times New Roman" w:hAnsi="Times New Roman"/>
          <w:b/>
          <w:sz w:val="30"/>
          <w:szCs w:val="30"/>
          <w:lang w:eastAsia="ru-RU"/>
        </w:rPr>
        <w:t>«Формирование комфортной городской среды»</w:t>
      </w:r>
      <w:r w:rsidR="00A0347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  <w:r w:rsidR="00A03474" w:rsidRPr="00A03474">
        <w:rPr>
          <w:rFonts w:ascii="Times New Roman" w:eastAsia="Times New Roman" w:hAnsi="Times New Roman"/>
          <w:sz w:val="30"/>
          <w:szCs w:val="30"/>
          <w:lang w:eastAsia="ru-RU"/>
        </w:rPr>
        <w:t>начавшаяся в прошлом году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позволила значительно повысить эффект от нашей програ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ммы по развитию городской среды путем привлечения дополнительных средств, а также, и это самое важное привлечь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самих жителей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к выбору и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>обсуждени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проектов благоустройства территории. </w:t>
      </w:r>
    </w:p>
    <w:p w:rsidR="00560462" w:rsidRPr="001566E3" w:rsidRDefault="00560462" w:rsidP="00560462">
      <w:pPr>
        <w:tabs>
          <w:tab w:val="left" w:pos="6375"/>
        </w:tabs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национального проекта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>выполнены работы по благоустройству 1-й общественной территории (Привокзальный сквер) площадью 23 тыс. кв.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м.  и 3-х единых дворовых территорий (пространств) 11 многоквартирных домов,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общей площадью более 4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5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>тыс.</w:t>
      </w:r>
      <w:r w:rsidR="00FC199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>кв.</w:t>
      </w:r>
      <w:r w:rsidR="00FC199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м.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(5 микрорайон д.41/1, 41/2, 51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54; 1а микрорайон д.9,10,11,12;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ул. Машиностроителей д.40, 40а, 40б). </w:t>
      </w:r>
    </w:p>
    <w:p w:rsidR="00560462" w:rsidRPr="001566E3" w:rsidRDefault="00560462" w:rsidP="00560462">
      <w:pPr>
        <w:tabs>
          <w:tab w:val="left" w:pos="6375"/>
        </w:tabs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6E3">
        <w:rPr>
          <w:rFonts w:ascii="Times New Roman" w:eastAsia="Times New Roman" w:hAnsi="Times New Roman"/>
          <w:b/>
          <w:sz w:val="30"/>
          <w:szCs w:val="30"/>
          <w:lang w:eastAsia="ru-RU"/>
        </w:rPr>
        <w:t>Общий объем средств по программе составил 56,5 млн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>. рублей, из них средства местного бюджета – 6,5 млн.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рублей, областного бюджета - 50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млн. рублей. На дворовых территориях были выполнены работы по ремонту асфальтобетонного покрытия проездов, устройству пешеходных дорожек, установке детских игровых элементов, спортивного оборудования, скамеек и урн, дополнительного освещения, обустройству гостевых стоянок для автомобилей, озеленению. На территории привокзального сквера выполнены работы по устройству пешеходных дорожек, площадки под рампу для скейтборда, установке ограждения по периметру автовокзала и силового ограждения вдоль проезжей части, озеленению, установке дополнительного освещения. </w:t>
      </w:r>
    </w:p>
    <w:p w:rsidR="00560462" w:rsidRPr="00A03474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В 2018 году продолжиться ре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>ализация приоритетного проекта П</w:t>
      </w: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равительства Российской Федерации «Формирование комфортной городской среды». Предполагается благоустроить общественную территорию, выбранную в марте по итогам голосования. </w:t>
      </w:r>
    </w:p>
    <w:p w:rsidR="00A03474" w:rsidRPr="00A03474" w:rsidRDefault="00A03474" w:rsidP="00A0347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Не оставались в стороне при проведении работ по благоустройству и предприятия города. </w:t>
      </w:r>
    </w:p>
    <w:p w:rsidR="00A03474" w:rsidRPr="00A03474" w:rsidRDefault="00A03474" w:rsidP="00A0347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 Хотелось бы отметить финансовую помощь оказанную:</w:t>
      </w:r>
    </w:p>
    <w:p w:rsidR="00A03474" w:rsidRPr="00A03474" w:rsidRDefault="00A03474" w:rsidP="00A03474">
      <w:pPr>
        <w:jc w:val="both"/>
        <w:rPr>
          <w:rFonts w:ascii="Times New Roman" w:hAnsi="Times New Roman"/>
          <w:sz w:val="30"/>
          <w:szCs w:val="30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- ООО «</w:t>
      </w:r>
      <w:proofErr w:type="spellStart"/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Комацо</w:t>
      </w:r>
      <w:proofErr w:type="spellEnd"/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» при выполнении работ по б</w:t>
      </w:r>
      <w:r w:rsidRPr="00A03474">
        <w:rPr>
          <w:rFonts w:ascii="Times New Roman" w:hAnsi="Times New Roman"/>
          <w:sz w:val="30"/>
          <w:szCs w:val="30"/>
        </w:rPr>
        <w:t>лагоустройству территории участка №2 по ул. Борисова</w:t>
      </w:r>
      <w:r w:rsidRPr="00A0347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C1998">
        <w:rPr>
          <w:rFonts w:ascii="Times New Roman" w:hAnsi="Times New Roman"/>
          <w:sz w:val="30"/>
          <w:szCs w:val="30"/>
        </w:rPr>
        <w:t>(территория у ГБУЗ ЛО «</w:t>
      </w:r>
      <w:r w:rsidRPr="00A03474">
        <w:rPr>
          <w:rFonts w:ascii="Times New Roman" w:hAnsi="Times New Roman"/>
          <w:sz w:val="30"/>
          <w:szCs w:val="30"/>
        </w:rPr>
        <w:t>Тихвинская МБ</w:t>
      </w:r>
      <w:r w:rsidR="00FC1998">
        <w:rPr>
          <w:rFonts w:ascii="Times New Roman" w:hAnsi="Times New Roman"/>
          <w:sz w:val="30"/>
          <w:szCs w:val="30"/>
        </w:rPr>
        <w:t>»</w:t>
      </w:r>
      <w:r w:rsidRPr="00A03474">
        <w:rPr>
          <w:rFonts w:ascii="Times New Roman" w:hAnsi="Times New Roman"/>
          <w:sz w:val="30"/>
          <w:szCs w:val="30"/>
        </w:rPr>
        <w:t>)</w:t>
      </w:r>
      <w:r w:rsidR="00FC1998">
        <w:rPr>
          <w:rFonts w:ascii="Times New Roman" w:hAnsi="Times New Roman"/>
          <w:sz w:val="30"/>
          <w:szCs w:val="30"/>
        </w:rPr>
        <w:t>;</w:t>
      </w:r>
    </w:p>
    <w:p w:rsidR="00A03474" w:rsidRPr="00A03474" w:rsidRDefault="00A03474" w:rsidP="00A03474">
      <w:pPr>
        <w:tabs>
          <w:tab w:val="left" w:pos="6375"/>
        </w:tabs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A03474">
        <w:rPr>
          <w:rFonts w:ascii="Times New Roman" w:hAnsi="Times New Roman"/>
          <w:sz w:val="30"/>
          <w:szCs w:val="30"/>
        </w:rPr>
        <w:t xml:space="preserve">- </w:t>
      </w:r>
      <w:r w:rsidRPr="00A03474">
        <w:rPr>
          <w:rFonts w:ascii="Times New Roman" w:eastAsia="Times New Roman" w:hAnsi="Times New Roman"/>
          <w:sz w:val="30"/>
          <w:szCs w:val="30"/>
          <w:lang w:eastAsia="ar-SA"/>
        </w:rPr>
        <w:t>Тихвинским вагоностроительным заводом при проведении работ по устройству двух тротуаров: вдоль объездной дороги 3 микрорайона от д.30 до проезда Бойцов 4 Армии и вдоль 1 микрорайона от ул.</w:t>
      </w:r>
      <w:r w:rsidR="00FC1998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A03474">
        <w:rPr>
          <w:rFonts w:ascii="Times New Roman" w:eastAsia="Times New Roman" w:hAnsi="Times New Roman"/>
          <w:sz w:val="30"/>
          <w:szCs w:val="30"/>
          <w:lang w:eastAsia="ar-SA"/>
        </w:rPr>
        <w:t>Карла Маркса до д.</w:t>
      </w:r>
      <w:r w:rsidR="00FC1998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A03474">
        <w:rPr>
          <w:rFonts w:ascii="Times New Roman" w:eastAsia="Times New Roman" w:hAnsi="Times New Roman"/>
          <w:sz w:val="30"/>
          <w:szCs w:val="30"/>
          <w:lang w:eastAsia="ar-SA"/>
        </w:rPr>
        <w:t xml:space="preserve">42 1 микрорайона. </w:t>
      </w:r>
    </w:p>
    <w:p w:rsidR="00A03474" w:rsidRPr="00A03474" w:rsidRDefault="00A03474" w:rsidP="00A03474">
      <w:pPr>
        <w:tabs>
          <w:tab w:val="left" w:pos="6375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      В соответствии с договором аренды лесных участков ООО </w:t>
      </w:r>
      <w:r w:rsidRPr="00A03474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A03474">
        <w:rPr>
          <w:rFonts w:ascii="Times New Roman" w:hAnsi="Times New Roman"/>
          <w:sz w:val="30"/>
          <w:szCs w:val="30"/>
          <w:lang w:eastAsia="ru-RU"/>
        </w:rPr>
        <w:t xml:space="preserve">ИКЕА </w:t>
      </w:r>
      <w:proofErr w:type="spellStart"/>
      <w:r w:rsidRPr="00A03474">
        <w:rPr>
          <w:rFonts w:ascii="Times New Roman" w:hAnsi="Times New Roman"/>
          <w:sz w:val="30"/>
          <w:szCs w:val="30"/>
          <w:lang w:eastAsia="ru-RU"/>
        </w:rPr>
        <w:t>Индастри</w:t>
      </w:r>
      <w:proofErr w:type="spellEnd"/>
      <w:r w:rsidRPr="00A03474">
        <w:rPr>
          <w:rFonts w:ascii="Times New Roman" w:hAnsi="Times New Roman"/>
          <w:sz w:val="30"/>
          <w:szCs w:val="30"/>
          <w:lang w:eastAsia="ru-RU"/>
        </w:rPr>
        <w:t xml:space="preserve"> Тихвин» выделило 480 тыс.  </w:t>
      </w:r>
      <w:r>
        <w:rPr>
          <w:rFonts w:ascii="Times New Roman" w:hAnsi="Times New Roman"/>
          <w:sz w:val="30"/>
          <w:szCs w:val="30"/>
          <w:lang w:eastAsia="ru-RU"/>
        </w:rPr>
        <w:t>рублей</w:t>
      </w:r>
      <w:r w:rsidRPr="00A03474">
        <w:rPr>
          <w:rFonts w:ascii="Times New Roman" w:hAnsi="Times New Roman"/>
          <w:sz w:val="30"/>
          <w:szCs w:val="30"/>
          <w:lang w:eastAsia="ru-RU"/>
        </w:rPr>
        <w:t xml:space="preserve"> за счет которых планируется выполнить устройство детской игровой площадки в 2018 году.</w:t>
      </w:r>
    </w:p>
    <w:p w:rsidR="00A03474" w:rsidRPr="00A03474" w:rsidRDefault="00A03474" w:rsidP="00A03474">
      <w:pPr>
        <w:tabs>
          <w:tab w:val="left" w:pos="6375"/>
        </w:tabs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Кроме того, в 2017 году выполнены работы:</w:t>
      </w:r>
    </w:p>
    <w:p w:rsidR="00A03474" w:rsidRPr="00A03474" w:rsidRDefault="00A03474" w:rsidP="00A03474">
      <w:pPr>
        <w:tabs>
          <w:tab w:val="left" w:pos="6375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- по благоустройству территории напротив д.10 6 микрорайона города Тихвин </w:t>
      </w:r>
      <w:r w:rsidRPr="00A03474">
        <w:rPr>
          <w:rFonts w:ascii="Times New Roman" w:eastAsia="Times New Roman" w:hAnsi="Times New Roman"/>
          <w:i/>
          <w:sz w:val="30"/>
          <w:szCs w:val="30"/>
          <w:lang w:eastAsia="ru-RU"/>
        </w:rPr>
        <w:t>(высажены саженцы кустарника, деревьев, организованы площадки для отдыха с урнами и скамейками),</w:t>
      </w: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территории у д.4 3 микрорайона, территории у МУ «Тихвинский районный Дом Культуры». </w:t>
      </w:r>
    </w:p>
    <w:p w:rsidR="00A03474" w:rsidRPr="00A03474" w:rsidRDefault="00A03474" w:rsidP="00A03474">
      <w:pPr>
        <w:tabs>
          <w:tab w:val="left" w:pos="6375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 субботник по посадке кустарника в парке </w:t>
      </w:r>
      <w:proofErr w:type="spellStart"/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>Эрувиль</w:t>
      </w:r>
      <w:proofErr w:type="spellEnd"/>
      <w:r w:rsidRPr="00A03474">
        <w:rPr>
          <w:rFonts w:ascii="Times New Roman" w:eastAsia="Times New Roman" w:hAnsi="Times New Roman"/>
          <w:sz w:val="30"/>
          <w:szCs w:val="30"/>
          <w:lang w:eastAsia="ru-RU"/>
        </w:rPr>
        <w:t xml:space="preserve"> Сен Клер, выполнены работы по спилу более 200 аварийных деревьев на территории Тихвинского городского поселения, установлено детское игровое оборудование в Усадьбе РТС.</w:t>
      </w:r>
    </w:p>
    <w:p w:rsidR="00A03474" w:rsidRPr="001566E3" w:rsidRDefault="00A03474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60462" w:rsidRPr="00437B39" w:rsidRDefault="00560462" w:rsidP="00560462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566E3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ab/>
      </w:r>
      <w:r w:rsidRPr="0027197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Уличное освещение.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На территории Тихвинского городского поселения в целях экономии потребления электрической энергии продолжается реализация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>энергосервисных</w:t>
      </w:r>
      <w:proofErr w:type="spellEnd"/>
      <w:r w:rsidRPr="001566E3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контрактов на замену светильников с газоразрядными лампами на светодиодные. </w:t>
      </w:r>
    </w:p>
    <w:p w:rsidR="00560462" w:rsidRPr="00437B39" w:rsidRDefault="00560462" w:rsidP="00560462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>В течение года проводились работы по установке дополнительных светильников уличного освещения согласно заявок жителей и старост, а также по результатам обследований территорий на предмет благоустройства территорий специалистами комитета ЖКХ.</w:t>
      </w:r>
    </w:p>
    <w:p w:rsidR="00560462" w:rsidRPr="00437B39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дополнительно в городе установлено более 30 светильников. Еще 59 светильников установлены в 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>1а</w:t>
      </w: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 микрорайоне, ул. Машиностроителей и привокза</w:t>
      </w:r>
      <w:r w:rsidR="00E4574C">
        <w:rPr>
          <w:rFonts w:ascii="Times New Roman" w:eastAsia="Times New Roman" w:hAnsi="Times New Roman"/>
          <w:sz w:val="30"/>
          <w:szCs w:val="30"/>
          <w:lang w:eastAsia="ru-RU"/>
        </w:rPr>
        <w:t>льном парке</w:t>
      </w: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60462" w:rsidRPr="00437B39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С целью планирования дополнительных мероприятий по улучшению освещенности улиц города в ноябре 2017 года была создана рабочая группа в составе представителей: комитета ЖКХ, Совета депутатов Тихвинского городского поселения, ГИБДД и также представителя </w:t>
      </w:r>
      <w:proofErr w:type="spellStart"/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>энергосервисной</w:t>
      </w:r>
      <w:proofErr w:type="spellEnd"/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организации. Проведено обследование всех пешеходных переходов города на предмет выявления зон требующих дополнительного освещения. За период с 15 по 30 ноября 2017 года группой обследовано 27 регулируемых пешеходных переходов и 35 нерегулируемых.</w:t>
      </w:r>
    </w:p>
    <w:p w:rsidR="00560462" w:rsidRPr="00437B39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Комитетом ЖКХ проведено обследование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32 учреждений</w:t>
      </w: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социальной сферы на предмет достаточности освещения на подходах к ним. По результатам обследования выявлена необходимость увеличения освещенности подходов 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15 </w:t>
      </w: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социальным объектам. </w:t>
      </w:r>
    </w:p>
    <w:p w:rsidR="00560462" w:rsidRPr="00437B39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7B39">
        <w:rPr>
          <w:rFonts w:ascii="Times New Roman" w:eastAsia="Times New Roman" w:hAnsi="Times New Roman"/>
          <w:sz w:val="30"/>
          <w:szCs w:val="30"/>
          <w:lang w:eastAsia="ru-RU"/>
        </w:rPr>
        <w:t>В 2018 году планируется продолжение работ по улучшению качества уличного освещения как в городе, так и в поселках Тихвинского городского поселения.</w:t>
      </w:r>
    </w:p>
    <w:p w:rsidR="00F212CC" w:rsidRPr="00F212CC" w:rsidRDefault="00F212CC" w:rsidP="00F212CC">
      <w:pPr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0462" w:rsidRPr="00271977" w:rsidRDefault="00560462" w:rsidP="00560462">
      <w:pPr>
        <w:jc w:val="center"/>
        <w:rPr>
          <w:rFonts w:ascii="Times New Roman" w:hAnsi="Times New Roman"/>
          <w:b/>
          <w:sz w:val="30"/>
          <w:szCs w:val="30"/>
        </w:rPr>
      </w:pPr>
      <w:r w:rsidRPr="0027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3.7. </w:t>
      </w:r>
      <w:r w:rsidRPr="00271977">
        <w:rPr>
          <w:rFonts w:ascii="Times New Roman" w:hAnsi="Times New Roman"/>
          <w:b/>
          <w:sz w:val="30"/>
          <w:szCs w:val="30"/>
        </w:rPr>
        <w:t xml:space="preserve">Реализация жилищных программ </w:t>
      </w:r>
    </w:p>
    <w:p w:rsidR="00560462" w:rsidRPr="00271977" w:rsidRDefault="00560462" w:rsidP="00560462">
      <w:pPr>
        <w:jc w:val="center"/>
        <w:rPr>
          <w:rFonts w:ascii="Times New Roman" w:hAnsi="Times New Roman"/>
          <w:b/>
          <w:sz w:val="30"/>
          <w:szCs w:val="30"/>
        </w:rPr>
      </w:pPr>
    </w:p>
    <w:p w:rsidR="00560462" w:rsidRPr="00271977" w:rsidRDefault="00560462" w:rsidP="00560462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Pr="00271977">
        <w:rPr>
          <w:rFonts w:ascii="Times New Roman" w:hAnsi="Times New Roman"/>
          <w:sz w:val="30"/>
          <w:szCs w:val="30"/>
        </w:rPr>
        <w:t>1 января 2018 года на учете в качестве нуждающихся в жилых помещениях состоит 503 семьи.</w:t>
      </w:r>
    </w:p>
    <w:p w:rsidR="00560462" w:rsidRPr="00271977" w:rsidRDefault="00560462" w:rsidP="00560462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 xml:space="preserve">В течении года продолжалась реализация целого ряда программ и мероприятий в жилищной сфере. В целом по всем программам в 2017 году смогли </w:t>
      </w:r>
      <w:r w:rsidRPr="00271977">
        <w:rPr>
          <w:rFonts w:ascii="Times New Roman" w:hAnsi="Times New Roman"/>
          <w:b/>
          <w:sz w:val="30"/>
          <w:szCs w:val="30"/>
        </w:rPr>
        <w:t xml:space="preserve">улучшить жилищные условия 33 семьи. </w:t>
      </w:r>
    </w:p>
    <w:p w:rsidR="00560462" w:rsidRPr="00271977" w:rsidRDefault="00560462" w:rsidP="0056046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>На их реализацию из бюджетов различных уровней было выделено более 47 миллионов рублей.</w:t>
      </w:r>
    </w:p>
    <w:p w:rsidR="00560462" w:rsidRPr="00271977" w:rsidRDefault="00560462" w:rsidP="0056046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 xml:space="preserve">Муниципальная программа Тихвинского городского поселения </w:t>
      </w:r>
      <w:r w:rsidRPr="00271977">
        <w:rPr>
          <w:rFonts w:ascii="Times New Roman" w:hAnsi="Times New Roman"/>
          <w:b/>
          <w:sz w:val="30"/>
          <w:szCs w:val="30"/>
        </w:rPr>
        <w:t xml:space="preserve">«Обеспечение качественным жильем граждан на территории </w:t>
      </w:r>
      <w:r w:rsidRPr="00271977">
        <w:rPr>
          <w:rFonts w:ascii="Times New Roman" w:hAnsi="Times New Roman"/>
          <w:b/>
          <w:sz w:val="30"/>
          <w:szCs w:val="30"/>
        </w:rPr>
        <w:lastRenderedPageBreak/>
        <w:t xml:space="preserve">Тихвинского городского поселения» </w:t>
      </w:r>
      <w:r w:rsidRPr="00271977">
        <w:rPr>
          <w:rFonts w:ascii="Times New Roman" w:hAnsi="Times New Roman"/>
          <w:sz w:val="30"/>
          <w:szCs w:val="30"/>
        </w:rPr>
        <w:t xml:space="preserve">выполнялась по следующим подпрограммам: </w:t>
      </w:r>
    </w:p>
    <w:p w:rsidR="00560462" w:rsidRPr="00271977" w:rsidRDefault="00560462" w:rsidP="00560462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1260D4">
        <w:rPr>
          <w:rFonts w:ascii="Times New Roman" w:hAnsi="Times New Roman"/>
          <w:b/>
          <w:sz w:val="30"/>
          <w:szCs w:val="30"/>
        </w:rPr>
        <w:t>1)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 w:rsidRPr="00271977">
        <w:rPr>
          <w:rFonts w:ascii="Times New Roman" w:hAnsi="Times New Roman"/>
          <w:b/>
          <w:sz w:val="30"/>
          <w:szCs w:val="30"/>
        </w:rPr>
        <w:t>«Поддержка граждан, нуждающихся в улучшении жилищных условий на основе принципов ипотечного кредитования»</w:t>
      </w:r>
      <w:r w:rsidRPr="00271977">
        <w:rPr>
          <w:rFonts w:ascii="Times New Roman" w:hAnsi="Times New Roman"/>
          <w:sz w:val="30"/>
          <w:szCs w:val="30"/>
        </w:rPr>
        <w:t xml:space="preserve"> </w:t>
      </w:r>
    </w:p>
    <w:p w:rsidR="00560462" w:rsidRPr="00271977" w:rsidRDefault="00560462" w:rsidP="00560462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>Финансовую поддержку получили 3 семьи на общую сумму 5 м</w:t>
      </w:r>
      <w:r>
        <w:rPr>
          <w:rFonts w:ascii="Times New Roman" w:hAnsi="Times New Roman"/>
          <w:sz w:val="30"/>
          <w:szCs w:val="30"/>
        </w:rPr>
        <w:t>лн.</w:t>
      </w:r>
      <w:r w:rsidRPr="00271977">
        <w:rPr>
          <w:rFonts w:ascii="Times New Roman" w:hAnsi="Times New Roman"/>
          <w:sz w:val="30"/>
          <w:szCs w:val="30"/>
        </w:rPr>
        <w:t xml:space="preserve"> 424 тыс. руб</w:t>
      </w:r>
      <w:r>
        <w:rPr>
          <w:rFonts w:ascii="Times New Roman" w:hAnsi="Times New Roman"/>
          <w:sz w:val="30"/>
          <w:szCs w:val="30"/>
        </w:rPr>
        <w:t xml:space="preserve">лей </w:t>
      </w:r>
      <w:r w:rsidRPr="00271977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2013 г.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271977">
        <w:rPr>
          <w:rFonts w:ascii="Times New Roman" w:hAnsi="Times New Roman"/>
          <w:sz w:val="30"/>
          <w:szCs w:val="30"/>
        </w:rPr>
        <w:t xml:space="preserve"> 3</w:t>
      </w:r>
      <w:r>
        <w:rPr>
          <w:rFonts w:ascii="Times New Roman" w:hAnsi="Times New Roman"/>
          <w:sz w:val="30"/>
          <w:szCs w:val="30"/>
        </w:rPr>
        <w:t xml:space="preserve"> </w:t>
      </w:r>
      <w:r w:rsidRPr="00271977">
        <w:rPr>
          <w:rFonts w:ascii="Times New Roman" w:hAnsi="Times New Roman"/>
          <w:sz w:val="30"/>
          <w:szCs w:val="30"/>
        </w:rPr>
        <w:t>семьи, 2014 г. — 6, 2015 г. - 1, 2016 г. - 8)</w:t>
      </w:r>
      <w:r>
        <w:rPr>
          <w:rFonts w:ascii="Times New Roman" w:hAnsi="Times New Roman"/>
          <w:sz w:val="30"/>
          <w:szCs w:val="30"/>
        </w:rPr>
        <w:t>.</w:t>
      </w:r>
      <w:r w:rsidRPr="00271977">
        <w:rPr>
          <w:rFonts w:ascii="Times New Roman" w:hAnsi="Times New Roman"/>
          <w:sz w:val="30"/>
          <w:szCs w:val="30"/>
        </w:rPr>
        <w:t xml:space="preserve"> </w:t>
      </w:r>
    </w:p>
    <w:p w:rsidR="00560462" w:rsidRPr="00271977" w:rsidRDefault="00560462" w:rsidP="00560462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>На софинансирование подпрограммы в 2018 году в бюджете Тихвинского городского поселения з</w:t>
      </w:r>
      <w:r>
        <w:rPr>
          <w:rFonts w:ascii="Times New Roman" w:hAnsi="Times New Roman"/>
          <w:sz w:val="30"/>
          <w:szCs w:val="30"/>
        </w:rPr>
        <w:t>аложены средства в размере 915</w:t>
      </w:r>
      <w:r w:rsidRPr="00271977">
        <w:rPr>
          <w:rFonts w:ascii="Times New Roman" w:hAnsi="Times New Roman"/>
          <w:sz w:val="30"/>
          <w:szCs w:val="30"/>
        </w:rPr>
        <w:t xml:space="preserve"> тыс. рублей. Список граждан, изъявивших желание улучшить жилищные условия с использованием социальных выплат в 2018 году состоит из 25 семей (в т.ч.: 6 многодетных семей, 1 молодой педагог).</w:t>
      </w:r>
    </w:p>
    <w:p w:rsidR="00560462" w:rsidRPr="00271977" w:rsidRDefault="00560462" w:rsidP="00560462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1260D4">
        <w:rPr>
          <w:rFonts w:ascii="Times New Roman" w:hAnsi="Times New Roman"/>
          <w:b/>
          <w:sz w:val="30"/>
          <w:szCs w:val="30"/>
        </w:rPr>
        <w:t>2)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 w:rsidRPr="00271977">
        <w:rPr>
          <w:rFonts w:ascii="Times New Roman" w:hAnsi="Times New Roman"/>
          <w:b/>
          <w:sz w:val="30"/>
          <w:szCs w:val="30"/>
        </w:rPr>
        <w:t>«Улучшение жилищных условий молодых граждан и молодых семей»</w:t>
      </w:r>
      <w:r w:rsidRPr="00271977">
        <w:rPr>
          <w:rFonts w:ascii="Times New Roman" w:hAnsi="Times New Roman"/>
          <w:sz w:val="30"/>
          <w:szCs w:val="30"/>
        </w:rPr>
        <w:t xml:space="preserve"> </w:t>
      </w:r>
    </w:p>
    <w:p w:rsidR="00560462" w:rsidRPr="00271977" w:rsidRDefault="00560462" w:rsidP="00560462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>Общий размер финансовой поддержки молодых семей в 2017 году составил 14,8 млн. руб</w:t>
      </w:r>
      <w:r>
        <w:rPr>
          <w:rFonts w:ascii="Times New Roman" w:hAnsi="Times New Roman"/>
          <w:sz w:val="30"/>
          <w:szCs w:val="30"/>
        </w:rPr>
        <w:t>лей</w:t>
      </w:r>
      <w:r w:rsidRPr="00271977">
        <w:rPr>
          <w:rFonts w:ascii="Times New Roman" w:hAnsi="Times New Roman"/>
          <w:sz w:val="30"/>
          <w:szCs w:val="30"/>
        </w:rPr>
        <w:t>.  Улуч</w:t>
      </w:r>
      <w:r>
        <w:rPr>
          <w:rFonts w:ascii="Times New Roman" w:hAnsi="Times New Roman"/>
          <w:sz w:val="30"/>
          <w:szCs w:val="30"/>
        </w:rPr>
        <w:t xml:space="preserve">шили жилищные условия 10 семей, </w:t>
      </w:r>
      <w:r w:rsidRPr="00271977">
        <w:rPr>
          <w:rFonts w:ascii="Times New Roman" w:hAnsi="Times New Roman"/>
          <w:sz w:val="30"/>
          <w:szCs w:val="30"/>
        </w:rPr>
        <w:t>из них 5 многодетных семей</w:t>
      </w:r>
      <w:r>
        <w:rPr>
          <w:rFonts w:ascii="Times New Roman" w:hAnsi="Times New Roman"/>
          <w:sz w:val="30"/>
          <w:szCs w:val="30"/>
        </w:rPr>
        <w:t xml:space="preserve"> и 3 семьи с детьми-инвалидами (в 2013 г.</w:t>
      </w:r>
      <w:r w:rsidRPr="00271977"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sz w:val="30"/>
          <w:szCs w:val="30"/>
        </w:rPr>
        <w:t>26 семей,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2014 г.</w:t>
      </w:r>
      <w:r w:rsidRPr="00271977">
        <w:rPr>
          <w:rFonts w:ascii="Times New Roman" w:hAnsi="Times New Roman"/>
          <w:sz w:val="30"/>
          <w:szCs w:val="30"/>
        </w:rPr>
        <w:t xml:space="preserve"> - 11, </w:t>
      </w:r>
      <w:r>
        <w:rPr>
          <w:rFonts w:ascii="Times New Roman" w:hAnsi="Times New Roman"/>
          <w:sz w:val="30"/>
          <w:szCs w:val="30"/>
        </w:rPr>
        <w:t>2015 г.</w:t>
      </w:r>
      <w:r w:rsidRPr="00271977">
        <w:rPr>
          <w:rFonts w:ascii="Times New Roman" w:hAnsi="Times New Roman"/>
          <w:sz w:val="30"/>
          <w:szCs w:val="30"/>
        </w:rPr>
        <w:t xml:space="preserve"> - 16, </w:t>
      </w:r>
      <w:r>
        <w:rPr>
          <w:rFonts w:ascii="Times New Roman" w:hAnsi="Times New Roman"/>
          <w:sz w:val="30"/>
          <w:szCs w:val="30"/>
        </w:rPr>
        <w:t>2016 г.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- 14</w:t>
      </w:r>
      <w:r w:rsidRPr="00271977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560462" w:rsidRPr="00271977" w:rsidRDefault="00560462" w:rsidP="0056046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 xml:space="preserve">На софинансирование подпрограммы в 2018 году в бюджете Тихвинского городского поселения заложены средства в размере 1 </w:t>
      </w:r>
      <w:r>
        <w:rPr>
          <w:rFonts w:ascii="Times New Roman" w:hAnsi="Times New Roman"/>
          <w:sz w:val="30"/>
          <w:szCs w:val="30"/>
        </w:rPr>
        <w:t xml:space="preserve">млн. </w:t>
      </w:r>
      <w:r w:rsidRPr="00271977">
        <w:rPr>
          <w:rFonts w:ascii="Times New Roman" w:hAnsi="Times New Roman"/>
          <w:sz w:val="30"/>
          <w:szCs w:val="30"/>
        </w:rPr>
        <w:t>750 тыс. рублей. Списки граждан, изъявивших желание улучшить жилищные условия с использованием социальных выплат в 2018 году состоят из 66 семей (6 семей – в рамках реализации подпрограммы «Обеспечение жильем молодых семей» федеральной целевой программы «Жилище», 60 семей – в рамках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области»).</w:t>
      </w:r>
    </w:p>
    <w:p w:rsidR="00560462" w:rsidRPr="00271977" w:rsidRDefault="00560462" w:rsidP="0056046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260D4">
        <w:rPr>
          <w:rFonts w:ascii="Times New Roman" w:hAnsi="Times New Roman"/>
          <w:b/>
          <w:sz w:val="30"/>
          <w:szCs w:val="30"/>
        </w:rPr>
        <w:t>3)</w:t>
      </w:r>
      <w:r w:rsidRPr="00271977">
        <w:rPr>
          <w:rFonts w:ascii="Times New Roman" w:hAnsi="Times New Roman"/>
          <w:sz w:val="30"/>
          <w:szCs w:val="30"/>
        </w:rPr>
        <w:t xml:space="preserve"> </w:t>
      </w:r>
      <w:r w:rsidRPr="00271977">
        <w:rPr>
          <w:rFonts w:ascii="Times New Roman" w:hAnsi="Times New Roman"/>
          <w:b/>
          <w:sz w:val="30"/>
          <w:szCs w:val="30"/>
        </w:rPr>
        <w:t>«Оказание поддержки гражданам, пострадавшим в результате пожара муниципального жилищного фонда»</w:t>
      </w:r>
    </w:p>
    <w:p w:rsidR="00560462" w:rsidRPr="001260D4" w:rsidRDefault="00560462" w:rsidP="0056046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 xml:space="preserve">В 2017 году </w:t>
      </w:r>
      <w:r w:rsidRPr="001260D4">
        <w:rPr>
          <w:rFonts w:ascii="Times New Roman" w:hAnsi="Times New Roman"/>
          <w:sz w:val="30"/>
          <w:szCs w:val="30"/>
        </w:rPr>
        <w:t>обеспечены жилым помещением 2 семьи, сумма финансовой поддержки – 3,5 млн. рублей.</w:t>
      </w:r>
    </w:p>
    <w:p w:rsidR="00560462" w:rsidRPr="00271977" w:rsidRDefault="00560462" w:rsidP="0056046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течение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Тихвинского городского поселения </w:t>
      </w:r>
      <w:r w:rsidRPr="001260D4">
        <w:rPr>
          <w:rFonts w:ascii="Times New Roman" w:eastAsia="Times New Roman" w:hAnsi="Times New Roman"/>
          <w:b/>
          <w:sz w:val="30"/>
          <w:szCs w:val="30"/>
          <w:lang w:eastAsia="ru-RU"/>
        </w:rPr>
        <w:t>выполнен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260D4">
        <w:rPr>
          <w:rFonts w:ascii="Times New Roman" w:eastAsia="Times New Roman" w:hAnsi="Times New Roman"/>
          <w:b/>
          <w:sz w:val="30"/>
          <w:szCs w:val="30"/>
          <w:lang w:eastAsia="ru-RU"/>
        </w:rPr>
        <w:t>снос 22 аварийных расселенных домов</w:t>
      </w:r>
      <w:r>
        <w:rPr>
          <w:rFonts w:ascii="Times New Roman" w:hAnsi="Times New Roman"/>
          <w:sz w:val="30"/>
          <w:szCs w:val="30"/>
        </w:rPr>
        <w:t>.</w:t>
      </w:r>
      <w:r w:rsidRPr="001260D4">
        <w:rPr>
          <w:rFonts w:ascii="Times New Roman" w:hAnsi="Times New Roman"/>
          <w:sz w:val="30"/>
          <w:szCs w:val="30"/>
        </w:rPr>
        <w:t xml:space="preserve">  </w:t>
      </w:r>
      <w:r w:rsidR="005D3CE1">
        <w:rPr>
          <w:rFonts w:ascii="Times New Roman" w:hAnsi="Times New Roman"/>
          <w:sz w:val="30"/>
          <w:szCs w:val="30"/>
        </w:rPr>
        <w:t>Предполагается, что работа по аварийному жилью продолжится после принятия необходимых документов на федеральном уровне.</w:t>
      </w:r>
    </w:p>
    <w:p w:rsidR="00560462" w:rsidRPr="00271977" w:rsidRDefault="00560462" w:rsidP="0056046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71977">
        <w:rPr>
          <w:rFonts w:ascii="Times New Roman" w:hAnsi="Times New Roman"/>
          <w:sz w:val="30"/>
          <w:szCs w:val="30"/>
        </w:rPr>
        <w:t xml:space="preserve">В рамках реализации областного закона от 13 октября 2014 года № </w:t>
      </w:r>
      <w:r w:rsidRPr="00271977">
        <w:rPr>
          <w:rFonts w:ascii="Times New Roman" w:hAnsi="Times New Roman"/>
          <w:b/>
          <w:sz w:val="30"/>
          <w:szCs w:val="30"/>
        </w:rPr>
        <w:t>62-оз «О предоставлении отдельным категориям граждан единовременной денежной выплаты на проведение капитального ремонта индивидуальных жилых домов»</w:t>
      </w:r>
      <w:r w:rsidRPr="00271977">
        <w:rPr>
          <w:rFonts w:ascii="Times New Roman" w:hAnsi="Times New Roman"/>
          <w:sz w:val="30"/>
          <w:szCs w:val="30"/>
        </w:rPr>
        <w:t xml:space="preserve"> произведен ремонт одного индивидуального жилого дома на сумму 287 тыс. руб</w:t>
      </w:r>
      <w:r>
        <w:rPr>
          <w:rFonts w:ascii="Times New Roman" w:hAnsi="Times New Roman"/>
          <w:sz w:val="30"/>
          <w:szCs w:val="30"/>
        </w:rPr>
        <w:t>лей</w:t>
      </w:r>
      <w:r w:rsidRPr="00271977">
        <w:rPr>
          <w:rFonts w:ascii="Times New Roman" w:hAnsi="Times New Roman"/>
          <w:sz w:val="30"/>
          <w:szCs w:val="30"/>
        </w:rPr>
        <w:t>.</w:t>
      </w:r>
    </w:p>
    <w:p w:rsidR="00B30832" w:rsidRPr="00B30832" w:rsidRDefault="00B30832" w:rsidP="00B3083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B30832">
        <w:rPr>
          <w:rFonts w:ascii="Times New Roman" w:hAnsi="Times New Roman"/>
          <w:sz w:val="30"/>
          <w:szCs w:val="30"/>
        </w:rPr>
        <w:lastRenderedPageBreak/>
        <w:t xml:space="preserve">Кроме того, за год </w:t>
      </w:r>
      <w:r w:rsidRPr="00B30832">
        <w:rPr>
          <w:rFonts w:ascii="Times New Roman" w:hAnsi="Times New Roman"/>
          <w:b/>
          <w:sz w:val="30"/>
          <w:szCs w:val="30"/>
        </w:rPr>
        <w:t>приобретено 17 квартир</w:t>
      </w:r>
      <w:r w:rsidRPr="00B30832">
        <w:rPr>
          <w:rFonts w:ascii="Times New Roman" w:hAnsi="Times New Roman"/>
          <w:sz w:val="30"/>
          <w:szCs w:val="30"/>
        </w:rPr>
        <w:t xml:space="preserve"> для создания специализированного фонда по обеспечению жилыми помещениями </w:t>
      </w:r>
      <w:r w:rsidRPr="00B30832">
        <w:rPr>
          <w:rFonts w:ascii="Times New Roman" w:hAnsi="Times New Roman"/>
          <w:b/>
          <w:sz w:val="30"/>
          <w:szCs w:val="30"/>
        </w:rPr>
        <w:t xml:space="preserve">детей-сирот, детей, оставшихся без попечения родителей, лиц из </w:t>
      </w:r>
      <w:bookmarkStart w:id="0" w:name="_GoBack"/>
      <w:bookmarkEnd w:id="0"/>
      <w:r w:rsidRPr="00B30832">
        <w:rPr>
          <w:rFonts w:ascii="Times New Roman" w:hAnsi="Times New Roman"/>
          <w:b/>
          <w:sz w:val="30"/>
          <w:szCs w:val="30"/>
        </w:rPr>
        <w:t xml:space="preserve">числа детей-сирот и детей, оставшихся без попечения родителей </w:t>
      </w:r>
      <w:r w:rsidRPr="00B30832">
        <w:rPr>
          <w:rFonts w:ascii="Times New Roman" w:hAnsi="Times New Roman"/>
          <w:sz w:val="30"/>
          <w:szCs w:val="30"/>
        </w:rPr>
        <w:t xml:space="preserve">на сумму более 23 млн. рублей. </w:t>
      </w:r>
    </w:p>
    <w:p w:rsidR="00B30832" w:rsidRPr="00B30832" w:rsidRDefault="00B30832" w:rsidP="00B30832">
      <w:pPr>
        <w:jc w:val="both"/>
        <w:rPr>
          <w:rFonts w:ascii="Times New Roman" w:hAnsi="Times New Roman"/>
          <w:sz w:val="30"/>
          <w:szCs w:val="30"/>
        </w:rPr>
      </w:pPr>
      <w:r w:rsidRPr="00B30832">
        <w:rPr>
          <w:rFonts w:ascii="Times New Roman" w:hAnsi="Times New Roman"/>
          <w:sz w:val="30"/>
          <w:szCs w:val="30"/>
        </w:rPr>
        <w:t xml:space="preserve">(справочно: в 2015 году приобретено - 16 квартир, в 2016 - 24 квартиры). </w:t>
      </w:r>
    </w:p>
    <w:p w:rsidR="00560462" w:rsidRPr="00271977" w:rsidRDefault="00560462" w:rsidP="00560462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областным законом №105-оз </w:t>
      </w:r>
      <w:r w:rsidRPr="00271977">
        <w:rPr>
          <w:rFonts w:ascii="Times New Roman" w:eastAsia="Times New Roman" w:hAnsi="Times New Roman"/>
          <w:b/>
          <w:sz w:val="30"/>
          <w:szCs w:val="30"/>
          <w:lang w:eastAsia="ru-RU"/>
        </w:rPr>
        <w:t>«О бесплатном предоставлении отдельным категориям граждан участков под ИЖС»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в 2017 году многодетным семьям предоставлено 64 земельных участка. Это значительно больше, чем в 2016 и 2015 годах (16 и 13 участков соответственно). </w:t>
      </w:r>
    </w:p>
    <w:p w:rsidR="00560462" w:rsidRPr="00271977" w:rsidRDefault="00560462" w:rsidP="0056046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Помимо участков, предоставленных льготным категориям граждан, в 2017 году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предоставлено 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>133 участка для индивидуального жилищного строительства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в том числе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сельских поселений 127 участков, Тихвинского городско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 поселения - 6 участков.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60462" w:rsidRPr="00271977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Выполнялись работы </w:t>
      </w:r>
      <w:r w:rsidRPr="00271977">
        <w:rPr>
          <w:rFonts w:ascii="Times New Roman" w:eastAsia="Times New Roman" w:hAnsi="Times New Roman"/>
          <w:b/>
          <w:sz w:val="30"/>
          <w:szCs w:val="30"/>
          <w:lang w:eastAsia="ru-RU"/>
        </w:rPr>
        <w:t>по строительству транспортной инфраструктуры и ливневой канализации для ИЖС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в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ос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>. Березовик. Окончание работ планируется в 2018 году.</w:t>
      </w:r>
    </w:p>
    <w:p w:rsidR="00560462" w:rsidRPr="00271977" w:rsidRDefault="00560462" w:rsidP="0056046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>Начаты аналогичные работы под ИЖС «Стретилово». В рамках реализации данного проекта в 2017 г. выполнены работы по прокладке сетей водоснабжения по ул. Октябрьской, 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етей напорной канализации по улицам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Ладожской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Pr="0027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Октябрьской до КОС. Смонтирована КНС на пересечении ул. Ладожской и ул. Октябрьской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212CC" w:rsidRPr="00F212CC" w:rsidRDefault="00F212CC" w:rsidP="0044297A">
      <w:pPr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560462" w:rsidRDefault="0056046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02"/>
        <w:gridCol w:w="8129"/>
      </w:tblGrid>
      <w:tr w:rsidR="00295567" w:rsidRPr="00295567" w:rsidTr="00BD7BBD">
        <w:tc>
          <w:tcPr>
            <w:tcW w:w="80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95567" w:rsidRPr="00295567" w:rsidRDefault="00295567" w:rsidP="0029556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2955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IV.</w:t>
            </w: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1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СОЦИАЛЬНОЙ СФЕРЫ</w:t>
            </w:r>
          </w:p>
        </w:tc>
      </w:tr>
    </w:tbl>
    <w:p w:rsidR="00295567" w:rsidRPr="00295567" w:rsidRDefault="00295567" w:rsidP="0029556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5ED1" w:rsidRPr="0085267E" w:rsidRDefault="00C35ED1" w:rsidP="00C35ED1">
      <w:pPr>
        <w:ind w:firstLine="708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на функционирование и развитие социальной сферы из </w:t>
      </w:r>
      <w:r w:rsidR="008C244D">
        <w:rPr>
          <w:rFonts w:ascii="Times New Roman" w:eastAsia="Times New Roman" w:hAnsi="Times New Roman"/>
          <w:sz w:val="30"/>
          <w:szCs w:val="30"/>
          <w:lang w:eastAsia="ru-RU"/>
        </w:rPr>
        <w:t>бюджетов Тихвинского района и Тихвинского городского поселения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направлено 1 миллиард </w:t>
      </w:r>
      <w:r w:rsidR="00D46261">
        <w:rPr>
          <w:rFonts w:ascii="Times New Roman" w:eastAsia="Times New Roman" w:hAnsi="Times New Roman"/>
          <w:sz w:val="30"/>
          <w:szCs w:val="30"/>
          <w:lang w:eastAsia="ru-RU"/>
        </w:rPr>
        <w:t>689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миллионов рублей.</w:t>
      </w:r>
      <w:r w:rsidRPr="0085267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 Наибольшую долю сост</w:t>
      </w:r>
      <w:r w:rsidR="008C244D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авили расходы на образование – 70,</w:t>
      </w:r>
      <w:r w:rsidRPr="0085267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5% и социальную защиту населения – </w:t>
      </w:r>
      <w:r w:rsidR="00D46261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19,9</w:t>
      </w:r>
      <w:r w:rsidRPr="0085267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%.</w:t>
      </w:r>
    </w:p>
    <w:p w:rsidR="00295567" w:rsidRPr="00295567" w:rsidRDefault="00295567" w:rsidP="0029556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5567" w:rsidRPr="00C556F3" w:rsidRDefault="00C35ED1" w:rsidP="00C556F3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556F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Диаграмма 12</w:t>
      </w:r>
      <w:r w:rsidR="00FC1998" w:rsidRPr="00C556F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056569" w:rsidRPr="00C556F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Структура расходов</w:t>
      </w:r>
      <w:r w:rsidR="00FC1998" w:rsidRPr="00C556F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на социальную сферу в 2017 году, %</w:t>
      </w:r>
    </w:p>
    <w:p w:rsidR="00056569" w:rsidRPr="00056569" w:rsidRDefault="00056569" w:rsidP="00295567">
      <w:pPr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:rsidR="00295567" w:rsidRPr="00295567" w:rsidRDefault="009F78C9" w:rsidP="009F78C9">
      <w:pPr>
        <w:tabs>
          <w:tab w:val="left" w:pos="6105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441201" wp14:editId="13736830">
            <wp:extent cx="5671185" cy="2966359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95567" w:rsidRPr="00295567" w:rsidRDefault="00295567" w:rsidP="00295567">
      <w:pPr>
        <w:ind w:firstLine="708"/>
        <w:jc w:val="center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</w:p>
    <w:p w:rsidR="00C35ED1" w:rsidRPr="00295567" w:rsidRDefault="00C35ED1" w:rsidP="00C35ED1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</w:pPr>
      <w:r w:rsidRPr="00295567"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  <w:t>4.1. Социальная защита населения</w:t>
      </w:r>
    </w:p>
    <w:p w:rsidR="00C35ED1" w:rsidRPr="00295567" w:rsidRDefault="00C35ED1" w:rsidP="00C35ED1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</w:pPr>
    </w:p>
    <w:p w:rsidR="00C35ED1" w:rsidRPr="0085267E" w:rsidRDefault="00C35ED1" w:rsidP="00C35ED1">
      <w:pPr>
        <w:spacing w:line="259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В Тихвинском районе выстроена и успешно развивается оптимальная структура социального обслуживания населения, предполагающая многообразие, в том числе инновационных форм и методов работы. </w:t>
      </w:r>
    </w:p>
    <w:p w:rsidR="00C35ED1" w:rsidRPr="0085267E" w:rsidRDefault="00C35ED1" w:rsidP="00C35ED1">
      <w:pPr>
        <w:ind w:firstLine="720"/>
        <w:jc w:val="both"/>
        <w:rPr>
          <w:rFonts w:ascii="Times New Roman" w:eastAsia="Times New Roman" w:hAnsi="Times New Roman"/>
          <w:color w:val="000000"/>
          <w:spacing w:val="-7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color w:val="000000"/>
          <w:spacing w:val="-7"/>
          <w:sz w:val="30"/>
          <w:szCs w:val="30"/>
          <w:lang w:eastAsia="ru-RU"/>
        </w:rPr>
        <w:t xml:space="preserve">В сфере социальной защиты населения и опеки по Тихвинскому району жителям района предоставляются 72 государственных и муниципальных услуги. На их исполнение в прошедшем году получены финансовые средства в объеме около 303 </w:t>
      </w:r>
      <w:r w:rsidRPr="0085267E">
        <w:rPr>
          <w:rFonts w:ascii="Times New Roman" w:eastAsia="Times New Roman" w:hAnsi="Times New Roman"/>
          <w:color w:val="000000"/>
          <w:spacing w:val="-7"/>
          <w:sz w:val="30"/>
          <w:szCs w:val="30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-7"/>
          <w:sz w:val="30"/>
          <w:szCs w:val="30"/>
          <w:shd w:val="clear" w:color="auto" w:fill="FFFFFF"/>
          <w:lang w:eastAsia="ru-RU"/>
        </w:rPr>
        <w:t>лн.</w:t>
      </w:r>
      <w:r w:rsidRPr="0085267E">
        <w:rPr>
          <w:rFonts w:ascii="Times New Roman" w:eastAsia="Times New Roman" w:hAnsi="Times New Roman"/>
          <w:color w:val="000000"/>
          <w:spacing w:val="-7"/>
          <w:sz w:val="30"/>
          <w:szCs w:val="30"/>
          <w:shd w:val="clear" w:color="auto" w:fill="FFFFFF"/>
          <w:lang w:eastAsia="ru-RU"/>
        </w:rPr>
        <w:t xml:space="preserve"> рублей, услуги оказывают 3 муниципальных учреждения.</w:t>
      </w:r>
      <w:r w:rsidRPr="0085267E">
        <w:rPr>
          <w:rFonts w:ascii="Times New Roman" w:eastAsia="Times New Roman" w:hAnsi="Times New Roman"/>
          <w:color w:val="000000"/>
          <w:spacing w:val="-7"/>
          <w:sz w:val="30"/>
          <w:szCs w:val="30"/>
          <w:lang w:eastAsia="ru-RU"/>
        </w:rPr>
        <w:t xml:space="preserve"> </w:t>
      </w:r>
    </w:p>
    <w:p w:rsidR="00C35ED1" w:rsidRPr="0085267E" w:rsidRDefault="00C35ED1" w:rsidP="00C35ED1">
      <w:pPr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Самой массовой по охвату населения формой социальной защиты является </w:t>
      </w:r>
      <w:r w:rsidRPr="00056569">
        <w:rPr>
          <w:rFonts w:ascii="Times New Roman" w:eastAsia="Times New Roman" w:hAnsi="Times New Roman"/>
          <w:sz w:val="30"/>
          <w:szCs w:val="30"/>
          <w:lang w:eastAsia="ru-RU"/>
        </w:rPr>
        <w:t>организация социальных выплат и предоставления мер социальной поддержки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отдельным категориям населения.</w:t>
      </w:r>
    </w:p>
    <w:p w:rsidR="00C35ED1" w:rsidRPr="0085267E" w:rsidRDefault="00C35ED1" w:rsidP="00C35ED1">
      <w:pPr>
        <w:jc w:val="both"/>
        <w:rPr>
          <w:rFonts w:ascii="Times New Roman" w:eastAsia="Times New Roman" w:hAnsi="Times New Roman"/>
          <w:bCs/>
          <w:i/>
          <w:sz w:val="30"/>
          <w:szCs w:val="30"/>
          <w:u w:val="single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Органом социальной защиты муниципального образования назначаются и выплачиваются свыше 100 социальных выплат различного вида и для разных категорий получателей.</w:t>
      </w:r>
    </w:p>
    <w:p w:rsidR="00C35ED1" w:rsidRPr="0085267E" w:rsidRDefault="00C35ED1" w:rsidP="00C35ED1">
      <w:pPr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Cs/>
          <w:sz w:val="30"/>
          <w:szCs w:val="30"/>
          <w:lang w:eastAsia="ru-RU"/>
        </w:rPr>
        <w:t>Сегодня почти 40% жителей нашего района являются клиентами комитета социальной защиты населения – получателями мер социальной поддержки.</w:t>
      </w:r>
    </w:p>
    <w:p w:rsidR="00C35ED1" w:rsidRPr="0085267E" w:rsidRDefault="00C35ED1" w:rsidP="00C35ED1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Внедрены в работу </w:t>
      </w:r>
      <w:r w:rsidRPr="00056569">
        <w:rPr>
          <w:rFonts w:ascii="Times New Roman" w:hAnsi="Times New Roman"/>
          <w:sz w:val="30"/>
          <w:szCs w:val="30"/>
        </w:rPr>
        <w:t>новые социальные технологии:</w:t>
      </w:r>
      <w:r w:rsidRPr="0085267E">
        <w:rPr>
          <w:rFonts w:ascii="Times New Roman" w:hAnsi="Times New Roman"/>
          <w:sz w:val="30"/>
          <w:szCs w:val="30"/>
        </w:rPr>
        <w:t xml:space="preserve"> социальное сопровождение граждан, нуждающихся в медицинской, психологической, педагогической, юридической помощи, комплекс социальных услуг в домашних условиях «Здоровое долголетие» и «Служба сиделок» для пожилых граждан и инвалидов.</w:t>
      </w:r>
    </w:p>
    <w:p w:rsidR="00C35ED1" w:rsidRPr="0085267E" w:rsidRDefault="00C35ED1" w:rsidP="00C35ED1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В течении года продолжалась активная работа по реализации социального проекта «Профориентация и </w:t>
      </w:r>
      <w:proofErr w:type="spellStart"/>
      <w:r w:rsidRPr="0085267E">
        <w:rPr>
          <w:rFonts w:ascii="Times New Roman" w:hAnsi="Times New Roman"/>
          <w:sz w:val="30"/>
          <w:szCs w:val="30"/>
        </w:rPr>
        <w:t>допрофессиональная</w:t>
      </w:r>
      <w:proofErr w:type="spellEnd"/>
      <w:r w:rsidRPr="0085267E">
        <w:rPr>
          <w:rFonts w:ascii="Times New Roman" w:hAnsi="Times New Roman"/>
          <w:sz w:val="30"/>
          <w:szCs w:val="30"/>
        </w:rPr>
        <w:t xml:space="preserve"> подготовка подростков и детей с ограниченными возможностями здоровья», финансируемого за счет средств Фонда социальной поддержки детей (Москва) в рамках гранта</w:t>
      </w:r>
      <w:r w:rsidRPr="0085267E">
        <w:rPr>
          <w:rFonts w:ascii="Times New Roman" w:hAnsi="Times New Roman"/>
          <w:color w:val="1F4E79"/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в размере около 2 млн рублей. Целевая группа детей и подростков инвалидов составила 89 человек. </w:t>
      </w:r>
    </w:p>
    <w:p w:rsidR="00C35ED1" w:rsidRPr="0085267E" w:rsidRDefault="00C35ED1" w:rsidP="00C35ED1">
      <w:pPr>
        <w:ind w:firstLine="7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Главным показателем качества жизни пожилых граждан и инвалидов, является их социальная активность. Через факультеты Университета третьего возраста за 2017 год прошли обучение более 1100</w:t>
      </w: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человек. </w:t>
      </w:r>
    </w:p>
    <w:p w:rsidR="00C35ED1" w:rsidRPr="0085267E" w:rsidRDefault="00C35ED1" w:rsidP="00C35ED1">
      <w:pPr>
        <w:ind w:right="-1"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Продолжена работа по обеспечению доступности учреждений социального обслуживания и социальных услуг для пожилых граждан и инвалидов, в том числе детей-инвалидов. </w:t>
      </w: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эти цели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в 2017 году</w:t>
      </w:r>
      <w:r w:rsidRPr="0085267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рамках реализации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государственной и муниципальной программ выделено более 11 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C35ED1" w:rsidRPr="0085267E" w:rsidRDefault="00C35ED1" w:rsidP="00C35ED1">
      <w:pPr>
        <w:spacing w:line="259" w:lineRule="auto"/>
        <w:jc w:val="both"/>
        <w:rPr>
          <w:rFonts w:ascii="Times New Roman" w:hAnsi="Times New Roman"/>
          <w:bCs/>
          <w:sz w:val="30"/>
          <w:szCs w:val="30"/>
        </w:rPr>
      </w:pPr>
      <w:r w:rsidRPr="0085267E">
        <w:rPr>
          <w:rFonts w:ascii="Times New Roman" w:hAnsi="Times New Roman"/>
          <w:snapToGrid w:val="0"/>
          <w:sz w:val="30"/>
          <w:szCs w:val="30"/>
        </w:rPr>
        <w:t xml:space="preserve">Реализуется План мероприятий по повышению значений показателей доступности для инвалидов объектов социальной, инженерной и транспортной инфраструктур и услуг в Тихвинском районе на 2016-2020 годы, </w:t>
      </w:r>
      <w:r w:rsidRPr="0085267E">
        <w:rPr>
          <w:rFonts w:ascii="Times New Roman" w:hAnsi="Times New Roman"/>
          <w:color w:val="000000"/>
          <w:sz w:val="30"/>
          <w:szCs w:val="30"/>
          <w:lang w:eastAsia="ru-RU"/>
        </w:rPr>
        <w:t>целью которого является формирование в районе условий для беспрепятственного доступа к приоритетным объектам социальной инфраструктуры и услугам в приоритетных сферах жизнедеятельности.</w:t>
      </w:r>
    </w:p>
    <w:p w:rsidR="00056569" w:rsidRDefault="00C35ED1" w:rsidP="00C35ED1">
      <w:pPr>
        <w:ind w:right="-1"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Из областного бюджета Тихвинскому району на укрепление материально-технической базы муниципальных учреждений социального обслуживания населения была выделена субвенция в сумме 3,2 миллиона рублей. </w:t>
      </w:r>
    </w:p>
    <w:p w:rsidR="00C35ED1" w:rsidRPr="0085267E" w:rsidRDefault="00C35ED1" w:rsidP="00C35ED1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Различные </w:t>
      </w:r>
      <w:r w:rsidRPr="00056569">
        <w:rPr>
          <w:rFonts w:ascii="Times New Roman" w:hAnsi="Times New Roman"/>
          <w:sz w:val="30"/>
          <w:szCs w:val="30"/>
        </w:rPr>
        <w:t>меры социальной поддержки семьям с детьми</w:t>
      </w:r>
      <w:r w:rsidRPr="0085267E">
        <w:rPr>
          <w:rFonts w:ascii="Times New Roman" w:hAnsi="Times New Roman"/>
          <w:sz w:val="30"/>
          <w:szCs w:val="30"/>
        </w:rPr>
        <w:t xml:space="preserve"> положительно влияют на уровень рождаемости и в определенной мере решают вопросы снижения уровня бедности. Особое внимание </w:t>
      </w:r>
      <w:r w:rsidRPr="0085267E">
        <w:rPr>
          <w:rFonts w:ascii="Times New Roman" w:hAnsi="Times New Roman"/>
          <w:sz w:val="30"/>
          <w:szCs w:val="30"/>
        </w:rPr>
        <w:lastRenderedPageBreak/>
        <w:t xml:space="preserve">уделяется малоимущим семьям с детьми, многодетным семьям. Меры социальной поддержки на территории района получают 500 многодетных семей, из которых 47% являются малообеспеченными. </w:t>
      </w:r>
    </w:p>
    <w:p w:rsidR="00C35ED1" w:rsidRPr="0085267E" w:rsidRDefault="00C35ED1" w:rsidP="00C35ED1">
      <w:pPr>
        <w:ind w:firstLine="720"/>
        <w:jc w:val="both"/>
        <w:outlineLvl w:val="0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Развивающимся направлением в области предоставления услуг в сфере социальной защиты граждан стало оказание услуг через открытый в нашем районе филиал государственного бюджетного учреждения Ленинградской области «Многофункциональный центр предоставления государственных и муниципальных услуг» (МФЦ), а также через электронные порталы предоставления государственных услуг. В течение года поступило 7944</w:t>
      </w:r>
      <w:r w:rsidRPr="0085267E">
        <w:rPr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>обращения за государственными услугами (увеличение на 240% к 2016 г.).</w:t>
      </w:r>
    </w:p>
    <w:p w:rsidR="00C35ED1" w:rsidRPr="0085267E" w:rsidRDefault="00C35ED1" w:rsidP="00C35ED1">
      <w:pPr>
        <w:ind w:firstLine="540"/>
        <w:jc w:val="center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</w:p>
    <w:p w:rsidR="00D55BAE" w:rsidRPr="0085267E" w:rsidRDefault="00D55BAE" w:rsidP="00D55BAE">
      <w:pPr>
        <w:ind w:firstLine="54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  <w:t>4.2. Образование</w:t>
      </w:r>
    </w:p>
    <w:p w:rsidR="00D55BAE" w:rsidRPr="0085267E" w:rsidRDefault="00D55BAE" w:rsidP="00D55BAE">
      <w:pPr>
        <w:ind w:firstLine="5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Образование Тихвинского района – одна из наиболее значимых отраслей бюджетной сферы, г</w:t>
      </w:r>
      <w:r w:rsidRPr="0085267E">
        <w:rPr>
          <w:rFonts w:ascii="Times New Roman" w:eastAsia="Times New Roman" w:hAnsi="Times New Roman"/>
          <w:iCs/>
          <w:sz w:val="30"/>
          <w:szCs w:val="30"/>
          <w:lang w:eastAsia="ru-RU"/>
        </w:rPr>
        <w:t>лавная цель которой - предоставление качественного общедоступного образования. На ее функционирование и развитие направлено более 1 миллиарда рублей.</w:t>
      </w:r>
    </w:p>
    <w:p w:rsidR="00056569" w:rsidRDefault="00D55BAE" w:rsidP="00D55BAE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85267E">
        <w:rPr>
          <w:rFonts w:ascii="Times New Roman" w:hAnsi="Times New Roman"/>
          <w:color w:val="000000"/>
          <w:sz w:val="30"/>
          <w:szCs w:val="30"/>
        </w:rPr>
        <w:t>Сеть образовательных учреждений в 2017 году в Тихвинском районе сохранена</w:t>
      </w: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включает в себя </w:t>
      </w:r>
      <w:r w:rsid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31</w:t>
      </w: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учреждени</w:t>
      </w:r>
      <w:r w:rsidR="00832F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Pr="0085267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56569">
        <w:rPr>
          <w:rFonts w:ascii="Times New Roman" w:hAnsi="Times New Roman"/>
          <w:color w:val="000000"/>
          <w:sz w:val="30"/>
          <w:szCs w:val="30"/>
        </w:rPr>
        <w:t>(</w:t>
      </w:r>
      <w:r w:rsidRPr="0085267E">
        <w:rPr>
          <w:rFonts w:ascii="Times New Roman" w:hAnsi="Times New Roman"/>
          <w:color w:val="000000"/>
          <w:sz w:val="30"/>
          <w:szCs w:val="30"/>
        </w:rPr>
        <w:t>18</w:t>
      </w:r>
      <w:r w:rsidR="00056569">
        <w:rPr>
          <w:rFonts w:ascii="Times New Roman" w:hAnsi="Times New Roman"/>
          <w:color w:val="000000"/>
          <w:sz w:val="30"/>
          <w:szCs w:val="30"/>
        </w:rPr>
        <w:t xml:space="preserve"> школ,</w:t>
      </w:r>
      <w:r w:rsidRPr="0085267E">
        <w:rPr>
          <w:rFonts w:ascii="Times New Roman" w:hAnsi="Times New Roman"/>
          <w:color w:val="000000"/>
          <w:sz w:val="30"/>
          <w:szCs w:val="30"/>
        </w:rPr>
        <w:t xml:space="preserve"> 7</w:t>
      </w:r>
      <w:r w:rsidR="00056569">
        <w:rPr>
          <w:rFonts w:ascii="Times New Roman" w:hAnsi="Times New Roman"/>
          <w:color w:val="000000"/>
          <w:sz w:val="30"/>
          <w:szCs w:val="30"/>
        </w:rPr>
        <w:t xml:space="preserve"> детских садов</w:t>
      </w:r>
      <w:r w:rsidRPr="0085267E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056569">
        <w:rPr>
          <w:rFonts w:ascii="Times New Roman" w:hAnsi="Times New Roman"/>
          <w:color w:val="000000"/>
          <w:sz w:val="30"/>
          <w:szCs w:val="30"/>
        </w:rPr>
        <w:t xml:space="preserve">6 </w:t>
      </w:r>
      <w:r w:rsidRPr="0085267E">
        <w:rPr>
          <w:rFonts w:ascii="Times New Roman" w:hAnsi="Times New Roman"/>
          <w:color w:val="000000"/>
          <w:sz w:val="30"/>
          <w:szCs w:val="30"/>
        </w:rPr>
        <w:t>учреждений дополнительного образования</w:t>
      </w:r>
      <w:r w:rsidR="00056569">
        <w:rPr>
          <w:rFonts w:ascii="Times New Roman" w:hAnsi="Times New Roman"/>
          <w:color w:val="000000"/>
          <w:sz w:val="30"/>
          <w:szCs w:val="30"/>
        </w:rPr>
        <w:t>).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hAnsi="Times New Roman"/>
          <w:color w:val="000000"/>
          <w:sz w:val="30"/>
          <w:szCs w:val="30"/>
        </w:rPr>
        <w:t>Мы по праву можем гордиться образованием нашего района.</w:t>
      </w:r>
      <w:r w:rsidRPr="0085267E">
        <w:rPr>
          <w:rFonts w:ascii="Times New Roman" w:hAnsi="Times New Roman"/>
          <w:color w:val="0000FF"/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Тихвинский район вошел в число муниципальных образований, продемонстрировавших наиболее высокие результаты в Ленинградской области. Все выпускники 11 классов получили аттестаты.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В прошедшем учебном году 4 выпускника набрали наивысший балл по ЕГЭ – 100.</w:t>
      </w:r>
      <w:r w:rsidRPr="0085267E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 xml:space="preserve">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За особые успехи в обучении 18 выпускников награждены золотыми медалями. 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С целью дополнительной подготовки к ЕГЭ при поддержке группы компаний «ИСТ» реализуется проект «Тихвинское образование на «5».</w:t>
      </w:r>
      <w:r w:rsidRPr="0085267E">
        <w:rPr>
          <w:sz w:val="30"/>
          <w:szCs w:val="30"/>
        </w:rPr>
        <w:t xml:space="preserve"> </w:t>
      </w:r>
    </w:p>
    <w:p w:rsidR="00D55BAE" w:rsidRPr="0085267E" w:rsidRDefault="00D55BAE" w:rsidP="00D55BA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Школьники Тихвинского района активно, и, самое главное, результативно, участвуют</w:t>
      </w:r>
      <w:r w:rsidRPr="0085267E">
        <w:rPr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в региональных, всероссийских олимпиадах, смотрах и конкурсах, становясь победителями и призерами. 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Район находится в пятерке лидеров среди муниципальных образований Ленинградской области по результатам участия во Всероссийской олимпиаде школьников. </w:t>
      </w:r>
    </w:p>
    <w:p w:rsidR="00D55BAE" w:rsidRPr="0085267E" w:rsidRDefault="00D55BAE" w:rsidP="00D55BA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Одной из важнейших задач учреждений образований является сохранение и укрепление здоровья детей.</w:t>
      </w:r>
      <w:r w:rsidRPr="0085267E">
        <w:rPr>
          <w:rFonts w:ascii="Times New Roman" w:hAnsi="Times New Roman"/>
          <w:b/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В прошлом году было </w:t>
      </w:r>
      <w:r w:rsidRPr="0085267E">
        <w:rPr>
          <w:rFonts w:ascii="Times New Roman" w:hAnsi="Times New Roman"/>
          <w:sz w:val="30"/>
          <w:szCs w:val="30"/>
        </w:rPr>
        <w:lastRenderedPageBreak/>
        <w:t>охвачено различными организованными формами отдыха около 3 тысяч человек.</w:t>
      </w:r>
    </w:p>
    <w:p w:rsidR="00D55BAE" w:rsidRPr="0085267E" w:rsidRDefault="00D55BAE" w:rsidP="00D55BA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Говоря об образовании, нельзя не затронуть такую важную тему, как обучение детей с ограниченными возможностями здоровья. </w:t>
      </w:r>
      <w:r w:rsidRPr="0085267E">
        <w:rPr>
          <w:rFonts w:ascii="Times New Roman" w:hAnsi="Times New Roman"/>
          <w:sz w:val="30"/>
          <w:szCs w:val="30"/>
        </w:rPr>
        <w:t>В Тихвинском районе 30 семей с такими детьми обеспечены комплектами компьютерной техники и активно используют её в образовательных целях. В 8 общеобразовательных учреждениях организована системная работа по дистанционному обучению детей-инвалидов.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Дошкольным образованием на территории района охвачено 93% детей. Вместе с тем, очередь детей возрасте от года до трех лет в детские сады на 1 января 2018 года составля</w:t>
      </w:r>
      <w:r>
        <w:rPr>
          <w:rFonts w:ascii="Times New Roman" w:hAnsi="Times New Roman"/>
          <w:sz w:val="30"/>
          <w:szCs w:val="30"/>
        </w:rPr>
        <w:t>ла</w:t>
      </w:r>
      <w:r w:rsidRPr="0085267E">
        <w:rPr>
          <w:rFonts w:ascii="Times New Roman" w:hAnsi="Times New Roman"/>
          <w:sz w:val="30"/>
          <w:szCs w:val="30"/>
        </w:rPr>
        <w:t xml:space="preserve"> 110 человек.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Администрация предпринимает меры по ликвидации очереди. В 2017 году за счет внутренних резервов учреждений дополнительно создано 65 мест.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Обеспечение доступности дошкольным образованием для детей этого возраста на территории Тихвинского района продолжает оставаться актуальной задачей и в 2018 году.</w:t>
      </w:r>
    </w:p>
    <w:p w:rsidR="00D55BAE" w:rsidRPr="0085267E" w:rsidRDefault="00D55BAE" w:rsidP="00D55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Многое сделано для того, чтобы наши учреждения отвечали современным требованиям. На подготовку образовательных учреждений к новому учебному году израсходовано около 35 м</w:t>
      </w:r>
      <w:r>
        <w:rPr>
          <w:rFonts w:ascii="Times New Roman" w:hAnsi="Times New Roman"/>
          <w:sz w:val="30"/>
          <w:szCs w:val="30"/>
        </w:rPr>
        <w:t>лн.</w:t>
      </w:r>
      <w:r w:rsidRPr="0085267E">
        <w:rPr>
          <w:rFonts w:ascii="Times New Roman" w:hAnsi="Times New Roman"/>
          <w:sz w:val="30"/>
          <w:szCs w:val="30"/>
        </w:rPr>
        <w:t xml:space="preserve"> рублей. Проведен комплекс мероприятий, направленных на укрепление учебно-материальной базы образовательных учреждений.</w:t>
      </w:r>
    </w:p>
    <w:p w:rsidR="00D55BAE" w:rsidRPr="0085267E" w:rsidRDefault="00D55BAE" w:rsidP="00D55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Продолжается обновление спортивных площадок на школьных стадионах. За счет средств государственной программы «Развитие физической культуры и спорта в Ленинградской области» в прошедшем году построена современна</w:t>
      </w:r>
      <w:r>
        <w:rPr>
          <w:rFonts w:ascii="Times New Roman" w:hAnsi="Times New Roman"/>
          <w:sz w:val="30"/>
          <w:szCs w:val="30"/>
        </w:rPr>
        <w:t>я спортивная площадка в школе №</w:t>
      </w:r>
      <w:r w:rsidRPr="0085267E">
        <w:rPr>
          <w:rFonts w:ascii="Times New Roman" w:hAnsi="Times New Roman"/>
          <w:sz w:val="30"/>
          <w:szCs w:val="30"/>
        </w:rPr>
        <w:t xml:space="preserve">9. В </w:t>
      </w:r>
      <w:proofErr w:type="spellStart"/>
      <w:r w:rsidRPr="0085267E">
        <w:rPr>
          <w:rFonts w:ascii="Times New Roman" w:hAnsi="Times New Roman"/>
          <w:sz w:val="30"/>
          <w:szCs w:val="30"/>
        </w:rPr>
        <w:t>Красавской</w:t>
      </w:r>
      <w:proofErr w:type="spellEnd"/>
      <w:r w:rsidRPr="0085267E">
        <w:rPr>
          <w:rFonts w:ascii="Times New Roman" w:hAnsi="Times New Roman"/>
          <w:sz w:val="30"/>
          <w:szCs w:val="30"/>
        </w:rPr>
        <w:t xml:space="preserve"> школе спортивная площадка построена за счет средств депутатов Законодательного Собрания Ленинградской области.</w:t>
      </w:r>
    </w:p>
    <w:p w:rsidR="00D55BAE" w:rsidRPr="0085267E" w:rsidRDefault="00D55BAE" w:rsidP="00D55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521EEA">
        <w:rPr>
          <w:rFonts w:ascii="Times New Roman" w:hAnsi="Times New Roman"/>
          <w:sz w:val="30"/>
          <w:szCs w:val="30"/>
        </w:rPr>
        <w:t>В 2018 году</w:t>
      </w:r>
      <w:r w:rsidRPr="0085267E">
        <w:rPr>
          <w:rFonts w:ascii="Times New Roman" w:hAnsi="Times New Roman"/>
          <w:sz w:val="30"/>
          <w:szCs w:val="30"/>
        </w:rPr>
        <w:t xml:space="preserve"> работа по повышению качества и доступности школьного образования, укреплению материально-технической и учебной базы образовательных учреждений района будет продолжена. </w:t>
      </w:r>
    </w:p>
    <w:p w:rsidR="00D55BAE" w:rsidRPr="0085267E" w:rsidRDefault="00D55BAE" w:rsidP="00D55BA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4.3. Культура </w:t>
      </w:r>
    </w:p>
    <w:p w:rsidR="00D55BAE" w:rsidRPr="0085267E" w:rsidRDefault="00D55BAE" w:rsidP="00D55BA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55BAE" w:rsidRPr="0085267E" w:rsidRDefault="00D55BAE" w:rsidP="00D55BAE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Затраты на содержание и развитие сферы культуры из бюджетов Тихвинского района и Тихвинского городского поселения составили </w:t>
      </w:r>
      <w:r w:rsidRPr="00AE5C52">
        <w:rPr>
          <w:rFonts w:ascii="Times New Roman" w:eastAsia="Times New Roman" w:hAnsi="Times New Roman"/>
          <w:sz w:val="30"/>
          <w:szCs w:val="30"/>
          <w:lang w:eastAsia="ru-RU"/>
        </w:rPr>
        <w:t>около 1</w:t>
      </w:r>
      <w:r w:rsidR="00AE5C52" w:rsidRPr="00AE5C52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миллионов рублей.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сеть учреждений культуры района входит 13 учреждений. В них действуют 211 культурно-досуговых формирований: 98 любительских объединения и 113 коллективов самодеятельного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художественного творчества, в которых занимаются более 3,5 тысяч человек. 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в Тихвинском районе были проведены все традиционные крупномасштабные культурные проекты, в их числе: </w:t>
      </w:r>
    </w:p>
    <w:p w:rsidR="00D55BAE" w:rsidRPr="0085267E" w:rsidRDefault="00D55BAE" w:rsidP="00D55BAE">
      <w:pPr>
        <w:jc w:val="both"/>
        <w:rPr>
          <w:rFonts w:ascii="Times New Roman" w:hAnsi="Times New Roman"/>
          <w:b/>
          <w:sz w:val="30"/>
          <w:szCs w:val="30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85267E">
        <w:rPr>
          <w:rFonts w:ascii="Times New Roman" w:eastAsia="Times New Roman" w:hAnsi="Times New Roman"/>
          <w:sz w:val="30"/>
          <w:szCs w:val="30"/>
          <w:lang w:val="en-US" w:eastAsia="ru-RU"/>
        </w:rPr>
        <w:t>XXV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>Российский конкурс «Тихвинский Лель»;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- Открытый конкурс имени Н.А. Римского-Корсакова;</w:t>
      </w:r>
    </w:p>
    <w:p w:rsidR="00D55BAE" w:rsidRPr="0085267E" w:rsidRDefault="00D55BAE" w:rsidP="00D55BA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hAnsi="Times New Roman"/>
          <w:sz w:val="30"/>
          <w:szCs w:val="30"/>
        </w:rPr>
        <w:t>- XV</w:t>
      </w:r>
      <w:r w:rsidRPr="0085267E">
        <w:rPr>
          <w:rFonts w:ascii="Times New Roman" w:hAnsi="Times New Roman"/>
          <w:sz w:val="30"/>
          <w:szCs w:val="30"/>
          <w:lang w:val="en-US"/>
        </w:rPr>
        <w:t>II</w:t>
      </w:r>
      <w:r w:rsidRPr="0085267E">
        <w:rPr>
          <w:rFonts w:ascii="Times New Roman" w:hAnsi="Times New Roman"/>
          <w:sz w:val="30"/>
          <w:szCs w:val="30"/>
        </w:rPr>
        <w:t xml:space="preserve"> Открытый фестиваль духовой и джазовой музыки «Сентябрь в Тихвине»;</w:t>
      </w:r>
    </w:p>
    <w:p w:rsidR="00D55BAE" w:rsidRPr="0085267E" w:rsidRDefault="00D55BAE" w:rsidP="00D55BA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областной праздник вепсской культуры «Вепсский родник»</w:t>
      </w: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поселке Шугозеро. 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hAnsi="Times New Roman"/>
          <w:sz w:val="30"/>
          <w:szCs w:val="30"/>
        </w:rPr>
        <w:t xml:space="preserve">16 апреля состоялось открытие камерной программы </w:t>
      </w:r>
      <w:r w:rsidRPr="0085267E">
        <w:rPr>
          <w:rFonts w:ascii="Times New Roman" w:hAnsi="Times New Roman"/>
          <w:b/>
          <w:sz w:val="30"/>
          <w:szCs w:val="30"/>
        </w:rPr>
        <w:t>XVI Московского Пасхального фестиваля</w:t>
      </w:r>
      <w:r w:rsidRPr="0085267E">
        <w:rPr>
          <w:rFonts w:ascii="Times New Roman" w:hAnsi="Times New Roman"/>
          <w:sz w:val="30"/>
          <w:szCs w:val="30"/>
        </w:rPr>
        <w:t>. Во Дворце культуры им. Н.А. Римского-Корсакова прошел концерт солистов Академии молодых оперных певцов Мариинского театра, художественным руководителем которой является народная артистка России и Украины Лариса Гергиева.</w:t>
      </w:r>
    </w:p>
    <w:p w:rsidR="00D55BAE" w:rsidRDefault="00D55BAE" w:rsidP="00D55BAE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ab/>
      </w:r>
      <w:r w:rsidRPr="0085267E">
        <w:rPr>
          <w:rFonts w:ascii="Times New Roman" w:hAnsi="Times New Roman"/>
          <w:sz w:val="30"/>
          <w:szCs w:val="30"/>
        </w:rPr>
        <w:tab/>
        <w:t>С 7 по 9 июня значимым событием в библиотечной жизни Тихвинского района стали мероприятия проекта, реализуемого Ленинградской областной универсальной научной библиотекой - «Тихвин. Библиотечная столи</w:t>
      </w:r>
      <w:r>
        <w:rPr>
          <w:rFonts w:ascii="Times New Roman" w:hAnsi="Times New Roman"/>
          <w:sz w:val="30"/>
          <w:szCs w:val="30"/>
        </w:rPr>
        <w:t>ца Ленинградской области-2017».</w:t>
      </w:r>
    </w:p>
    <w:p w:rsidR="00D55BAE" w:rsidRPr="0085267E" w:rsidRDefault="00D55BAE" w:rsidP="00D55BAE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Одним из наиболее значимых проектов, осуществляемых в Тихвине, безусловно является </w:t>
      </w:r>
      <w:r w:rsidRPr="0085267E">
        <w:rPr>
          <w:rFonts w:ascii="Times New Roman" w:hAnsi="Times New Roman"/>
          <w:b/>
          <w:sz w:val="30"/>
          <w:szCs w:val="30"/>
        </w:rPr>
        <w:t>Международный оперный фестиваль им. Н.А. Римского-Корсакова</w:t>
      </w:r>
      <w:r w:rsidRPr="0085267E">
        <w:rPr>
          <w:rFonts w:ascii="Times New Roman" w:hAnsi="Times New Roman"/>
          <w:sz w:val="30"/>
          <w:szCs w:val="30"/>
        </w:rPr>
        <w:t>, который стартовал еще в 2014 году.</w:t>
      </w:r>
      <w:r w:rsidRPr="0085267E">
        <w:rPr>
          <w:rFonts w:ascii="Times New Roman" w:hAnsi="Times New Roman"/>
          <w:iCs/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В прошедшем году в Тихвине состоялись мероприятия уже </w:t>
      </w:r>
      <w:r w:rsidRPr="0085267E">
        <w:rPr>
          <w:rFonts w:ascii="Times New Roman" w:hAnsi="Times New Roman"/>
          <w:sz w:val="30"/>
          <w:szCs w:val="30"/>
          <w:lang w:val="en-US"/>
        </w:rPr>
        <w:t>IV</w:t>
      </w:r>
      <w:r w:rsidRPr="0085267E">
        <w:rPr>
          <w:sz w:val="30"/>
          <w:szCs w:val="30"/>
        </w:rPr>
        <w:t xml:space="preserve"> </w:t>
      </w:r>
      <w:r w:rsidRPr="0085267E">
        <w:rPr>
          <w:rFonts w:ascii="Times New Roman" w:hAnsi="Times New Roman"/>
          <w:sz w:val="30"/>
          <w:szCs w:val="30"/>
        </w:rPr>
        <w:t xml:space="preserve">Международного оперного фестиваля. В рамках фестиваля в концертном зале Дома-музея Н.А. Римского-Корсакова состоялся концерт камерной музыки, во Дворце культуры им. Н.А. Римского-Корсакова - концерт солистов Академии молодых оперных певцов Мариинского театра. </w:t>
      </w:r>
    </w:p>
    <w:p w:rsidR="00D55BAE" w:rsidRDefault="00D55BAE" w:rsidP="00D55BAE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ab/>
      </w:r>
      <w:r w:rsidRPr="0085267E">
        <w:rPr>
          <w:rFonts w:ascii="Times New Roman" w:hAnsi="Times New Roman"/>
          <w:sz w:val="30"/>
          <w:szCs w:val="30"/>
        </w:rPr>
        <w:tab/>
        <w:t xml:space="preserve">8 - 9 июля в Тихвине проведены </w:t>
      </w:r>
      <w:r w:rsidRPr="0085267E">
        <w:rPr>
          <w:rFonts w:ascii="Times New Roman" w:hAnsi="Times New Roman"/>
          <w:b/>
          <w:sz w:val="30"/>
          <w:szCs w:val="30"/>
        </w:rPr>
        <w:t>VII Русские Ганзейские дни,</w:t>
      </w:r>
      <w:r w:rsidRPr="0085267E">
        <w:rPr>
          <w:rFonts w:ascii="Times New Roman" w:hAnsi="Times New Roman"/>
          <w:sz w:val="30"/>
          <w:szCs w:val="30"/>
        </w:rPr>
        <w:t xml:space="preserve"> в рамках которых состоялись: красочное праздничное шествие делегаций русских Ганзейских городов «и пусть летит торговая ладья»; военно-исторический фестиваль групп реконструкции средневековья «Торговля лучше войны»; выставка работ заочного конкурса-фестиваля детского и юношеского изобразительного творчества «Ганзейский вернисаж»; конкурс мастеров-ремесленников декоративно-прикладного искусства и народного творчества «Тихвинский посад» и презентационная ярмарка русских Ганзейский городов; фестиваль уличных музыкантов; открытие Ганзейской библиотеки; грандиозное лазерное шоу «Из варяг в греки» и другие мероприятия.</w:t>
      </w:r>
    </w:p>
    <w:p w:rsidR="00D55BAE" w:rsidRPr="0085267E" w:rsidRDefault="00D55BAE" w:rsidP="00D55BAE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30"/>
          <w:szCs w:val="30"/>
        </w:rPr>
      </w:pPr>
    </w:p>
    <w:p w:rsidR="00D55BAE" w:rsidRPr="0085267E" w:rsidRDefault="00D55BAE" w:rsidP="00D55BA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4.4. Развитие физической культуры и спорта</w:t>
      </w:r>
    </w:p>
    <w:p w:rsidR="00D55BAE" w:rsidRPr="0085267E" w:rsidRDefault="00D55BAE" w:rsidP="00D55BA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55BAE" w:rsidRPr="0085267E" w:rsidRDefault="00D55BAE" w:rsidP="00D55BAE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Затраты на физическую культуру и спорт из бюджетов города и района в прошлом году составили </w:t>
      </w:r>
      <w:r w:rsidR="00491BCF" w:rsidRPr="00AE5C52">
        <w:rPr>
          <w:rFonts w:ascii="Times New Roman" w:eastAsia="Times New Roman" w:hAnsi="Times New Roman"/>
          <w:sz w:val="30"/>
          <w:szCs w:val="30"/>
          <w:lang w:eastAsia="ru-RU"/>
        </w:rPr>
        <w:t>около</w:t>
      </w:r>
      <w:r w:rsidRPr="00AE5C52">
        <w:rPr>
          <w:rFonts w:ascii="Times New Roman" w:eastAsia="Times New Roman" w:hAnsi="Times New Roman"/>
          <w:sz w:val="30"/>
          <w:szCs w:val="30"/>
          <w:lang w:eastAsia="ru-RU"/>
        </w:rPr>
        <w:t xml:space="preserve"> 4</w:t>
      </w:r>
      <w:r w:rsidR="00AE5C52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миллионов рублей.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Физкультурно-спортивная работа в районе проводится на базе 3 муниципальных учреждений. Тихвинские спортсмены объединены в 23 общественные федерации по 30 видам спорта. </w:t>
      </w:r>
    </w:p>
    <w:p w:rsidR="00D55BAE" w:rsidRPr="0085267E" w:rsidRDefault="00D55BAE" w:rsidP="00D55BAE">
      <w:pPr>
        <w:tabs>
          <w:tab w:val="num" w:pos="0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Количество занимающихся физической культурой и спортом в районе в 2017 году составило около 19 000 человек, что на 300 человек больше, чем в 2016 году.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В прошлом году проведено более 400 физкультурных и спортивных мероприятий различных уровней, в том числе 20 – областного и 2 - федерального. В результате - тихвинские спортсмены более 200 раз становились победителями и призерами областных, всероссийских и международных соревнований.</w:t>
      </w:r>
    </w:p>
    <w:p w:rsidR="00D55BAE" w:rsidRPr="0085267E" w:rsidRDefault="00D55BAE" w:rsidP="00D55BAE">
      <w:pPr>
        <w:ind w:firstLine="737"/>
        <w:jc w:val="both"/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85267E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В 2017 году подготовлены 2 кандидата в мастера спорта, 26 человек выполнили норматив 1 разряда, 409 человек – нормативы массовых разрядов.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прошедшем году Тихвинский район продолжил внедрение Всероссийского физкультурно-спортивного комплекса «Готов к труду и обороне» среди всех категорий населения: в результате 68 человек выполнили нормативы на золотой знак, 96 человек - на серебряный и 90 человек - на бронзовый. </w:t>
      </w:r>
    </w:p>
    <w:p w:rsidR="00D55BAE" w:rsidRPr="00C30741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074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укрепления и развития материально-технической базы физкультуры и спорта в 2016 году разработана программа по восстановлению дворовых спортивных сооружений и утвержден проект современной дворовой спортивной площадки размером 15х25 м с набором сертифицированного спортивного оборудования для игры в футбол, волейбол и баскетбол. </w:t>
      </w:r>
    </w:p>
    <w:p w:rsidR="00D55BAE" w:rsidRPr="007624E4" w:rsidRDefault="00D55BAE" w:rsidP="00D55BA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624E4">
        <w:rPr>
          <w:rFonts w:ascii="Times New Roman" w:hAnsi="Times New Roman"/>
          <w:sz w:val="30"/>
          <w:szCs w:val="30"/>
        </w:rPr>
        <w:t xml:space="preserve">В 2017 году в городе появились 9 </w:t>
      </w:r>
      <w:r w:rsidR="00C2584D">
        <w:rPr>
          <w:rFonts w:ascii="Times New Roman" w:hAnsi="Times New Roman"/>
          <w:sz w:val="30"/>
          <w:szCs w:val="30"/>
        </w:rPr>
        <w:t>таких</w:t>
      </w:r>
      <w:r w:rsidRPr="007624E4">
        <w:rPr>
          <w:rFonts w:ascii="Times New Roman" w:hAnsi="Times New Roman"/>
          <w:sz w:val="30"/>
          <w:szCs w:val="30"/>
        </w:rPr>
        <w:t xml:space="preserve"> спортивных площадок для занятий игровыми видами спорта, игровые комплексы с мягким покрытием, уличные тренажеры, теннисные столы и столы для игры в шахматы, рампы для скейтбордистов и велосипедистов ВМХ.</w:t>
      </w:r>
    </w:p>
    <w:p w:rsidR="00D55BAE" w:rsidRPr="0085267E" w:rsidRDefault="00D55BAE" w:rsidP="00D55BA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В конце 2017 года начались работы по строительству ФОК с плавательным бассейном и игровым залом в Тихвине. </w:t>
      </w:r>
    </w:p>
    <w:p w:rsidR="00D55BAE" w:rsidRPr="0085267E" w:rsidRDefault="00D55BAE" w:rsidP="00D55BAE">
      <w:pPr>
        <w:ind w:firstLine="737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b/>
          <w:sz w:val="30"/>
          <w:szCs w:val="30"/>
        </w:rPr>
        <w:t>В 2018 году</w:t>
      </w:r>
      <w:r w:rsidRPr="0085267E">
        <w:rPr>
          <w:rFonts w:ascii="Times New Roman" w:hAnsi="Times New Roman"/>
          <w:sz w:val="30"/>
          <w:szCs w:val="30"/>
        </w:rPr>
        <w:t xml:space="preserve"> на территории Тихвинского района предстоит увеличить долю занимающихся физической культурой и спортом до 35% от численности населения; провести более 20 физкультурных и спортивных мероприятий, имеющих статус областных и Всероссийских; продолжить строительство физкультурно-оздоровительного комплекса с плавательным бассейном и универсальным игровым спортивным залом.</w:t>
      </w:r>
    </w:p>
    <w:p w:rsidR="00D55BAE" w:rsidRPr="0085267E" w:rsidRDefault="00D55BAE" w:rsidP="00D55BA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55BAE" w:rsidRPr="0085267E" w:rsidRDefault="00D55BAE" w:rsidP="00D55BA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/>
          <w:sz w:val="30"/>
          <w:szCs w:val="30"/>
          <w:lang w:eastAsia="ru-RU"/>
        </w:rPr>
        <w:t>4.5. Молодёжная политика</w:t>
      </w:r>
    </w:p>
    <w:p w:rsidR="00D55BAE" w:rsidRPr="0085267E" w:rsidRDefault="00D55BAE" w:rsidP="00D55BA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55BAE" w:rsidRPr="0085267E" w:rsidRDefault="00D55BAE" w:rsidP="00D55BAE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структуру сферы молодёжной политики входят:</w:t>
      </w:r>
    </w:p>
    <w:p w:rsidR="00D55BAE" w:rsidRPr="0085267E" w:rsidRDefault="00D55BAE" w:rsidP="00D55BAE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Муниципальное учреждение «Молодёжно-спортивный центр»; </w:t>
      </w:r>
    </w:p>
    <w:p w:rsidR="00D55BAE" w:rsidRPr="0085267E" w:rsidRDefault="00D55BAE" w:rsidP="00D55BAE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Молодёжный Совет при главе администрации Тихвинского района;</w:t>
      </w:r>
    </w:p>
    <w:p w:rsidR="00D55BAE" w:rsidRPr="0085267E" w:rsidRDefault="00D55BAE" w:rsidP="00D55BAE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Центр развития волонтёрского движения в Тихвинском районе;</w:t>
      </w:r>
    </w:p>
    <w:p w:rsidR="00D55BAE" w:rsidRPr="0085267E" w:rsidRDefault="00D55BAE" w:rsidP="00D55BAE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«Старт»;</w:t>
      </w:r>
    </w:p>
    <w:p w:rsidR="00D55BAE" w:rsidRPr="0085267E" w:rsidRDefault="00D55BAE" w:rsidP="00D55BAE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Молодёжная общественная организация «Институт развития аудиовизуальных искусств».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было проведено более 700 молодёжных мероприятий, в которых приняли участие более 9 000 человек. </w:t>
      </w:r>
    </w:p>
    <w:p w:rsidR="00D55BAE" w:rsidRPr="0085267E" w:rsidRDefault="00D55BAE" w:rsidP="00D55BA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67E">
        <w:rPr>
          <w:rFonts w:ascii="Times New Roman" w:eastAsia="Times New Roman" w:hAnsi="Times New Roman"/>
          <w:sz w:val="30"/>
          <w:szCs w:val="30"/>
          <w:lang w:eastAsia="ru-RU"/>
        </w:rPr>
        <w:t>Общее количество подростков, посещающих подростковые клубы по месту жительства, составило более 200 человек</w:t>
      </w:r>
      <w:r w:rsidRPr="0085267E">
        <w:rPr>
          <w:rFonts w:ascii="Times New Roman" w:hAnsi="Times New Roman"/>
          <w:sz w:val="30"/>
          <w:szCs w:val="30"/>
        </w:rPr>
        <w:t>.</w:t>
      </w:r>
    </w:p>
    <w:p w:rsidR="00D55BAE" w:rsidRPr="0085267E" w:rsidRDefault="00D55BAE" w:rsidP="00D55BA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В рамках программы летней занятости организовано 3 спортивно-оздоровительных лагеря с дневным пребыванием для 76 человек, 3 лагеря с дневным пребыванием для детей из семей, находящихся в трудной жизненной ситуации, для 39 человек, временно трудоустроено 174 человека, 20 из них – в составе Губернаторского молодежного трудового отряда. </w:t>
      </w:r>
    </w:p>
    <w:p w:rsidR="00D55BAE" w:rsidRPr="0085267E" w:rsidRDefault="00D55BAE" w:rsidP="00D55BAE">
      <w:pPr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Губернаторский молодежный трудовой отряд Тихвинского района занял первое место на спортивном слете ГМТО Ленинградской области. </w:t>
      </w:r>
    </w:p>
    <w:p w:rsidR="00D55BAE" w:rsidRPr="0085267E" w:rsidRDefault="00D55BAE" w:rsidP="00D55BAE">
      <w:pPr>
        <w:spacing w:line="259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Затраты районного и городского бюджетов на реализацию молодёжной политики в 2017 году составили </w:t>
      </w:r>
      <w:r w:rsidRPr="00AE5C52">
        <w:rPr>
          <w:rFonts w:ascii="Times New Roman" w:hAnsi="Times New Roman"/>
          <w:sz w:val="30"/>
          <w:szCs w:val="30"/>
        </w:rPr>
        <w:t xml:space="preserve">около </w:t>
      </w:r>
      <w:r w:rsidR="00491BCF" w:rsidRPr="00AE5C52">
        <w:rPr>
          <w:rFonts w:ascii="Times New Roman" w:hAnsi="Times New Roman"/>
          <w:sz w:val="30"/>
          <w:szCs w:val="30"/>
        </w:rPr>
        <w:t>10</w:t>
      </w:r>
      <w:r w:rsidRPr="0085267E">
        <w:rPr>
          <w:rFonts w:ascii="Times New Roman" w:hAnsi="Times New Roman"/>
          <w:sz w:val="30"/>
          <w:szCs w:val="30"/>
        </w:rPr>
        <w:t xml:space="preserve"> миллионов рублей.</w:t>
      </w:r>
    </w:p>
    <w:p w:rsidR="00D55BAE" w:rsidRPr="0085267E" w:rsidRDefault="00D55BAE" w:rsidP="00D55BA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2018 год в Ленинградской области объявлен Годом туризма, а в России – Годом добровольца, волонтера, поэтому большое внимание будет уделено работе Центра развития волонтерского движения Тихвинского района, повышению престижа деятельности добровольцев, по-прежнему актуальной останется работа, направленная на формирование здорового образа жизни, сохранение исторической памяти, воспитание патриотизма.</w:t>
      </w:r>
    </w:p>
    <w:p w:rsidR="009546E4" w:rsidRDefault="00295567">
      <w:r w:rsidRPr="00295567"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7"/>
        <w:gridCol w:w="8134"/>
      </w:tblGrid>
      <w:tr w:rsidR="00295567" w:rsidRPr="00295567" w:rsidTr="00D55BAE">
        <w:tc>
          <w:tcPr>
            <w:tcW w:w="797" w:type="dxa"/>
            <w:vAlign w:val="center"/>
          </w:tcPr>
          <w:p w:rsidR="00295567" w:rsidRPr="004A1CBF" w:rsidRDefault="00295567" w:rsidP="00D55BAE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1C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D55B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34" w:type="dxa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1CBF">
              <w:rPr>
                <w:rFonts w:ascii="Times New Roman" w:hAnsi="Times New Roman"/>
                <w:b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:rsidR="00295567" w:rsidRPr="00295567" w:rsidRDefault="00295567" w:rsidP="00295567">
      <w:pPr>
        <w:ind w:firstLine="720"/>
        <w:jc w:val="both"/>
        <w:rPr>
          <w:rFonts w:ascii="Times New Roman" w:eastAsia="Times New Roman" w:hAnsi="Times New Roman"/>
          <w:b/>
          <w:i/>
          <w:color w:val="5B9BD5"/>
          <w:sz w:val="24"/>
          <w:szCs w:val="24"/>
          <w:lang w:eastAsia="ru-RU"/>
        </w:rPr>
      </w:pPr>
    </w:p>
    <w:p w:rsidR="00D24771" w:rsidRPr="00D55BAE" w:rsidRDefault="005A0E1C" w:rsidP="00D24771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5</w:t>
      </w:r>
      <w:r w:rsidR="00D24771" w:rsidRPr="00D55BAE">
        <w:rPr>
          <w:rFonts w:ascii="Times New Roman" w:eastAsia="Times New Roman" w:hAnsi="Times New Roman"/>
          <w:b/>
          <w:sz w:val="30"/>
          <w:szCs w:val="30"/>
        </w:rPr>
        <w:t>.1.</w:t>
      </w:r>
      <w:r w:rsidR="00D24771" w:rsidRPr="00D55BAE">
        <w:rPr>
          <w:rFonts w:ascii="Times New Roman" w:eastAsia="Times New Roman" w:hAnsi="Times New Roman"/>
          <w:sz w:val="30"/>
          <w:szCs w:val="30"/>
        </w:rPr>
        <w:t xml:space="preserve"> Большое внимание администрация уделяет работе с населением и здесь хотелось бы остановится на такой форме как </w:t>
      </w:r>
      <w:r w:rsidR="00D24771" w:rsidRPr="00D55BAE">
        <w:rPr>
          <w:rFonts w:ascii="Times New Roman" w:eastAsia="Times New Roman" w:hAnsi="Times New Roman"/>
          <w:b/>
          <w:sz w:val="30"/>
          <w:szCs w:val="30"/>
        </w:rPr>
        <w:t xml:space="preserve">поддержка работы старост. </w:t>
      </w:r>
    </w:p>
    <w:p w:rsidR="00D24771" w:rsidRPr="00D55BAE" w:rsidRDefault="00D24771" w:rsidP="00D2477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 сегодняшний день деятельностью старост охвачено около 180 населенных пунктов – это более 90% от их общего количества в районе. И этот факт наглядно свидетельствует о заинтересованности жителей в непосредственном управлении территорией.</w:t>
      </w:r>
    </w:p>
    <w:p w:rsidR="00D24771" w:rsidRPr="00D55BAE" w:rsidRDefault="00D24771" w:rsidP="00D2477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Ежегодно проводятся конференции граждан, на которых старосты отчитываются перед населением о проделанной работе, жители формулируют задачи перед властью по решению первоочередных проблем своих территорий. В основном, это вопросы благоустройства и защиты населенных пунктов от чрезвычайных ситуаций.</w:t>
      </w:r>
    </w:p>
    <w:p w:rsidR="00D24771" w:rsidRPr="00D55BAE" w:rsidRDefault="00D24771" w:rsidP="00D24771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2017 году в рамках соответствующей муниципальной </w:t>
      </w:r>
      <w:r w:rsidRPr="00D55BAE">
        <w:rPr>
          <w:rFonts w:ascii="Times New Roman" w:eastAsia="Times New Roman" w:hAnsi="Times New Roman"/>
          <w:color w:val="000000"/>
          <w:sz w:val="30"/>
          <w:szCs w:val="30"/>
        </w:rPr>
        <w:t xml:space="preserve">программы по поддержке работы старост </w:t>
      </w: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были выполнены </w:t>
      </w:r>
      <w:r w:rsid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следующие мероприятия</w:t>
      </w: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>- установка 8 указателей с на</w:t>
      </w:r>
      <w:r w:rsidR="00D55BAE">
        <w:rPr>
          <w:rFonts w:ascii="Times New Roman" w:hAnsi="Times New Roman"/>
          <w:sz w:val="30"/>
          <w:szCs w:val="30"/>
          <w:lang w:eastAsia="ru-RU"/>
        </w:rPr>
        <w:t>именованиями населенных пунктов</w:t>
      </w:r>
      <w:r w:rsidRPr="00D55BAE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D55BAE">
        <w:rPr>
          <w:rFonts w:ascii="Times New Roman" w:hAnsi="Times New Roman"/>
          <w:sz w:val="30"/>
          <w:szCs w:val="30"/>
          <w:lang w:eastAsia="ru-RU"/>
        </w:rPr>
        <w:t>Ялгино</w:t>
      </w:r>
      <w:proofErr w:type="spellEnd"/>
      <w:r w:rsidRPr="00D55BAE">
        <w:rPr>
          <w:rFonts w:ascii="Times New Roman" w:hAnsi="Times New Roman"/>
          <w:sz w:val="30"/>
          <w:szCs w:val="30"/>
          <w:lang w:eastAsia="ru-RU"/>
        </w:rPr>
        <w:t xml:space="preserve">, Наволок, Старый Погорелец, местечко </w:t>
      </w:r>
      <w:proofErr w:type="spellStart"/>
      <w:r w:rsidRPr="00D55BAE">
        <w:rPr>
          <w:rFonts w:ascii="Times New Roman" w:hAnsi="Times New Roman"/>
          <w:sz w:val="30"/>
          <w:szCs w:val="30"/>
          <w:lang w:eastAsia="ru-RU"/>
        </w:rPr>
        <w:t>Костринский</w:t>
      </w:r>
      <w:proofErr w:type="spellEnd"/>
      <w:r w:rsidRPr="00D55BAE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 xml:space="preserve">- устройство уличного освещения в д. </w:t>
      </w:r>
      <w:proofErr w:type="spellStart"/>
      <w:r w:rsidRPr="00D55BAE">
        <w:rPr>
          <w:rFonts w:ascii="Times New Roman" w:hAnsi="Times New Roman"/>
          <w:sz w:val="30"/>
          <w:szCs w:val="30"/>
          <w:lang w:eastAsia="ru-RU"/>
        </w:rPr>
        <w:t>Теплухино</w:t>
      </w:r>
      <w:proofErr w:type="spellEnd"/>
      <w:r w:rsidRPr="00D55BAE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55BAE">
        <w:rPr>
          <w:rFonts w:ascii="Times New Roman" w:hAnsi="Times New Roman"/>
          <w:sz w:val="30"/>
          <w:szCs w:val="30"/>
          <w:lang w:eastAsia="ru-RU"/>
        </w:rPr>
        <w:t>Ялгино</w:t>
      </w:r>
      <w:proofErr w:type="spellEnd"/>
      <w:r w:rsidRPr="00D55BAE">
        <w:rPr>
          <w:rFonts w:ascii="Times New Roman" w:hAnsi="Times New Roman"/>
          <w:sz w:val="30"/>
          <w:szCs w:val="30"/>
          <w:lang w:eastAsia="ru-RU"/>
        </w:rPr>
        <w:t xml:space="preserve">, Новый Погорелец; 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 xml:space="preserve">- ремонт дороги по улице Речной в п. Сарка; 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 xml:space="preserve">- ремонт дороги по улице Базарной в п. Красава; 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 xml:space="preserve">- выполнено устройство подземных пожарных резервуаров в деревнях </w:t>
      </w:r>
      <w:proofErr w:type="spellStart"/>
      <w:r w:rsidRPr="00D55BAE">
        <w:rPr>
          <w:rFonts w:ascii="Times New Roman" w:hAnsi="Times New Roman"/>
          <w:sz w:val="30"/>
          <w:szCs w:val="30"/>
          <w:lang w:eastAsia="ru-RU"/>
        </w:rPr>
        <w:t>Ялгино</w:t>
      </w:r>
      <w:proofErr w:type="spellEnd"/>
      <w:r w:rsidRPr="00D55BAE">
        <w:rPr>
          <w:rFonts w:ascii="Times New Roman" w:hAnsi="Times New Roman"/>
          <w:sz w:val="30"/>
          <w:szCs w:val="30"/>
          <w:lang w:eastAsia="ru-RU"/>
        </w:rPr>
        <w:t>, Наволок, Фишева Гора, Новый Погорелец;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r w:rsidRPr="00D55BAE">
        <w:rPr>
          <w:rFonts w:ascii="Times New Roman" w:hAnsi="Times New Roman"/>
          <w:sz w:val="30"/>
          <w:szCs w:val="30"/>
          <w:lang w:eastAsia="ru-RU"/>
        </w:rPr>
        <w:t>разработана проектная документация на водоотведение старой части города Тихвина и устройство водоотведения (водоотводные канавы для понижения уровня грунтовых вод, сбора и отвода поверхностных вод от земельного полотна улиц старой части города);</w:t>
      </w:r>
    </w:p>
    <w:p w:rsidR="00D24771" w:rsidRPr="00D55BAE" w:rsidRDefault="00D24771" w:rsidP="00D24771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- на основе документации выполнены работы по </w:t>
      </w:r>
      <w:r w:rsid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водоотведению вдоль дорог по улицам </w:t>
      </w:r>
      <w:proofErr w:type="spellStart"/>
      <w:r w:rsidR="00D55BAE">
        <w:rPr>
          <w:rFonts w:ascii="Times New Roman" w:eastAsia="Times New Roman" w:hAnsi="Times New Roman"/>
          <w:sz w:val="30"/>
          <w:szCs w:val="30"/>
          <w:lang w:eastAsia="ru-RU"/>
        </w:rPr>
        <w:t>Новосельской</w:t>
      </w:r>
      <w:proofErr w:type="spellEnd"/>
      <w:r w:rsidR="00D55BAE">
        <w:rPr>
          <w:rFonts w:ascii="Times New Roman" w:eastAsia="Times New Roman" w:hAnsi="Times New Roman"/>
          <w:sz w:val="30"/>
          <w:szCs w:val="30"/>
          <w:lang w:eastAsia="ru-RU"/>
        </w:rPr>
        <w:t>, Дружной,</w:t>
      </w:r>
      <w:r w:rsidRP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 Зайце</w:t>
      </w:r>
      <w:r w:rsidR="00800FB7">
        <w:rPr>
          <w:rFonts w:ascii="Times New Roman" w:eastAsia="Times New Roman" w:hAnsi="Times New Roman"/>
          <w:sz w:val="30"/>
          <w:szCs w:val="30"/>
          <w:lang w:eastAsia="ru-RU"/>
        </w:rPr>
        <w:t xml:space="preserve">ва, </w:t>
      </w:r>
      <w:r w:rsidRPr="00D55BAE">
        <w:rPr>
          <w:rFonts w:ascii="Times New Roman" w:eastAsia="Times New Roman" w:hAnsi="Times New Roman"/>
          <w:sz w:val="30"/>
          <w:szCs w:val="30"/>
          <w:lang w:eastAsia="ru-RU"/>
        </w:rPr>
        <w:t>Кольце</w:t>
      </w:r>
      <w:r w:rsidR="00800FB7">
        <w:rPr>
          <w:rFonts w:ascii="Times New Roman" w:eastAsia="Times New Roman" w:hAnsi="Times New Roman"/>
          <w:sz w:val="30"/>
          <w:szCs w:val="30"/>
          <w:lang w:eastAsia="ru-RU"/>
        </w:rPr>
        <w:t>вая, Тихая,</w:t>
      </w:r>
      <w:r w:rsid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 Березовская,</w:t>
      </w:r>
      <w:r w:rsidR="00D55BAE" w:rsidRP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00FB7">
        <w:rPr>
          <w:rFonts w:ascii="Times New Roman" w:eastAsia="Times New Roman" w:hAnsi="Times New Roman"/>
          <w:sz w:val="30"/>
          <w:szCs w:val="30"/>
          <w:lang w:eastAsia="ru-RU"/>
        </w:rPr>
        <w:t>переулку</w:t>
      </w:r>
      <w:r w:rsidR="00D55BAE" w:rsidRPr="00D55BAE">
        <w:rPr>
          <w:rFonts w:ascii="Times New Roman" w:eastAsia="Times New Roman" w:hAnsi="Times New Roman"/>
          <w:sz w:val="30"/>
          <w:szCs w:val="30"/>
          <w:lang w:eastAsia="ru-RU"/>
        </w:rPr>
        <w:t xml:space="preserve"> Лесному</w:t>
      </w:r>
      <w:r w:rsidR="00800FB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 xml:space="preserve">- разработка проектно-сметной документации на ремонт дороги по ул. Заречная; </w:t>
      </w:r>
    </w:p>
    <w:p w:rsidR="00D24771" w:rsidRPr="00D55BAE" w:rsidRDefault="00D24771" w:rsidP="00D24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5BAE">
        <w:rPr>
          <w:rFonts w:ascii="Times New Roman" w:hAnsi="Times New Roman"/>
          <w:sz w:val="30"/>
          <w:szCs w:val="30"/>
          <w:lang w:eastAsia="ru-RU"/>
        </w:rPr>
        <w:t>- обустроена детская площадка на ул. Труда.</w:t>
      </w:r>
    </w:p>
    <w:p w:rsidR="00D24771" w:rsidRPr="00D55BAE" w:rsidRDefault="00D24771" w:rsidP="00D2477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55B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2017 году на реализацию мероприятий, позволяющих улучшить условия жизни граждан на территориях деятельности старост, было выделено более 6 млн. руб. из областного бюджета и 1 млн. 450 тыс. рублей – из местного бюджета.</w:t>
      </w:r>
    </w:p>
    <w:p w:rsidR="004A1CBF" w:rsidRPr="00D55BAE" w:rsidRDefault="004A1CBF" w:rsidP="00D55B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295567" w:rsidRPr="00D55BAE" w:rsidRDefault="005A0E1C" w:rsidP="0029556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5</w:t>
      </w:r>
      <w:r w:rsidR="00295567" w:rsidRPr="00D55BAE">
        <w:rPr>
          <w:rFonts w:ascii="Times New Roman" w:hAnsi="Times New Roman"/>
          <w:b/>
          <w:color w:val="000000"/>
          <w:sz w:val="30"/>
          <w:szCs w:val="30"/>
        </w:rPr>
        <w:t>.2. Совершенствование механизма предоставления государственных и муниципальных услуг</w:t>
      </w:r>
    </w:p>
    <w:p w:rsidR="0059573B" w:rsidRPr="00D55BAE" w:rsidRDefault="0059573B" w:rsidP="00800FB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55BAE">
        <w:rPr>
          <w:rFonts w:ascii="Times New Roman" w:hAnsi="Times New Roman"/>
          <w:sz w:val="30"/>
          <w:szCs w:val="30"/>
        </w:rPr>
        <w:t>В течение прошлого года в Тихвинском районе успешно работал филиал Государственного бюджетного учреждения Ленинградской области «Многофункциональный центр предоставления государственных и муниципальных услуг» и 6 удаленных рабочих мест для жителей сельской местности - в Бору, Горке, Ганьково,</w:t>
      </w:r>
      <w:r w:rsidR="0005002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5002B">
        <w:rPr>
          <w:rFonts w:ascii="Times New Roman" w:hAnsi="Times New Roman"/>
          <w:sz w:val="30"/>
          <w:szCs w:val="30"/>
        </w:rPr>
        <w:t>Цвылёво</w:t>
      </w:r>
      <w:proofErr w:type="spellEnd"/>
      <w:r w:rsidR="0005002B">
        <w:rPr>
          <w:rFonts w:ascii="Times New Roman" w:hAnsi="Times New Roman"/>
          <w:sz w:val="30"/>
          <w:szCs w:val="30"/>
        </w:rPr>
        <w:t xml:space="preserve">, Шугозеро и </w:t>
      </w:r>
      <w:proofErr w:type="spellStart"/>
      <w:r w:rsidR="0005002B">
        <w:rPr>
          <w:rFonts w:ascii="Times New Roman" w:hAnsi="Times New Roman"/>
          <w:sz w:val="30"/>
          <w:szCs w:val="30"/>
        </w:rPr>
        <w:t>Мелегежской</w:t>
      </w:r>
      <w:proofErr w:type="spellEnd"/>
      <w:r w:rsidR="0005002B">
        <w:rPr>
          <w:rFonts w:ascii="Times New Roman" w:hAnsi="Times New Roman"/>
          <w:sz w:val="30"/>
          <w:szCs w:val="30"/>
        </w:rPr>
        <w:t xml:space="preserve"> Горке</w:t>
      </w:r>
      <w:r w:rsidRPr="00D55BAE">
        <w:rPr>
          <w:rFonts w:ascii="Times New Roman" w:hAnsi="Times New Roman"/>
          <w:sz w:val="30"/>
          <w:szCs w:val="30"/>
        </w:rPr>
        <w:t xml:space="preserve">. </w:t>
      </w:r>
    </w:p>
    <w:p w:rsidR="0059573B" w:rsidRPr="00D55BAE" w:rsidRDefault="0059573B" w:rsidP="000C125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2584D">
        <w:rPr>
          <w:rFonts w:ascii="Times New Roman" w:hAnsi="Times New Roman"/>
          <w:sz w:val="30"/>
          <w:szCs w:val="30"/>
        </w:rPr>
        <w:t>МФЦ сегодня предоставляет гражданам более 270 видов государ</w:t>
      </w:r>
      <w:r w:rsidR="00800FB7" w:rsidRPr="00C2584D">
        <w:rPr>
          <w:rFonts w:ascii="Times New Roman" w:hAnsi="Times New Roman"/>
          <w:sz w:val="30"/>
          <w:szCs w:val="30"/>
        </w:rPr>
        <w:t>ственных и муниципальных услуг</w:t>
      </w:r>
      <w:r w:rsidR="00800FB7">
        <w:rPr>
          <w:rFonts w:ascii="Times New Roman" w:hAnsi="Times New Roman"/>
          <w:sz w:val="30"/>
          <w:szCs w:val="30"/>
        </w:rPr>
        <w:t xml:space="preserve"> </w:t>
      </w:r>
      <w:r w:rsidRPr="00D55BAE">
        <w:rPr>
          <w:rFonts w:ascii="Times New Roman" w:hAnsi="Times New Roman"/>
          <w:sz w:val="30"/>
          <w:szCs w:val="30"/>
        </w:rPr>
        <w:t>в т.ч. федеральных – 63, региональных – 157, муниципальных – 55. При этом, перечень услуг, предоставляемых в филиале, постоянно растет. Только по результатам 2017 года их количество увеличилось более чем на 50 усл</w:t>
      </w:r>
      <w:r w:rsidR="000C125F">
        <w:rPr>
          <w:rFonts w:ascii="Times New Roman" w:hAnsi="Times New Roman"/>
          <w:sz w:val="30"/>
          <w:szCs w:val="30"/>
        </w:rPr>
        <w:t>уг. Добавились услуги комитета с</w:t>
      </w:r>
      <w:r w:rsidRPr="00D55BAE">
        <w:rPr>
          <w:rFonts w:ascii="Times New Roman" w:hAnsi="Times New Roman"/>
          <w:sz w:val="30"/>
          <w:szCs w:val="30"/>
        </w:rPr>
        <w:t>оциальной защиты населения, услуги комитетов по природным ресурсам, животному миру и культуре, расширен перечень муниципальных услуг. Одним из главных нововведений стало открытие бизнес-офиса «Тихвинский», в котором предпринимателям сегодня предоставляется особый перечень из более чем 201 услуги, в том числе услуги Федеральной Корпорации по развитию малого и среднего предпринимательства, Уполномоченного по защите прав предпринимателей.</w:t>
      </w:r>
    </w:p>
    <w:p w:rsidR="0059573B" w:rsidRPr="00D55BAE" w:rsidRDefault="0059573B" w:rsidP="005A0E1C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2584D">
        <w:rPr>
          <w:rFonts w:ascii="Times New Roman" w:hAnsi="Times New Roman"/>
          <w:sz w:val="30"/>
          <w:szCs w:val="30"/>
        </w:rPr>
        <w:t>В 2017 году в МФЦ района обратилось более 81 тысячи граждан,</w:t>
      </w:r>
      <w:r w:rsidRPr="00D55BAE">
        <w:rPr>
          <w:rFonts w:ascii="Times New Roman" w:hAnsi="Times New Roman"/>
          <w:sz w:val="30"/>
          <w:szCs w:val="30"/>
        </w:rPr>
        <w:t xml:space="preserve"> количество принятых документов составило более 36 тысяч, количество выданных документов составило более 20 тысяч. Наиболее востребованными у населения услугами в 2017 году стали услуги </w:t>
      </w:r>
      <w:proofErr w:type="spellStart"/>
      <w:r w:rsidRPr="00D55BAE">
        <w:rPr>
          <w:rFonts w:ascii="Times New Roman" w:hAnsi="Times New Roman"/>
          <w:sz w:val="30"/>
          <w:szCs w:val="30"/>
        </w:rPr>
        <w:t>Росреестра</w:t>
      </w:r>
      <w:proofErr w:type="spellEnd"/>
      <w:r w:rsidRPr="00D55BAE">
        <w:rPr>
          <w:rFonts w:ascii="Times New Roman" w:hAnsi="Times New Roman"/>
          <w:sz w:val="30"/>
          <w:szCs w:val="30"/>
        </w:rPr>
        <w:t xml:space="preserve"> и Кадастровой палаты, социальной защиты, управления миграции.</w:t>
      </w:r>
    </w:p>
    <w:p w:rsidR="00295567" w:rsidRPr="00D55BAE" w:rsidRDefault="00295567" w:rsidP="00D2477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sectPr w:rsidR="00295567" w:rsidRPr="00D55BAE" w:rsidSect="00F771CC">
      <w:footerReference w:type="default" r:id="rId20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0" w:rsidRDefault="00963B20" w:rsidP="00FC6113">
      <w:r>
        <w:separator/>
      </w:r>
    </w:p>
  </w:endnote>
  <w:endnote w:type="continuationSeparator" w:id="0">
    <w:p w:rsidR="00963B20" w:rsidRDefault="00963B20" w:rsidP="00F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52" w:rsidRPr="00E23EE9" w:rsidRDefault="00AE5C52">
    <w:pPr>
      <w:pStyle w:val="a6"/>
      <w:jc w:val="center"/>
      <w:rPr>
        <w:rFonts w:ascii="Times New Roman" w:hAnsi="Times New Roman"/>
        <w:sz w:val="20"/>
        <w:szCs w:val="20"/>
      </w:rPr>
    </w:pPr>
    <w:r w:rsidRPr="00E23EE9">
      <w:rPr>
        <w:rFonts w:ascii="Times New Roman" w:hAnsi="Times New Roman"/>
        <w:sz w:val="20"/>
        <w:szCs w:val="20"/>
      </w:rPr>
      <w:fldChar w:fldCharType="begin"/>
    </w:r>
    <w:r w:rsidRPr="00E23EE9">
      <w:rPr>
        <w:rFonts w:ascii="Times New Roman" w:hAnsi="Times New Roman"/>
        <w:sz w:val="20"/>
        <w:szCs w:val="20"/>
      </w:rPr>
      <w:instrText>PAGE   \* MERGEFORMAT</w:instrText>
    </w:r>
    <w:r w:rsidRPr="00E23EE9">
      <w:rPr>
        <w:rFonts w:ascii="Times New Roman" w:hAnsi="Times New Roman"/>
        <w:sz w:val="20"/>
        <w:szCs w:val="20"/>
      </w:rPr>
      <w:fldChar w:fldCharType="separate"/>
    </w:r>
    <w:r w:rsidR="00B30832">
      <w:rPr>
        <w:rFonts w:ascii="Times New Roman" w:hAnsi="Times New Roman"/>
        <w:noProof/>
        <w:sz w:val="20"/>
        <w:szCs w:val="20"/>
      </w:rPr>
      <w:t>35</w:t>
    </w:r>
    <w:r w:rsidRPr="00E23E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0" w:rsidRDefault="00963B20" w:rsidP="00FC6113">
      <w:r>
        <w:separator/>
      </w:r>
    </w:p>
  </w:footnote>
  <w:footnote w:type="continuationSeparator" w:id="0">
    <w:p w:rsidR="00963B20" w:rsidRDefault="00963B20" w:rsidP="00FC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408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04D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2B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6F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23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A1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68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468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A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345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445E"/>
    <w:multiLevelType w:val="hybridMultilevel"/>
    <w:tmpl w:val="0CAE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64A6E"/>
    <w:multiLevelType w:val="hybridMultilevel"/>
    <w:tmpl w:val="4480604A"/>
    <w:lvl w:ilvl="0" w:tplc="19227D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E4D633F"/>
    <w:multiLevelType w:val="hybridMultilevel"/>
    <w:tmpl w:val="0DEC79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2B1448"/>
    <w:multiLevelType w:val="hybridMultilevel"/>
    <w:tmpl w:val="405EEB24"/>
    <w:lvl w:ilvl="0" w:tplc="44945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740E9D"/>
    <w:multiLevelType w:val="hybridMultilevel"/>
    <w:tmpl w:val="6A42C374"/>
    <w:lvl w:ilvl="0" w:tplc="7732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2F1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06F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EA20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72D0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FCEB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E5E6D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ECA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4A2A9E"/>
    <w:multiLevelType w:val="hybridMultilevel"/>
    <w:tmpl w:val="547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054D3"/>
    <w:multiLevelType w:val="hybridMultilevel"/>
    <w:tmpl w:val="EA5C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F5AA0"/>
    <w:multiLevelType w:val="hybridMultilevel"/>
    <w:tmpl w:val="D472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60632"/>
    <w:multiLevelType w:val="multilevel"/>
    <w:tmpl w:val="EFFC1FB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2421DB"/>
    <w:multiLevelType w:val="multilevel"/>
    <w:tmpl w:val="C63E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34C3299"/>
    <w:multiLevelType w:val="hybridMultilevel"/>
    <w:tmpl w:val="9B347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6A0D405F"/>
    <w:multiLevelType w:val="hybridMultilevel"/>
    <w:tmpl w:val="7F0A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92844"/>
    <w:multiLevelType w:val="hybridMultilevel"/>
    <w:tmpl w:val="A3743744"/>
    <w:lvl w:ilvl="0" w:tplc="198C79B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F9D2308"/>
    <w:multiLevelType w:val="hybridMultilevel"/>
    <w:tmpl w:val="DA6867A0"/>
    <w:lvl w:ilvl="0" w:tplc="15EEB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A43FA0"/>
    <w:multiLevelType w:val="hybridMultilevel"/>
    <w:tmpl w:val="3976E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8"/>
  </w:num>
  <w:num w:numId="5">
    <w:abstractNumId w:val="22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57"/>
    <w:rsid w:val="00003082"/>
    <w:rsid w:val="000051C4"/>
    <w:rsid w:val="00010559"/>
    <w:rsid w:val="00014B6D"/>
    <w:rsid w:val="00030A63"/>
    <w:rsid w:val="00043658"/>
    <w:rsid w:val="00046020"/>
    <w:rsid w:val="0005002B"/>
    <w:rsid w:val="000549F7"/>
    <w:rsid w:val="00056569"/>
    <w:rsid w:val="000675C1"/>
    <w:rsid w:val="00071E04"/>
    <w:rsid w:val="00075514"/>
    <w:rsid w:val="000818FB"/>
    <w:rsid w:val="00083E9D"/>
    <w:rsid w:val="00084515"/>
    <w:rsid w:val="000860F9"/>
    <w:rsid w:val="0009044A"/>
    <w:rsid w:val="00091142"/>
    <w:rsid w:val="00097649"/>
    <w:rsid w:val="000A57FD"/>
    <w:rsid w:val="000A69B6"/>
    <w:rsid w:val="000A71BF"/>
    <w:rsid w:val="000B32BA"/>
    <w:rsid w:val="000C0407"/>
    <w:rsid w:val="000C125F"/>
    <w:rsid w:val="000E0036"/>
    <w:rsid w:val="000E15F9"/>
    <w:rsid w:val="000F4A78"/>
    <w:rsid w:val="000F52AA"/>
    <w:rsid w:val="00106159"/>
    <w:rsid w:val="00110377"/>
    <w:rsid w:val="00112C12"/>
    <w:rsid w:val="00117091"/>
    <w:rsid w:val="0011779B"/>
    <w:rsid w:val="00122B21"/>
    <w:rsid w:val="00123E6B"/>
    <w:rsid w:val="001329F5"/>
    <w:rsid w:val="0013597C"/>
    <w:rsid w:val="0014571A"/>
    <w:rsid w:val="00147B92"/>
    <w:rsid w:val="001638EF"/>
    <w:rsid w:val="001642C9"/>
    <w:rsid w:val="001644D1"/>
    <w:rsid w:val="00166C87"/>
    <w:rsid w:val="00171D48"/>
    <w:rsid w:val="00172633"/>
    <w:rsid w:val="00174BBC"/>
    <w:rsid w:val="00176376"/>
    <w:rsid w:val="001808D8"/>
    <w:rsid w:val="00181228"/>
    <w:rsid w:val="00182D1C"/>
    <w:rsid w:val="00183704"/>
    <w:rsid w:val="00192DF2"/>
    <w:rsid w:val="001A0E13"/>
    <w:rsid w:val="001B115B"/>
    <w:rsid w:val="001B1991"/>
    <w:rsid w:val="001B3437"/>
    <w:rsid w:val="001B47BB"/>
    <w:rsid w:val="001C005E"/>
    <w:rsid w:val="001C0E0D"/>
    <w:rsid w:val="001C5602"/>
    <w:rsid w:val="001C7C83"/>
    <w:rsid w:val="001D2F07"/>
    <w:rsid w:val="001D41D0"/>
    <w:rsid w:val="001E305C"/>
    <w:rsid w:val="001E4A70"/>
    <w:rsid w:val="001F1E9B"/>
    <w:rsid w:val="001F2B68"/>
    <w:rsid w:val="001F492F"/>
    <w:rsid w:val="00206189"/>
    <w:rsid w:val="00207A5E"/>
    <w:rsid w:val="0021163C"/>
    <w:rsid w:val="00220DD0"/>
    <w:rsid w:val="00222B22"/>
    <w:rsid w:val="002230B9"/>
    <w:rsid w:val="00224CAE"/>
    <w:rsid w:val="0024034E"/>
    <w:rsid w:val="002517FD"/>
    <w:rsid w:val="002534F8"/>
    <w:rsid w:val="00253E29"/>
    <w:rsid w:val="0026042A"/>
    <w:rsid w:val="00260FF4"/>
    <w:rsid w:val="00266E5D"/>
    <w:rsid w:val="00266F9B"/>
    <w:rsid w:val="00267419"/>
    <w:rsid w:val="00291A96"/>
    <w:rsid w:val="00295567"/>
    <w:rsid w:val="002A2C3E"/>
    <w:rsid w:val="002A2CB4"/>
    <w:rsid w:val="002A3C73"/>
    <w:rsid w:val="002A7528"/>
    <w:rsid w:val="002B33BA"/>
    <w:rsid w:val="002D11CF"/>
    <w:rsid w:val="002D362C"/>
    <w:rsid w:val="002D6A2F"/>
    <w:rsid w:val="002E21A6"/>
    <w:rsid w:val="002E4F9A"/>
    <w:rsid w:val="002F15B7"/>
    <w:rsid w:val="002F4279"/>
    <w:rsid w:val="002F5E8B"/>
    <w:rsid w:val="003027F4"/>
    <w:rsid w:val="00306BFD"/>
    <w:rsid w:val="00317B51"/>
    <w:rsid w:val="00327C55"/>
    <w:rsid w:val="00353303"/>
    <w:rsid w:val="003545D7"/>
    <w:rsid w:val="00354A64"/>
    <w:rsid w:val="00356906"/>
    <w:rsid w:val="0035692E"/>
    <w:rsid w:val="00360910"/>
    <w:rsid w:val="00366EDA"/>
    <w:rsid w:val="00375551"/>
    <w:rsid w:val="0038285A"/>
    <w:rsid w:val="00386BB7"/>
    <w:rsid w:val="00387BB7"/>
    <w:rsid w:val="00394884"/>
    <w:rsid w:val="0039496C"/>
    <w:rsid w:val="003977BB"/>
    <w:rsid w:val="003B434D"/>
    <w:rsid w:val="003C7157"/>
    <w:rsid w:val="003C7C77"/>
    <w:rsid w:val="003D3D76"/>
    <w:rsid w:val="003D6C8E"/>
    <w:rsid w:val="003D6FD6"/>
    <w:rsid w:val="003D72E6"/>
    <w:rsid w:val="003D7B47"/>
    <w:rsid w:val="003D7CF7"/>
    <w:rsid w:val="003F0C87"/>
    <w:rsid w:val="003F768C"/>
    <w:rsid w:val="0040072A"/>
    <w:rsid w:val="004047E1"/>
    <w:rsid w:val="00413776"/>
    <w:rsid w:val="00417147"/>
    <w:rsid w:val="00420018"/>
    <w:rsid w:val="00420DC6"/>
    <w:rsid w:val="0044145C"/>
    <w:rsid w:val="0044297A"/>
    <w:rsid w:val="00452855"/>
    <w:rsid w:val="004545A1"/>
    <w:rsid w:val="00454712"/>
    <w:rsid w:val="0045652C"/>
    <w:rsid w:val="00460598"/>
    <w:rsid w:val="004664B6"/>
    <w:rsid w:val="00466737"/>
    <w:rsid w:val="00467DA3"/>
    <w:rsid w:val="00470506"/>
    <w:rsid w:val="004730B6"/>
    <w:rsid w:val="004743D7"/>
    <w:rsid w:val="00474DDA"/>
    <w:rsid w:val="00476097"/>
    <w:rsid w:val="00484435"/>
    <w:rsid w:val="00484492"/>
    <w:rsid w:val="00487093"/>
    <w:rsid w:val="0048723E"/>
    <w:rsid w:val="00491A54"/>
    <w:rsid w:val="00491BCF"/>
    <w:rsid w:val="004A08A2"/>
    <w:rsid w:val="004A16FE"/>
    <w:rsid w:val="004A1CBF"/>
    <w:rsid w:val="004A4BDE"/>
    <w:rsid w:val="004A7F90"/>
    <w:rsid w:val="004C1D6F"/>
    <w:rsid w:val="004C60BE"/>
    <w:rsid w:val="0050390C"/>
    <w:rsid w:val="00505454"/>
    <w:rsid w:val="00510A2E"/>
    <w:rsid w:val="00510E1F"/>
    <w:rsid w:val="00512FF8"/>
    <w:rsid w:val="00514577"/>
    <w:rsid w:val="00515491"/>
    <w:rsid w:val="00515B08"/>
    <w:rsid w:val="0053058F"/>
    <w:rsid w:val="005346DB"/>
    <w:rsid w:val="00535061"/>
    <w:rsid w:val="00542F4A"/>
    <w:rsid w:val="00544F9C"/>
    <w:rsid w:val="00545838"/>
    <w:rsid w:val="00545ACA"/>
    <w:rsid w:val="005468EC"/>
    <w:rsid w:val="0054705E"/>
    <w:rsid w:val="00547414"/>
    <w:rsid w:val="00551035"/>
    <w:rsid w:val="00551E92"/>
    <w:rsid w:val="00552367"/>
    <w:rsid w:val="00560462"/>
    <w:rsid w:val="00563214"/>
    <w:rsid w:val="00565B37"/>
    <w:rsid w:val="00567810"/>
    <w:rsid w:val="0057569F"/>
    <w:rsid w:val="005853AA"/>
    <w:rsid w:val="00595499"/>
    <w:rsid w:val="0059573B"/>
    <w:rsid w:val="005A0E1C"/>
    <w:rsid w:val="005A348F"/>
    <w:rsid w:val="005A5DE9"/>
    <w:rsid w:val="005A7695"/>
    <w:rsid w:val="005B5783"/>
    <w:rsid w:val="005C03E2"/>
    <w:rsid w:val="005C5179"/>
    <w:rsid w:val="005C604B"/>
    <w:rsid w:val="005C7BE7"/>
    <w:rsid w:val="005D03FD"/>
    <w:rsid w:val="005D3CE1"/>
    <w:rsid w:val="005D4113"/>
    <w:rsid w:val="005D6BEE"/>
    <w:rsid w:val="005D7DBF"/>
    <w:rsid w:val="005E2CA8"/>
    <w:rsid w:val="005F1446"/>
    <w:rsid w:val="005F39BC"/>
    <w:rsid w:val="005F3E73"/>
    <w:rsid w:val="005F47C5"/>
    <w:rsid w:val="00602E27"/>
    <w:rsid w:val="00603A58"/>
    <w:rsid w:val="006040BC"/>
    <w:rsid w:val="0061153A"/>
    <w:rsid w:val="00614257"/>
    <w:rsid w:val="0062069B"/>
    <w:rsid w:val="00620F70"/>
    <w:rsid w:val="00623723"/>
    <w:rsid w:val="00625C2C"/>
    <w:rsid w:val="006326E5"/>
    <w:rsid w:val="006364DD"/>
    <w:rsid w:val="006404D0"/>
    <w:rsid w:val="00644F4F"/>
    <w:rsid w:val="006456BB"/>
    <w:rsid w:val="00650DEE"/>
    <w:rsid w:val="00653106"/>
    <w:rsid w:val="0066431D"/>
    <w:rsid w:val="0066437A"/>
    <w:rsid w:val="006649A1"/>
    <w:rsid w:val="0066554B"/>
    <w:rsid w:val="006755BD"/>
    <w:rsid w:val="00675F19"/>
    <w:rsid w:val="00676F28"/>
    <w:rsid w:val="006826D6"/>
    <w:rsid w:val="00685444"/>
    <w:rsid w:val="00690CB3"/>
    <w:rsid w:val="0069283D"/>
    <w:rsid w:val="006A11D4"/>
    <w:rsid w:val="006A3BEE"/>
    <w:rsid w:val="006A48DB"/>
    <w:rsid w:val="006A57E9"/>
    <w:rsid w:val="006A6945"/>
    <w:rsid w:val="006B0A5E"/>
    <w:rsid w:val="006B4206"/>
    <w:rsid w:val="006B42EF"/>
    <w:rsid w:val="006C1014"/>
    <w:rsid w:val="006C2F6C"/>
    <w:rsid w:val="006C571C"/>
    <w:rsid w:val="006C7A2C"/>
    <w:rsid w:val="006D1584"/>
    <w:rsid w:val="006E1254"/>
    <w:rsid w:val="006E4B92"/>
    <w:rsid w:val="006E5C38"/>
    <w:rsid w:val="006F00B9"/>
    <w:rsid w:val="006F5C91"/>
    <w:rsid w:val="006F6A51"/>
    <w:rsid w:val="00702204"/>
    <w:rsid w:val="00710471"/>
    <w:rsid w:val="0071303C"/>
    <w:rsid w:val="00714AE7"/>
    <w:rsid w:val="00723E74"/>
    <w:rsid w:val="007313BC"/>
    <w:rsid w:val="0073291D"/>
    <w:rsid w:val="007358E4"/>
    <w:rsid w:val="00736469"/>
    <w:rsid w:val="0074467C"/>
    <w:rsid w:val="007557CC"/>
    <w:rsid w:val="007617C0"/>
    <w:rsid w:val="00764114"/>
    <w:rsid w:val="007645B3"/>
    <w:rsid w:val="007702DE"/>
    <w:rsid w:val="00771532"/>
    <w:rsid w:val="00771BF9"/>
    <w:rsid w:val="00772A69"/>
    <w:rsid w:val="007745AE"/>
    <w:rsid w:val="00776559"/>
    <w:rsid w:val="00781547"/>
    <w:rsid w:val="00785979"/>
    <w:rsid w:val="00786911"/>
    <w:rsid w:val="00791270"/>
    <w:rsid w:val="00791BB7"/>
    <w:rsid w:val="007939F8"/>
    <w:rsid w:val="00796447"/>
    <w:rsid w:val="00796D5E"/>
    <w:rsid w:val="007A6DC0"/>
    <w:rsid w:val="007B25CE"/>
    <w:rsid w:val="007C5C0F"/>
    <w:rsid w:val="007D31C7"/>
    <w:rsid w:val="007D7AF3"/>
    <w:rsid w:val="007F4FDD"/>
    <w:rsid w:val="00800FB7"/>
    <w:rsid w:val="00810ACC"/>
    <w:rsid w:val="008145C3"/>
    <w:rsid w:val="0081498D"/>
    <w:rsid w:val="0081516A"/>
    <w:rsid w:val="0083018E"/>
    <w:rsid w:val="00832FC6"/>
    <w:rsid w:val="0084158F"/>
    <w:rsid w:val="00842188"/>
    <w:rsid w:val="00843756"/>
    <w:rsid w:val="00844B0C"/>
    <w:rsid w:val="00844E94"/>
    <w:rsid w:val="008476D3"/>
    <w:rsid w:val="008479E0"/>
    <w:rsid w:val="0085247B"/>
    <w:rsid w:val="00857BC0"/>
    <w:rsid w:val="00857E46"/>
    <w:rsid w:val="00863357"/>
    <w:rsid w:val="008673D0"/>
    <w:rsid w:val="00871080"/>
    <w:rsid w:val="00875222"/>
    <w:rsid w:val="00885C22"/>
    <w:rsid w:val="008978AF"/>
    <w:rsid w:val="008A136C"/>
    <w:rsid w:val="008A1617"/>
    <w:rsid w:val="008A22BD"/>
    <w:rsid w:val="008A3065"/>
    <w:rsid w:val="008A4B76"/>
    <w:rsid w:val="008A5892"/>
    <w:rsid w:val="008A5D91"/>
    <w:rsid w:val="008A6E1D"/>
    <w:rsid w:val="008B152C"/>
    <w:rsid w:val="008B17B5"/>
    <w:rsid w:val="008B208D"/>
    <w:rsid w:val="008B3E68"/>
    <w:rsid w:val="008B554E"/>
    <w:rsid w:val="008B5B66"/>
    <w:rsid w:val="008C244D"/>
    <w:rsid w:val="008C6FC2"/>
    <w:rsid w:val="008D4F2F"/>
    <w:rsid w:val="008D59DE"/>
    <w:rsid w:val="008D6EAD"/>
    <w:rsid w:val="008E03A6"/>
    <w:rsid w:val="008E5230"/>
    <w:rsid w:val="008F165C"/>
    <w:rsid w:val="008F5742"/>
    <w:rsid w:val="008F78FC"/>
    <w:rsid w:val="009055F0"/>
    <w:rsid w:val="009133AC"/>
    <w:rsid w:val="009146FA"/>
    <w:rsid w:val="009158DF"/>
    <w:rsid w:val="00915FBD"/>
    <w:rsid w:val="00917F00"/>
    <w:rsid w:val="00921F6F"/>
    <w:rsid w:val="00926FA9"/>
    <w:rsid w:val="00930C30"/>
    <w:rsid w:val="00931983"/>
    <w:rsid w:val="00931FB0"/>
    <w:rsid w:val="009376BF"/>
    <w:rsid w:val="00940B05"/>
    <w:rsid w:val="00941C47"/>
    <w:rsid w:val="00942FC5"/>
    <w:rsid w:val="00947A34"/>
    <w:rsid w:val="00947D2B"/>
    <w:rsid w:val="009546E4"/>
    <w:rsid w:val="00963B20"/>
    <w:rsid w:val="0096502E"/>
    <w:rsid w:val="00966A30"/>
    <w:rsid w:val="00972409"/>
    <w:rsid w:val="00972871"/>
    <w:rsid w:val="009745AB"/>
    <w:rsid w:val="0098494D"/>
    <w:rsid w:val="009868F4"/>
    <w:rsid w:val="009870EF"/>
    <w:rsid w:val="00990D4D"/>
    <w:rsid w:val="00992691"/>
    <w:rsid w:val="0099681B"/>
    <w:rsid w:val="009A1190"/>
    <w:rsid w:val="009B17C8"/>
    <w:rsid w:val="009B1BED"/>
    <w:rsid w:val="009C2E84"/>
    <w:rsid w:val="009D07E3"/>
    <w:rsid w:val="009D19F8"/>
    <w:rsid w:val="009D608D"/>
    <w:rsid w:val="009E21D2"/>
    <w:rsid w:val="009E4086"/>
    <w:rsid w:val="009F37AA"/>
    <w:rsid w:val="009F53A5"/>
    <w:rsid w:val="009F6966"/>
    <w:rsid w:val="009F78C9"/>
    <w:rsid w:val="00A03474"/>
    <w:rsid w:val="00A07694"/>
    <w:rsid w:val="00A11EA6"/>
    <w:rsid w:val="00A17791"/>
    <w:rsid w:val="00A2029C"/>
    <w:rsid w:val="00A20AF8"/>
    <w:rsid w:val="00A24708"/>
    <w:rsid w:val="00A34BFF"/>
    <w:rsid w:val="00A34E21"/>
    <w:rsid w:val="00A36030"/>
    <w:rsid w:val="00A37193"/>
    <w:rsid w:val="00A5242D"/>
    <w:rsid w:val="00A6082A"/>
    <w:rsid w:val="00A6182B"/>
    <w:rsid w:val="00A63CB6"/>
    <w:rsid w:val="00A6473F"/>
    <w:rsid w:val="00A66641"/>
    <w:rsid w:val="00A73FD2"/>
    <w:rsid w:val="00A805CA"/>
    <w:rsid w:val="00A81F6F"/>
    <w:rsid w:val="00A824BB"/>
    <w:rsid w:val="00A83C16"/>
    <w:rsid w:val="00A87C7C"/>
    <w:rsid w:val="00A903B7"/>
    <w:rsid w:val="00A9278A"/>
    <w:rsid w:val="00A939E0"/>
    <w:rsid w:val="00A949FB"/>
    <w:rsid w:val="00AA35F0"/>
    <w:rsid w:val="00AA64F5"/>
    <w:rsid w:val="00AC12CD"/>
    <w:rsid w:val="00AC5901"/>
    <w:rsid w:val="00AD25A7"/>
    <w:rsid w:val="00AD27DC"/>
    <w:rsid w:val="00AD45A3"/>
    <w:rsid w:val="00AD5891"/>
    <w:rsid w:val="00AE136C"/>
    <w:rsid w:val="00AE2C2D"/>
    <w:rsid w:val="00AE3259"/>
    <w:rsid w:val="00AE5C52"/>
    <w:rsid w:val="00AE7767"/>
    <w:rsid w:val="00AF6FCF"/>
    <w:rsid w:val="00B0270A"/>
    <w:rsid w:val="00B07508"/>
    <w:rsid w:val="00B2128E"/>
    <w:rsid w:val="00B26CA8"/>
    <w:rsid w:val="00B27D74"/>
    <w:rsid w:val="00B30832"/>
    <w:rsid w:val="00B3207D"/>
    <w:rsid w:val="00B326F3"/>
    <w:rsid w:val="00B35D59"/>
    <w:rsid w:val="00B36A5E"/>
    <w:rsid w:val="00B36AA8"/>
    <w:rsid w:val="00B4274B"/>
    <w:rsid w:val="00B433FF"/>
    <w:rsid w:val="00B57EDA"/>
    <w:rsid w:val="00B72BD1"/>
    <w:rsid w:val="00B77726"/>
    <w:rsid w:val="00B81788"/>
    <w:rsid w:val="00B83D5D"/>
    <w:rsid w:val="00B87F3C"/>
    <w:rsid w:val="00B93FCB"/>
    <w:rsid w:val="00BA0532"/>
    <w:rsid w:val="00BA3257"/>
    <w:rsid w:val="00BA6590"/>
    <w:rsid w:val="00BB31C9"/>
    <w:rsid w:val="00BC2701"/>
    <w:rsid w:val="00BC4EB2"/>
    <w:rsid w:val="00BC70ED"/>
    <w:rsid w:val="00BD3FDB"/>
    <w:rsid w:val="00BD7910"/>
    <w:rsid w:val="00BD7BBD"/>
    <w:rsid w:val="00BE072D"/>
    <w:rsid w:val="00BE4494"/>
    <w:rsid w:val="00BE7678"/>
    <w:rsid w:val="00BF1870"/>
    <w:rsid w:val="00BF6518"/>
    <w:rsid w:val="00BF752A"/>
    <w:rsid w:val="00BF7A48"/>
    <w:rsid w:val="00C037E7"/>
    <w:rsid w:val="00C040B7"/>
    <w:rsid w:val="00C06815"/>
    <w:rsid w:val="00C06AB3"/>
    <w:rsid w:val="00C078A4"/>
    <w:rsid w:val="00C16FBB"/>
    <w:rsid w:val="00C20622"/>
    <w:rsid w:val="00C2584D"/>
    <w:rsid w:val="00C30741"/>
    <w:rsid w:val="00C30FE1"/>
    <w:rsid w:val="00C312F6"/>
    <w:rsid w:val="00C35ED1"/>
    <w:rsid w:val="00C453F9"/>
    <w:rsid w:val="00C548FB"/>
    <w:rsid w:val="00C556F3"/>
    <w:rsid w:val="00C669EA"/>
    <w:rsid w:val="00C67022"/>
    <w:rsid w:val="00C7537E"/>
    <w:rsid w:val="00C76332"/>
    <w:rsid w:val="00C932FB"/>
    <w:rsid w:val="00C949DA"/>
    <w:rsid w:val="00CA08B8"/>
    <w:rsid w:val="00CA13E6"/>
    <w:rsid w:val="00CA1E28"/>
    <w:rsid w:val="00CB1B90"/>
    <w:rsid w:val="00CB2E92"/>
    <w:rsid w:val="00CC032E"/>
    <w:rsid w:val="00CC10A3"/>
    <w:rsid w:val="00CC1471"/>
    <w:rsid w:val="00CC2508"/>
    <w:rsid w:val="00CC2D11"/>
    <w:rsid w:val="00CC492B"/>
    <w:rsid w:val="00CC5FA3"/>
    <w:rsid w:val="00CD24A4"/>
    <w:rsid w:val="00CD2C17"/>
    <w:rsid w:val="00CE1D0D"/>
    <w:rsid w:val="00CE5EF0"/>
    <w:rsid w:val="00CF548E"/>
    <w:rsid w:val="00CF5498"/>
    <w:rsid w:val="00D04C0A"/>
    <w:rsid w:val="00D20583"/>
    <w:rsid w:val="00D212C7"/>
    <w:rsid w:val="00D24771"/>
    <w:rsid w:val="00D2520D"/>
    <w:rsid w:val="00D2744C"/>
    <w:rsid w:val="00D2783E"/>
    <w:rsid w:val="00D412DC"/>
    <w:rsid w:val="00D42AE1"/>
    <w:rsid w:val="00D46261"/>
    <w:rsid w:val="00D55BAE"/>
    <w:rsid w:val="00D564A0"/>
    <w:rsid w:val="00D61DB8"/>
    <w:rsid w:val="00D62D93"/>
    <w:rsid w:val="00D6311B"/>
    <w:rsid w:val="00D636EC"/>
    <w:rsid w:val="00D64CB7"/>
    <w:rsid w:val="00D72ACC"/>
    <w:rsid w:val="00D761A3"/>
    <w:rsid w:val="00D817A0"/>
    <w:rsid w:val="00D81D88"/>
    <w:rsid w:val="00D835A8"/>
    <w:rsid w:val="00D84D6C"/>
    <w:rsid w:val="00D9664B"/>
    <w:rsid w:val="00DB5587"/>
    <w:rsid w:val="00DC3130"/>
    <w:rsid w:val="00DD1DA1"/>
    <w:rsid w:val="00DD3F38"/>
    <w:rsid w:val="00DD407C"/>
    <w:rsid w:val="00DD4EE8"/>
    <w:rsid w:val="00DE6281"/>
    <w:rsid w:val="00DE76F9"/>
    <w:rsid w:val="00DE7E14"/>
    <w:rsid w:val="00DF1D9F"/>
    <w:rsid w:val="00DF2572"/>
    <w:rsid w:val="00E00EDE"/>
    <w:rsid w:val="00E05B6E"/>
    <w:rsid w:val="00E05B9A"/>
    <w:rsid w:val="00E10B98"/>
    <w:rsid w:val="00E15289"/>
    <w:rsid w:val="00E155B1"/>
    <w:rsid w:val="00E20DF1"/>
    <w:rsid w:val="00E23EE9"/>
    <w:rsid w:val="00E31EBE"/>
    <w:rsid w:val="00E33A3E"/>
    <w:rsid w:val="00E34957"/>
    <w:rsid w:val="00E36A95"/>
    <w:rsid w:val="00E4244E"/>
    <w:rsid w:val="00E437B5"/>
    <w:rsid w:val="00E4574C"/>
    <w:rsid w:val="00E466D6"/>
    <w:rsid w:val="00E47439"/>
    <w:rsid w:val="00E507CD"/>
    <w:rsid w:val="00E57459"/>
    <w:rsid w:val="00E608A3"/>
    <w:rsid w:val="00E67D69"/>
    <w:rsid w:val="00E71DF5"/>
    <w:rsid w:val="00E73C33"/>
    <w:rsid w:val="00E8390A"/>
    <w:rsid w:val="00E84A07"/>
    <w:rsid w:val="00EB00EF"/>
    <w:rsid w:val="00EB41A4"/>
    <w:rsid w:val="00EB79D8"/>
    <w:rsid w:val="00EC58B2"/>
    <w:rsid w:val="00EC5E10"/>
    <w:rsid w:val="00EC6B24"/>
    <w:rsid w:val="00EC78DF"/>
    <w:rsid w:val="00EC7D51"/>
    <w:rsid w:val="00ED1578"/>
    <w:rsid w:val="00ED3E55"/>
    <w:rsid w:val="00EE3086"/>
    <w:rsid w:val="00EF1E75"/>
    <w:rsid w:val="00F02EED"/>
    <w:rsid w:val="00F07B55"/>
    <w:rsid w:val="00F07C77"/>
    <w:rsid w:val="00F1012C"/>
    <w:rsid w:val="00F12684"/>
    <w:rsid w:val="00F13F27"/>
    <w:rsid w:val="00F14526"/>
    <w:rsid w:val="00F15A86"/>
    <w:rsid w:val="00F17E02"/>
    <w:rsid w:val="00F212CC"/>
    <w:rsid w:val="00F237DA"/>
    <w:rsid w:val="00F30C50"/>
    <w:rsid w:val="00F35CB8"/>
    <w:rsid w:val="00F361B1"/>
    <w:rsid w:val="00F36358"/>
    <w:rsid w:val="00F42184"/>
    <w:rsid w:val="00F4340D"/>
    <w:rsid w:val="00F53CFA"/>
    <w:rsid w:val="00F6648B"/>
    <w:rsid w:val="00F701FB"/>
    <w:rsid w:val="00F771CC"/>
    <w:rsid w:val="00F81312"/>
    <w:rsid w:val="00F83D93"/>
    <w:rsid w:val="00F83FB6"/>
    <w:rsid w:val="00F84A99"/>
    <w:rsid w:val="00F92F31"/>
    <w:rsid w:val="00F96A2F"/>
    <w:rsid w:val="00F973BD"/>
    <w:rsid w:val="00FA4B7A"/>
    <w:rsid w:val="00FA5AC9"/>
    <w:rsid w:val="00FA642E"/>
    <w:rsid w:val="00FB161E"/>
    <w:rsid w:val="00FB2007"/>
    <w:rsid w:val="00FB2647"/>
    <w:rsid w:val="00FB7C0D"/>
    <w:rsid w:val="00FC1998"/>
    <w:rsid w:val="00FC19E6"/>
    <w:rsid w:val="00FC2F3B"/>
    <w:rsid w:val="00FC5115"/>
    <w:rsid w:val="00FC6113"/>
    <w:rsid w:val="00FC630B"/>
    <w:rsid w:val="00FD2E67"/>
    <w:rsid w:val="00FD4A4B"/>
    <w:rsid w:val="00FF33D3"/>
    <w:rsid w:val="00FF5CBC"/>
    <w:rsid w:val="00FF5DE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40FC9-7D86-43B4-B4EA-2F2D677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63357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Содержимое таблицы"/>
    <w:basedOn w:val="a"/>
    <w:rsid w:val="0086335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863357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611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611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419"/>
    <w:rPr>
      <w:rFonts w:ascii="Tahoma" w:hAnsi="Tahoma" w:cs="Tahoma"/>
      <w:sz w:val="16"/>
      <w:szCs w:val="16"/>
      <w:lang w:eastAsia="en-US"/>
    </w:rPr>
  </w:style>
  <w:style w:type="paragraph" w:styleId="aa">
    <w:name w:val="caption"/>
    <w:basedOn w:val="a"/>
    <w:next w:val="a"/>
    <w:qFormat/>
    <w:rsid w:val="003B434D"/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3B43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B434D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B434D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6A11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"/>
    <w:basedOn w:val="a"/>
    <w:rsid w:val="00C16FB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85247B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5247B"/>
    <w:rPr>
      <w:sz w:val="22"/>
      <w:szCs w:val="22"/>
      <w:lang w:eastAsia="en-US"/>
    </w:rPr>
  </w:style>
  <w:style w:type="character" w:customStyle="1" w:styleId="5">
    <w:name w:val="Основной текст (5)"/>
    <w:rsid w:val="0085247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pple-converted-space">
    <w:name w:val="apple-converted-space"/>
    <w:rsid w:val="00843756"/>
  </w:style>
  <w:style w:type="character" w:styleId="af">
    <w:name w:val="Strong"/>
    <w:qFormat/>
    <w:rsid w:val="00843756"/>
    <w:rPr>
      <w:b/>
      <w:bCs/>
    </w:rPr>
  </w:style>
  <w:style w:type="paragraph" w:customStyle="1" w:styleId="ConsPlusNonformat">
    <w:name w:val="ConsPlusNonformat"/>
    <w:rsid w:val="00AA3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0A69B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No Spacing"/>
    <w:qFormat/>
    <w:rsid w:val="00FC2F3B"/>
    <w:rPr>
      <w:rFonts w:ascii="Times New Roman" w:eastAsia="Times New Roman" w:hAnsi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rsid w:val="00E437B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E437B5"/>
    <w:rPr>
      <w:rFonts w:ascii="Times New Roman" w:eastAsia="Times New Roman" w:hAnsi="Times New Roman"/>
    </w:rPr>
  </w:style>
  <w:style w:type="paragraph" w:customStyle="1" w:styleId="af3">
    <w:name w:val="Обычн"/>
    <w:link w:val="af4"/>
    <w:rsid w:val="009546E4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f4">
    <w:name w:val="Обычн Знак"/>
    <w:link w:val="af3"/>
    <w:rsid w:val="009546E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85;&#1072;&#1084;&#1080;&#1082;&#1072;,%20&#1089;&#1090;&#1088;&#1091;&#1082;&#1090;&#1091;&#1088;&#1072;%20&#1086;&#1090;&#1075;&#1088;&#1091;&#1079;&#1082;&#1080;%202013-2017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57;&#1090;&#1088;&#1091;&#1082;&#1090;&#1091;&#1088;&#1072;%20&#1088;&#1072;&#1089;&#1093;&#1086;&#1076;&#1086;&#1074;%20&#1085;&#1072;%20&#1089;&#1086;&#1094;.%20&#1089;&#1092;&#1077;&#1088;&#1091;%202017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85;&#1072;&#1084;&#1080;&#1082;&#1072;,%20&#1089;&#1090;&#1088;&#1091;&#1082;&#1090;&#1091;&#1088;&#1072;%20&#1086;&#1090;&#1075;&#1088;&#1091;&#1079;&#1082;&#1080;%202013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85;&#1072;&#1084;&#1080;&#1082;&#1072;%20&#1080;&#1085;&#1074;&#1077;&#1089;&#1090;&#1080;&#1094;&#1080;&#1081;%202012-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85;&#1072;&#1084;&#1080;&#1082;&#1072;%20&#1088;&#1099;&#1085;&#1082;&#1072;%20&#1090;&#1088;&#1091;&#1076;&#1072;%202013-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omino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75;&#1083;&#1072;&#1074;&#1099;%20&#1072;&#1076;&#1084;.%20&#1079;&#1072;%202017\&#1044;&#1080;&#1072;&#1075;&#1088;&#1072;&#1084;&#1084;&#1099;,%20&#1075;&#1088;&#1072;&#1092;&#1080;&#1082;&#1080;%202013-2017%20&#1082;%20&#1076;&#1086;&#1082;&#1083;&#1072;&#1076;&#1091;\&#1044;&#1080;&#1085;&#1072;&#1084;&#1080;&#1082;&#1072;%20&#1089;&#1088;.%20&#1079;&#1087;&#1083;%20&#1087;&#1086;%20&#1051;&#1054;,%20&#1058;&#1056;%202013-201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72;&#1075;&#1088;&#1072;&#1084;&#1084;&#1099;%20&#1050;&#106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72;&#1075;&#1088;&#1072;&#1084;&#1084;&#1099;%20&#1050;&#106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72;&#1075;&#1088;&#1072;&#1084;&#1084;&#1099;%20&#1050;&#106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7\&#1044;&#1086;&#1082;&#1083;&#1072;&#1076;%20&#1043;&#1040;%202017\&#1044;&#1080;&#1072;&#1075;&#1088;&#1072;&#1084;&#1084;&#1099;,%20&#1075;&#1088;&#1072;&#1092;&#1080;&#1082;&#1080;%202013-2017%20&#1082;%20&#1076;&#1086;&#1082;&#1083;&#1072;&#1076;&#1091;\&#1044;&#1080;&#1072;&#1075;&#1088;&#1072;&#1084;&#1084;&#1099;%20&#1050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accent6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'Динамика отгрузки'!$B$4</c:f>
              <c:strCache>
                <c:ptCount val="1"/>
                <c:pt idx="0">
                  <c:v>отгрузка организаций, млн. руб.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отгрузки'!$A$5:$A$9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'Динамика отгрузки'!$B$5:$B$9</c:f>
              <c:numCache>
                <c:formatCode>General</c:formatCode>
                <c:ptCount val="5"/>
                <c:pt idx="0">
                  <c:v>17721</c:v>
                </c:pt>
                <c:pt idx="1">
                  <c:v>32282</c:v>
                </c:pt>
                <c:pt idx="2">
                  <c:v>42857</c:v>
                </c:pt>
                <c:pt idx="3">
                  <c:v>54920</c:v>
                </c:pt>
                <c:pt idx="4">
                  <c:v>75049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1524208"/>
        <c:axId val="1721518224"/>
        <c:axId val="0"/>
      </c:bar3DChart>
      <c:catAx>
        <c:axId val="172152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1518224"/>
        <c:crosses val="autoZero"/>
        <c:auto val="1"/>
        <c:lblAlgn val="ctr"/>
        <c:lblOffset val="100"/>
        <c:noMultiLvlLbl val="0"/>
      </c:catAx>
      <c:valAx>
        <c:axId val="172151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1524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447731755424063E-2"/>
          <c:y val="0.14388539482879106"/>
          <c:w val="0.91124260355029585"/>
          <c:h val="0.61415011802769937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33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-9.3764650726676259E-3"/>
                  <c:y val="-9.43396226415094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Лист1!$A$8:$A$12</c:f>
              <c:strCache>
                <c:ptCount val="5"/>
                <c:pt idx="0">
                  <c:v>образование</c:v>
                </c:pt>
                <c:pt idx="1">
                  <c:v>культура</c:v>
                </c:pt>
                <c:pt idx="2">
                  <c:v>молодежная политика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70.5</c:v>
                </c:pt>
                <c:pt idx="1">
                  <c:v>6.6</c:v>
                </c:pt>
                <c:pt idx="2">
                  <c:v>0.6</c:v>
                </c:pt>
                <c:pt idx="3">
                  <c:v>19.899999999999999</c:v>
                </c:pt>
                <c:pt idx="4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995629238328323E-2"/>
          <c:y val="0.76578985016810008"/>
          <c:w val="0.83843409341764763"/>
          <c:h val="0.207963430671794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458749908169876"/>
          <c:w val="0.61473038284007597"/>
          <c:h val="0.6311714852437339"/>
        </c:manualLayout>
      </c:layout>
      <c:pie3DChart>
        <c:varyColors val="1"/>
        <c:ser>
          <c:idx val="0"/>
          <c:order val="0"/>
          <c:explosion val="34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15875">
                <a:solidFill>
                  <a:schemeClr val="accent2">
                    <a:lumMod val="50000"/>
                  </a:schemeClr>
                </a:solidFill>
              </a:ln>
              <a:effectLst/>
              <a:sp3d contourW="15875">
                <a:contourClr>
                  <a:schemeClr val="accent2">
                    <a:lumMod val="50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15875">
                <a:solidFill>
                  <a:schemeClr val="accent6">
                    <a:lumMod val="50000"/>
                  </a:schemeClr>
                </a:solidFill>
              </a:ln>
              <a:effectLst/>
              <a:sp3d contourW="15875">
                <a:contourClr>
                  <a:schemeClr val="accent6">
                    <a:lumMod val="50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rgbClr val="0070C0"/>
              </a:solidFill>
              <a:ln w="12700">
                <a:solidFill>
                  <a:srgbClr val="7030A0"/>
                </a:solidFill>
              </a:ln>
              <a:effectLst/>
              <a:sp3d contourW="12700">
                <a:contourClr>
                  <a:srgbClr val="7030A0"/>
                </a:contourClr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ln w="12700">
                <a:solidFill>
                  <a:schemeClr val="accent4"/>
                </a:solidFill>
              </a:ln>
              <a:effectLst/>
              <a:sp3d contourW="12700">
                <a:contourClr>
                  <a:schemeClr val="accent4"/>
                </a:contourClr>
              </a:sp3d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>
                    <a:lumMod val="50000"/>
                  </a:schemeClr>
                </a:solidFill>
              </a:ln>
              <a:effectLst/>
              <a:sp3d contourW="12700">
                <a:contourClr>
                  <a:schemeClr val="bg1">
                    <a:lumMod val="50000"/>
                  </a:schemeClr>
                </a:contourClr>
              </a:sp3d>
            </c:spPr>
          </c:dPt>
          <c:dLbls>
            <c:dLbl>
              <c:idx val="1"/>
              <c:layout>
                <c:manualLayout>
                  <c:x val="3.2183908045977011E-2"/>
                  <c:y val="-9.259259259259258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1954022988505746E-3"/>
                  <c:y val="-1.6975112544026657E-1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072553502929645E-17"/>
                  <c:y val="-4.629629629629629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988505747126436E-3"/>
                  <c:y val="-1.85185185185185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'Структура объема отгр. 2017'!$A$2:$E$2</c:f>
              <c:strCache>
                <c:ptCount val="5"/>
                <c:pt idx="0">
                  <c:v>обрабатывающие производства</c:v>
                </c:pt>
                <c:pt idx="1">
                  <c:v>сельское и лесное хозяйство</c:v>
                </c:pt>
                <c:pt idx="2">
                  <c:v>строительство</c:v>
                </c:pt>
                <c:pt idx="3">
                  <c:v>производство и распределение электроэнергии, воды и газа</c:v>
                </c:pt>
                <c:pt idx="4">
                  <c:v>прочие</c:v>
                </c:pt>
              </c:strCache>
            </c:strRef>
          </c:cat>
          <c:val>
            <c:numRef>
              <c:f>'Структура объема отгр. 2017'!$A$3:$E$3</c:f>
              <c:numCache>
                <c:formatCode>General</c:formatCode>
                <c:ptCount val="5"/>
                <c:pt idx="0">
                  <c:v>91.7</c:v>
                </c:pt>
                <c:pt idx="1">
                  <c:v>1.1000000000000001</c:v>
                </c:pt>
                <c:pt idx="2">
                  <c:v>1.7</c:v>
                </c:pt>
                <c:pt idx="3">
                  <c:v>1.4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 rad="101600">
            <a:schemeClr val="accent2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0.59893420219024351"/>
          <c:y val="0.38806542311981995"/>
          <c:w val="0.39744139741153045"/>
          <c:h val="0.5463424896315441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FF66FF"/>
        </a:solidFill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rgbClr val="FF0000"/>
                </a:gs>
                <a:gs pos="46000">
                  <a:schemeClr val="accent5">
                    <a:lumMod val="95000"/>
                    <a:lumOff val="5000"/>
                  </a:schemeClr>
                </a:gs>
                <a:gs pos="100000">
                  <a:schemeClr val="accent5">
                    <a:lumMod val="60000"/>
                  </a:schemeClr>
                </a:gs>
              </a:gsLst>
              <a:path path="circle">
                <a:fillToRect t="100000" r="100000"/>
              </a:path>
              <a:tileRect l="-100000" b="-10000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'2010-2016'!$A$4:$A$8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'2010-2016'!$B$4:$B$8</c:f>
              <c:numCache>
                <c:formatCode>General</c:formatCode>
                <c:ptCount val="5"/>
                <c:pt idx="0">
                  <c:v>4596.6000000000004</c:v>
                </c:pt>
                <c:pt idx="1">
                  <c:v>5582</c:v>
                </c:pt>
                <c:pt idx="2">
                  <c:v>10304.9</c:v>
                </c:pt>
                <c:pt idx="3">
                  <c:v>8117.1</c:v>
                </c:pt>
                <c:pt idx="4">
                  <c:v>7511.6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7222672"/>
        <c:axId val="1877213968"/>
        <c:axId val="0"/>
      </c:bar3DChart>
      <c:catAx>
        <c:axId val="187722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213968"/>
        <c:crosses val="autoZero"/>
        <c:auto val="1"/>
        <c:lblAlgn val="ctr"/>
        <c:lblOffset val="100"/>
        <c:noMultiLvlLbl val="0"/>
      </c:catAx>
      <c:valAx>
        <c:axId val="187721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2226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27494148239192E-2"/>
          <c:y val="0.12480862908837857"/>
          <c:w val="0.90536009119416483"/>
          <c:h val="0.60622410552718176"/>
        </c:manualLayout>
      </c:layout>
      <c:lineChart>
        <c:grouping val="standard"/>
        <c:varyColors val="0"/>
        <c:ser>
          <c:idx val="0"/>
          <c:order val="0"/>
          <c:tx>
            <c:strRef>
              <c:f>'Динамика рынка труда'!$B$3</c:f>
              <c:strCache>
                <c:ptCount val="1"/>
                <c:pt idx="0">
                  <c:v>Число зарегистрированных безработных, тыс. чел.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5">
                    <a:lumMod val="50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9079946087820105E-2"/>
                  <c:y val="-4.6918281235238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227951235825349E-2"/>
                  <c:y val="-4.6918281235238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227951235825252E-2"/>
                  <c:y val="-4.2539517480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227951235825349E-2"/>
                  <c:y val="-4.25395174809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 рынка труда'!$A$4:$A$8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'Динамика рынка труда'!$B$4:$B$8</c:f>
              <c:numCache>
                <c:formatCode>General</c:formatCode>
                <c:ptCount val="5"/>
                <c:pt idx="0">
                  <c:v>0.308</c:v>
                </c:pt>
                <c:pt idx="1">
                  <c:v>0.26200000000000001</c:v>
                </c:pt>
                <c:pt idx="2">
                  <c:v>0.32800000000000001</c:v>
                </c:pt>
                <c:pt idx="3">
                  <c:v>0.245</c:v>
                </c:pt>
                <c:pt idx="4">
                  <c:v>0.22600000000000001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'Динамика рынка труда'!$C$3</c:f>
              <c:strCache>
                <c:ptCount val="1"/>
                <c:pt idx="0">
                  <c:v>Уровень зарегистрированной безработицы,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 рынка труда'!$A$4:$A$8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'Динамика рынка труда'!$C$4:$C$8</c:f>
              <c:numCache>
                <c:formatCode>General</c:formatCode>
                <c:ptCount val="5"/>
                <c:pt idx="0">
                  <c:v>0.7</c:v>
                </c:pt>
                <c:pt idx="1">
                  <c:v>0.59</c:v>
                </c:pt>
                <c:pt idx="2">
                  <c:v>0.75</c:v>
                </c:pt>
                <c:pt idx="3">
                  <c:v>0.56000000000000005</c:v>
                </c:pt>
                <c:pt idx="4">
                  <c:v>0.55000000000000004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0987344"/>
        <c:axId val="1910980816"/>
      </c:lineChart>
      <c:catAx>
        <c:axId val="191098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980816"/>
        <c:crosses val="autoZero"/>
        <c:auto val="1"/>
        <c:lblAlgn val="ctr"/>
        <c:lblOffset val="100"/>
        <c:noMultiLvlLbl val="0"/>
      </c:catAx>
      <c:valAx>
        <c:axId val="191098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987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407768394083424"/>
          <c:y val="0.84690244464783515"/>
          <c:w val="0.6599892892914847"/>
          <c:h val="0.150132138655081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80826549223721E-2"/>
          <c:y val="7.2677314483416841E-2"/>
          <c:w val="0.87506642563362169"/>
          <c:h val="0.63998859162491062"/>
        </c:manualLayout>
      </c:layout>
      <c:lineChart>
        <c:grouping val="standard"/>
        <c:varyColors val="0"/>
        <c:ser>
          <c:idx val="0"/>
          <c:order val="0"/>
          <c:tx>
            <c:strRef>
              <c:f>'Ср. зпл по ТР и ЛО'!$B$2</c:f>
              <c:strCache>
                <c:ptCount val="1"/>
                <c:pt idx="0">
                  <c:v>Среднемесячная з/пл по Ленинградской обл., руб.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540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'Ср. зпл по ТР и ЛО'!$B$3:$B$7</c:f>
              <c:numCache>
                <c:formatCode>General</c:formatCode>
                <c:ptCount val="5"/>
                <c:pt idx="0">
                  <c:v>33962</c:v>
                </c:pt>
                <c:pt idx="1">
                  <c:v>36235</c:v>
                </c:pt>
                <c:pt idx="2">
                  <c:v>38730</c:v>
                </c:pt>
                <c:pt idx="3">
                  <c:v>41572</c:v>
                </c:pt>
                <c:pt idx="4">
                  <c:v>45068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'Ср. зпл по ТР и ЛО'!$C$2</c:f>
              <c:strCache>
                <c:ptCount val="1"/>
                <c:pt idx="0">
                  <c:v>Среднемесячная з/пл по Тихвинскому р-ну, руб.</c:v>
                </c:pt>
              </c:strCache>
            </c:strRef>
          </c:tx>
          <c:spPr>
            <a:ln w="2540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15875" cap="rnd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'Ср. зпл по ТР и ЛО'!$C$3:$C$7</c:f>
              <c:numCache>
                <c:formatCode>General</c:formatCode>
                <c:ptCount val="5"/>
                <c:pt idx="0">
                  <c:v>26341</c:v>
                </c:pt>
                <c:pt idx="1">
                  <c:v>31413</c:v>
                </c:pt>
                <c:pt idx="2">
                  <c:v>33753</c:v>
                </c:pt>
                <c:pt idx="3">
                  <c:v>38368</c:v>
                </c:pt>
                <c:pt idx="4">
                  <c:v>40761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2831904"/>
        <c:axId val="1911005920"/>
      </c:lineChart>
      <c:catAx>
        <c:axId val="172283190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005920"/>
        <c:crosses val="autoZero"/>
        <c:auto val="1"/>
        <c:lblAlgn val="ctr"/>
        <c:lblOffset val="100"/>
        <c:noMultiLvlLbl val="0"/>
      </c:catAx>
      <c:valAx>
        <c:axId val="191100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8319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012016888886538E-3"/>
          <c:y val="0.21072025087773119"/>
          <c:w val="0.71490967055386145"/>
          <c:h val="0.4322844384711651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8'!$A$3:$C$3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'Диаграмма 8'!$A$4:$C$4</c:f>
              <c:numCache>
                <c:formatCode>General</c:formatCode>
                <c:ptCount val="3"/>
                <c:pt idx="0">
                  <c:v>628</c:v>
                </c:pt>
                <c:pt idx="1">
                  <c:v>81</c:v>
                </c:pt>
                <c:pt idx="2" formatCode="#,##0">
                  <c:v>1419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509459367224501"/>
          <c:y val="0.34192491684040777"/>
          <c:w val="0.30308507535848794"/>
          <c:h val="0.47444495289792182"/>
        </c:manualLayout>
      </c:layout>
      <c:overlay val="0"/>
      <c:spPr>
        <a:noFill/>
        <a:ln w="9525">
          <a:solidFill>
            <a:srgbClr val="000000"/>
          </a:solidFill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208569470217495E-3"/>
          <c:y val="0.19895980436752633"/>
          <c:w val="0.55755666584673225"/>
          <c:h val="0.4539552734779030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9'!$A$3:$D$3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9'!$A$4:$D$4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79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199234131362842"/>
          <c:y val="0.2329924024830243"/>
          <c:w val="0.41657348688097218"/>
          <c:h val="0.44242377550147305"/>
        </c:manualLayout>
      </c:layout>
      <c:overlay val="0"/>
      <c:spPr>
        <a:noFill/>
        <a:ln w="9525">
          <a:solidFill>
            <a:srgbClr val="000000"/>
          </a:solidFill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178276003074602E-2"/>
          <c:y val="0.26741753327604656"/>
          <c:w val="0.5873766128884238"/>
          <c:h val="0.4288748984327961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7"/>
          <c:dPt>
            <c:idx val="0"/>
            <c:bubble3D val="0"/>
            <c:explosion val="5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1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4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10'!$A$3:$C$3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'Диаграмма 10'!$A$4:$C$4</c:f>
              <c:numCache>
                <c:formatCode>General</c:formatCode>
                <c:ptCount val="3"/>
                <c:pt idx="0">
                  <c:v>263</c:v>
                </c:pt>
                <c:pt idx="1">
                  <c:v>42</c:v>
                </c:pt>
                <c:pt idx="2">
                  <c:v>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12747095424262"/>
          <c:y val="0.35722594406489994"/>
          <c:w val="0.29822017578262489"/>
          <c:h val="0.35796830079358416"/>
        </c:manualLayout>
      </c:layout>
      <c:overlay val="0"/>
      <c:spPr>
        <a:noFill/>
        <a:ln w="9525">
          <a:solidFill>
            <a:srgbClr val="000000"/>
          </a:solidFill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489107485725361E-2"/>
          <c:y val="0.31262108666190064"/>
          <c:w val="0.53852681166532046"/>
          <c:h val="0.3943517183591487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9175455417066157E-2"/>
                  <c:y val="-1.17370892018779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979546180888463E-3"/>
                  <c:y val="-1.5649452269170614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11'!$A$3:$D$3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дорожная деятельность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11'!$A$4:$D$4</c:f>
              <c:numCache>
                <c:formatCode>General</c:formatCode>
                <c:ptCount val="4"/>
                <c:pt idx="0">
                  <c:v>6</c:v>
                </c:pt>
                <c:pt idx="1">
                  <c:v>480</c:v>
                </c:pt>
                <c:pt idx="2">
                  <c:v>180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80160495557806"/>
          <c:y val="0.26577233401380385"/>
          <c:w val="0.32060054468334215"/>
          <c:h val="0.50669129321797735"/>
        </c:manualLayout>
      </c:layout>
      <c:overlay val="0"/>
      <c:spPr>
        <a:noFill/>
        <a:ln w="9525">
          <a:solidFill>
            <a:srgbClr val="000000"/>
          </a:solidFill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36</Pages>
  <Words>8676</Words>
  <Characters>49457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Павел Анатольевич</dc:creator>
  <cp:keywords/>
  <cp:lastModifiedBy>Амур Анатолий Владимирович</cp:lastModifiedBy>
  <cp:revision>41</cp:revision>
  <cp:lastPrinted>2018-02-14T14:08:00Z</cp:lastPrinted>
  <dcterms:created xsi:type="dcterms:W3CDTF">2018-02-16T08:55:00Z</dcterms:created>
  <dcterms:modified xsi:type="dcterms:W3CDTF">2018-03-06T09:44:00Z</dcterms:modified>
</cp:coreProperties>
</file>